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F" w:rsidRDefault="008D3FEF" w:rsidP="008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62865</wp:posOffset>
            </wp:positionV>
            <wp:extent cx="445770" cy="541020"/>
            <wp:effectExtent l="0" t="0" r="0" b="0"/>
            <wp:wrapNone/>
            <wp:docPr id="1" name="Paveikslėlis 1" descr="Aprašas: Aprašas: 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Gulbe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F" w:rsidRDefault="008D3FEF" w:rsidP="008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JONAVOS NAKVYNĖS NAMŲ DIREKTORIUS</w:t>
      </w: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8D3FEF" w:rsidRDefault="008D3FEF" w:rsidP="008D3FE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pStyle w:val="ISTATYMAS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eastAsia="lt-LT"/>
        </w:rPr>
        <w:t>DĖL JONAVOS NAKVYNĖS NAMŲ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SUPAPRASTINTŲ VIEŠŲJŲ PIRKIMŲ  TAISYKLIŲ PATVIRTINIMO</w:t>
      </w:r>
    </w:p>
    <w:p w:rsidR="008D3FEF" w:rsidRDefault="008D3FEF" w:rsidP="008D3FEF">
      <w:pPr>
        <w:pStyle w:val="MAZAS"/>
        <w:rPr>
          <w:sz w:val="24"/>
          <w:szCs w:val="24"/>
        </w:rPr>
      </w:pPr>
    </w:p>
    <w:p w:rsidR="008D3FEF" w:rsidRDefault="008D3FEF" w:rsidP="008D3FEF">
      <w:pPr>
        <w:pStyle w:val="ISTATYMA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2011 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 rugpjūčio 11 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 V-32</w:t>
      </w:r>
    </w:p>
    <w:p w:rsidR="008D3FEF" w:rsidRDefault="008D3FEF" w:rsidP="008D3FEF">
      <w:pPr>
        <w:pStyle w:val="ISTATYMA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Jonava</w:t>
      </w:r>
    </w:p>
    <w:p w:rsidR="008D3FEF" w:rsidRDefault="008D3FEF" w:rsidP="008D3FEF">
      <w:pPr>
        <w:pStyle w:val="MAZAS"/>
        <w:rPr>
          <w:sz w:val="24"/>
          <w:szCs w:val="24"/>
        </w:rPr>
      </w:pPr>
    </w:p>
    <w:p w:rsidR="008D3FEF" w:rsidRDefault="008D3FEF" w:rsidP="008D3FEF">
      <w:pPr>
        <w:pStyle w:val="Pagrindinistekstas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Vadovaudamasis Lietuvos Respublikos viešųjų pirkimų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., 1996,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 </w:t>
      </w:r>
      <w:hyperlink r:id="rId7" w:history="1">
        <w:r>
          <w:rPr>
            <w:rStyle w:val="Hipersaitas"/>
            <w:sz w:val="24"/>
            <w:szCs w:val="24"/>
          </w:rPr>
          <w:t>84-2000</w:t>
        </w:r>
      </w:hyperlink>
      <w:r>
        <w:rPr>
          <w:sz w:val="24"/>
          <w:szCs w:val="24"/>
        </w:rPr>
        <w:t xml:space="preserve">; 2006,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 </w:t>
      </w:r>
      <w:hyperlink r:id="rId8" w:history="1">
        <w:r>
          <w:rPr>
            <w:rStyle w:val="Hipersaitas"/>
            <w:sz w:val="24"/>
            <w:szCs w:val="24"/>
          </w:rPr>
          <w:t>4-102</w:t>
        </w:r>
      </w:hyperlink>
      <w:r>
        <w:rPr>
          <w:sz w:val="24"/>
          <w:szCs w:val="24"/>
        </w:rPr>
        <w:t xml:space="preserve">; 2008,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 </w:t>
      </w:r>
      <w:hyperlink r:id="rId9" w:history="1">
        <w:r>
          <w:rPr>
            <w:rStyle w:val="Hipersaitas"/>
            <w:sz w:val="24"/>
            <w:szCs w:val="24"/>
          </w:rPr>
          <w:t>81-3179</w:t>
        </w:r>
      </w:hyperlink>
      <w:r>
        <w:rPr>
          <w:sz w:val="24"/>
          <w:szCs w:val="24"/>
        </w:rPr>
        <w:t xml:space="preserve">; 2010,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 </w:t>
      </w:r>
      <w:hyperlink r:id="rId10" w:history="1">
        <w:r>
          <w:rPr>
            <w:rStyle w:val="Hipersaitas"/>
            <w:sz w:val="24"/>
            <w:szCs w:val="24"/>
          </w:rPr>
          <w:t>25-1174</w:t>
        </w:r>
      </w:hyperlink>
      <w:r>
        <w:rPr>
          <w:sz w:val="24"/>
          <w:szCs w:val="24"/>
        </w:rPr>
        <w:t>) 8 straipsnio 2 dalies 4 punktu,</w:t>
      </w:r>
      <w:r>
        <w:rPr>
          <w:sz w:val="24"/>
          <w:szCs w:val="24"/>
        </w:rPr>
        <w:t>:</w:t>
      </w:r>
    </w:p>
    <w:p w:rsidR="008D3FEF" w:rsidRDefault="008D3FEF" w:rsidP="008D3FEF">
      <w:pPr>
        <w:pStyle w:val="Pagrindinistekstas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v i r t i n u Jonavos nakvynės namų, atitinkančių Viešųjų pirkimų įstatymo 4 straipsnio 1 dalies 1, 2 ar 3 punktų reikalavimus, supaprastintų viešųjų pirkimų taisykles (pridedama).</w:t>
      </w:r>
    </w:p>
    <w:p w:rsidR="008D3FEF" w:rsidRDefault="008D3FEF" w:rsidP="008D3FEF">
      <w:pPr>
        <w:pStyle w:val="Pagrindinistekstas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 r i p a ž į s t u netekusių galios 2008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spalio 16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direktoriaus įsakymą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V-26 „Dėl Jonavos nakvynės namų viešųjų supaprastintų pirkimų taisyklių patvirtinimo“</w:t>
      </w: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ind w:left="1276" w:firstLine="12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8D3FEF" w:rsidTr="008D3FEF">
        <w:tc>
          <w:tcPr>
            <w:tcW w:w="3284" w:type="dxa"/>
            <w:hideMark/>
          </w:tcPr>
          <w:p w:rsidR="008D3FEF" w:rsidRDefault="008D3FE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3628" w:type="dxa"/>
          </w:tcPr>
          <w:p w:rsidR="008D3FEF" w:rsidRDefault="008D3FE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8D3FEF" w:rsidRDefault="008D3FE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Eimutienė</w:t>
            </w:r>
            <w:proofErr w:type="spellEnd"/>
          </w:p>
        </w:tc>
      </w:tr>
    </w:tbl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Parengė</w:t>
      </w:r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</w:t>
      </w:r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Valerija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Vanaginskienė</w:t>
      </w:r>
      <w:proofErr w:type="spellEnd"/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2011-08-10</w:t>
      </w:r>
    </w:p>
    <w:p w:rsidR="008D3FEF" w:rsidRDefault="008D3FEF" w:rsidP="008D3FEF"/>
    <w:p w:rsidR="006C7C4A" w:rsidRDefault="006C7C4A"/>
    <w:sectPr w:rsidR="006C7C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F09"/>
    <w:multiLevelType w:val="hybridMultilevel"/>
    <w:tmpl w:val="B5668564"/>
    <w:lvl w:ilvl="0" w:tplc="0427000F">
      <w:start w:val="1"/>
      <w:numFmt w:val="decimal"/>
      <w:lvlText w:val="%1."/>
      <w:lvlJc w:val="left"/>
      <w:pPr>
        <w:ind w:left="1032" w:hanging="360"/>
      </w:p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D"/>
    <w:rsid w:val="0029686D"/>
    <w:rsid w:val="006C7C4A"/>
    <w:rsid w:val="008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F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8D3FEF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D3F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table" w:styleId="Lentelstinklelis">
    <w:name w:val="Table Grid"/>
    <w:basedOn w:val="prastojilentel"/>
    <w:uiPriority w:val="59"/>
    <w:rsid w:val="008D3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F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8D3FEF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D3F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table" w:styleId="Lentelstinklelis">
    <w:name w:val="Table Grid"/>
    <w:basedOn w:val="prastojilentel"/>
    <w:uiPriority w:val="59"/>
    <w:rsid w:val="008D3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2687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lrs.lt/pls/inter/dokpaieska.showdoc_l?p_id=30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lrs.lt/pls/inter/dokpaieska.showdoc_l?p_id=365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/dokpaieska.showdoc_l?p_id=32449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2011-09-07T11:59:00Z</dcterms:created>
  <dcterms:modified xsi:type="dcterms:W3CDTF">2011-09-07T12:02:00Z</dcterms:modified>
</cp:coreProperties>
</file>