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59E" w:rsidRPr="00DC5A80" w:rsidRDefault="008C259E" w:rsidP="00E92AC7">
      <w:pPr>
        <w:pStyle w:val="Antrat1"/>
        <w:rPr>
          <w:rFonts w:ascii="Times New Roman" w:hAnsi="Times New Roman"/>
          <w:szCs w:val="24"/>
        </w:rPr>
      </w:pPr>
      <w:r w:rsidRPr="00DC5A80">
        <w:rPr>
          <w:rFonts w:ascii="Times New Roman" w:hAnsi="Times New Roman"/>
          <w:szCs w:val="24"/>
        </w:rPr>
        <w:t>KVALIFIKACIJŲ IR PROFESINIO MOKYMO PLĖTROS CENTRO</w:t>
      </w:r>
    </w:p>
    <w:p w:rsidR="008C259E" w:rsidRPr="00DC5A80" w:rsidRDefault="008C259E" w:rsidP="00E92AC7">
      <w:pPr>
        <w:pStyle w:val="Antrat1"/>
        <w:rPr>
          <w:rFonts w:ascii="Times New Roman" w:hAnsi="Times New Roman"/>
        </w:rPr>
      </w:pPr>
      <w:r w:rsidRPr="00DC5A80">
        <w:rPr>
          <w:rFonts w:ascii="Times New Roman" w:hAnsi="Times New Roman"/>
          <w:szCs w:val="24"/>
        </w:rPr>
        <w:t>DIREKTORIUS</w:t>
      </w:r>
    </w:p>
    <w:p w:rsidR="008C259E" w:rsidRPr="00DC5A80" w:rsidRDefault="008C259E" w:rsidP="008C259E">
      <w:pPr>
        <w:jc w:val="center"/>
        <w:rPr>
          <w:sz w:val="22"/>
          <w:szCs w:val="22"/>
        </w:rPr>
      </w:pPr>
    </w:p>
    <w:p w:rsidR="00F8323F" w:rsidRPr="00DC5A80" w:rsidRDefault="00F8323F" w:rsidP="008C259E">
      <w:pPr>
        <w:jc w:val="center"/>
        <w:rPr>
          <w:sz w:val="22"/>
          <w:szCs w:val="22"/>
        </w:rPr>
      </w:pPr>
    </w:p>
    <w:p w:rsidR="00F8323F" w:rsidRPr="00DC5A80" w:rsidRDefault="00F8323F" w:rsidP="008C259E">
      <w:pPr>
        <w:jc w:val="center"/>
        <w:rPr>
          <w:sz w:val="22"/>
          <w:szCs w:val="22"/>
        </w:rPr>
      </w:pPr>
    </w:p>
    <w:p w:rsidR="008C259E" w:rsidRPr="00DC5A80" w:rsidRDefault="008C259E" w:rsidP="008C259E">
      <w:pPr>
        <w:jc w:val="center"/>
        <w:rPr>
          <w:sz w:val="22"/>
          <w:szCs w:val="22"/>
        </w:rPr>
      </w:pPr>
    </w:p>
    <w:p w:rsidR="007B2200" w:rsidRPr="00DC5A80" w:rsidRDefault="007B2200" w:rsidP="008C259E">
      <w:pPr>
        <w:jc w:val="center"/>
        <w:rPr>
          <w:sz w:val="22"/>
          <w:szCs w:val="22"/>
        </w:rPr>
      </w:pPr>
    </w:p>
    <w:p w:rsidR="008C259E" w:rsidRPr="00DC5A80" w:rsidRDefault="008C259E" w:rsidP="008C259E">
      <w:pPr>
        <w:pStyle w:val="Antrat1"/>
        <w:rPr>
          <w:rFonts w:ascii="Times New Roman" w:hAnsi="Times New Roman"/>
          <w:sz w:val="22"/>
          <w:szCs w:val="22"/>
        </w:rPr>
      </w:pPr>
      <w:r w:rsidRPr="00DC5A80">
        <w:rPr>
          <w:rFonts w:ascii="Times New Roman" w:hAnsi="Times New Roman"/>
          <w:sz w:val="22"/>
          <w:szCs w:val="22"/>
        </w:rPr>
        <w:t>ĮSAKYMAS</w:t>
      </w:r>
    </w:p>
    <w:p w:rsidR="008C259E" w:rsidRPr="00DC5A80" w:rsidRDefault="008C259E" w:rsidP="001B333A">
      <w:pPr>
        <w:pStyle w:val="Antrat1"/>
        <w:rPr>
          <w:rFonts w:ascii="Times New Roman" w:hAnsi="Times New Roman"/>
          <w:sz w:val="22"/>
          <w:szCs w:val="22"/>
        </w:rPr>
      </w:pPr>
      <w:r w:rsidRPr="00DC5A80">
        <w:rPr>
          <w:rFonts w:ascii="Times New Roman" w:hAnsi="Times New Roman"/>
          <w:caps/>
          <w:sz w:val="22"/>
          <w:szCs w:val="22"/>
        </w:rPr>
        <w:t xml:space="preserve">DĖL </w:t>
      </w:r>
      <w:r w:rsidR="00E92AC7" w:rsidRPr="00DC5A80">
        <w:rPr>
          <w:rFonts w:ascii="Times New Roman" w:hAnsi="Times New Roman"/>
          <w:caps/>
          <w:sz w:val="22"/>
          <w:szCs w:val="22"/>
        </w:rPr>
        <w:t>KVALIFIKACIJŲ IR PROFESINIO MOKYMO PLĖTROS CENTRO DIREKTORIAUS 2010 M. RUGSĖJO 14 D. ĮSAKYMO NR. V1-74 „DĖL KVALIFIKACIJŲ IR PROFESINIO MOKYMO PLĖTROS CENTRO SUPAPRASTINTŲ VIEŠŲJŲ PIRKIMŲ TAISYKLIŲ PATVIRTINIMO“ PAKEITIMO</w:t>
      </w:r>
      <w:r w:rsidR="00655CCA" w:rsidRPr="00DC5A80">
        <w:rPr>
          <w:rFonts w:ascii="Times New Roman" w:hAnsi="Times New Roman"/>
          <w:caps/>
          <w:sz w:val="22"/>
          <w:szCs w:val="22"/>
        </w:rPr>
        <w:t xml:space="preserve"> </w:t>
      </w:r>
    </w:p>
    <w:p w:rsidR="008C259E" w:rsidRPr="00DC5A80" w:rsidRDefault="008C259E" w:rsidP="008C259E">
      <w:pPr>
        <w:rPr>
          <w:sz w:val="22"/>
          <w:szCs w:val="22"/>
          <w:lang w:eastAsia="en-US"/>
        </w:rPr>
      </w:pPr>
    </w:p>
    <w:p w:rsidR="00E92AC7" w:rsidRPr="00DC5A80" w:rsidRDefault="008C259E" w:rsidP="008C259E">
      <w:pPr>
        <w:jc w:val="center"/>
        <w:rPr>
          <w:sz w:val="22"/>
          <w:szCs w:val="22"/>
        </w:rPr>
      </w:pPr>
      <w:r w:rsidRPr="00DC5A80">
        <w:rPr>
          <w:sz w:val="22"/>
          <w:szCs w:val="22"/>
        </w:rPr>
        <w:t>20</w:t>
      </w:r>
      <w:r w:rsidR="00F14ACE" w:rsidRPr="00DC5A80">
        <w:rPr>
          <w:sz w:val="22"/>
          <w:szCs w:val="22"/>
        </w:rPr>
        <w:t>1</w:t>
      </w:r>
      <w:r w:rsidR="00E92AC7" w:rsidRPr="00DC5A80">
        <w:rPr>
          <w:sz w:val="22"/>
          <w:szCs w:val="22"/>
        </w:rPr>
        <w:t>2</w:t>
      </w:r>
      <w:r w:rsidRPr="00DC5A80">
        <w:rPr>
          <w:sz w:val="22"/>
          <w:szCs w:val="22"/>
        </w:rPr>
        <w:t xml:space="preserve"> m. </w:t>
      </w:r>
      <w:r w:rsidR="005C3660" w:rsidRPr="00DC5A80">
        <w:rPr>
          <w:sz w:val="22"/>
          <w:szCs w:val="22"/>
        </w:rPr>
        <w:t>lapkričio 5</w:t>
      </w:r>
      <w:r w:rsidR="00F14ACE" w:rsidRPr="00DC5A80">
        <w:rPr>
          <w:sz w:val="22"/>
          <w:szCs w:val="22"/>
        </w:rPr>
        <w:t xml:space="preserve"> </w:t>
      </w:r>
      <w:r w:rsidRPr="00DC5A80">
        <w:rPr>
          <w:sz w:val="22"/>
          <w:szCs w:val="22"/>
        </w:rPr>
        <w:t>d. Nr. V1-</w:t>
      </w:r>
      <w:r w:rsidR="00B127FA">
        <w:rPr>
          <w:sz w:val="22"/>
          <w:szCs w:val="22"/>
        </w:rPr>
        <w:t>127</w:t>
      </w:r>
    </w:p>
    <w:p w:rsidR="008C259E" w:rsidRPr="00DC5A80" w:rsidRDefault="008C259E" w:rsidP="008C259E">
      <w:pPr>
        <w:jc w:val="center"/>
        <w:rPr>
          <w:sz w:val="22"/>
          <w:szCs w:val="22"/>
        </w:rPr>
      </w:pPr>
      <w:r w:rsidRPr="00DC5A80">
        <w:rPr>
          <w:sz w:val="22"/>
          <w:szCs w:val="22"/>
        </w:rPr>
        <w:t>Vilnius</w:t>
      </w:r>
    </w:p>
    <w:p w:rsidR="00F14ACE" w:rsidRPr="00DC5A80" w:rsidRDefault="00F14ACE" w:rsidP="008C259E">
      <w:pPr>
        <w:jc w:val="center"/>
        <w:rPr>
          <w:sz w:val="22"/>
          <w:szCs w:val="22"/>
        </w:rPr>
      </w:pPr>
    </w:p>
    <w:p w:rsidR="00F14ACE" w:rsidRPr="00DC5A80" w:rsidRDefault="00F14ACE" w:rsidP="008C259E">
      <w:pPr>
        <w:jc w:val="center"/>
        <w:rPr>
          <w:sz w:val="22"/>
          <w:szCs w:val="22"/>
        </w:rPr>
      </w:pPr>
    </w:p>
    <w:p w:rsidR="000A1E3D" w:rsidRPr="00DC5A80" w:rsidRDefault="00E92AC7" w:rsidP="000A1E3D">
      <w:pPr>
        <w:pStyle w:val="prastasistinklapis"/>
        <w:numPr>
          <w:ilvl w:val="0"/>
          <w:numId w:val="5"/>
        </w:numPr>
        <w:tabs>
          <w:tab w:val="left" w:pos="709"/>
          <w:tab w:val="left" w:pos="993"/>
        </w:tabs>
        <w:spacing w:before="0" w:beforeAutospacing="0" w:after="0" w:afterAutospacing="0" w:line="360" w:lineRule="auto"/>
        <w:ind w:left="0" w:firstLine="709"/>
        <w:jc w:val="both"/>
        <w:rPr>
          <w:sz w:val="22"/>
          <w:szCs w:val="22"/>
        </w:rPr>
      </w:pPr>
      <w:r w:rsidRPr="00DC5A80">
        <w:rPr>
          <w:sz w:val="22"/>
          <w:szCs w:val="22"/>
        </w:rPr>
        <w:t>P</w:t>
      </w:r>
      <w:r w:rsidR="00FE0F45" w:rsidRPr="00DC5A80">
        <w:rPr>
          <w:sz w:val="22"/>
          <w:szCs w:val="22"/>
        </w:rPr>
        <w:t xml:space="preserve"> </w:t>
      </w:r>
      <w:r w:rsidRPr="00DC5A80">
        <w:rPr>
          <w:sz w:val="22"/>
          <w:szCs w:val="22"/>
        </w:rPr>
        <w:t>a</w:t>
      </w:r>
      <w:r w:rsidR="00FE0F45" w:rsidRPr="00DC5A80">
        <w:rPr>
          <w:sz w:val="22"/>
          <w:szCs w:val="22"/>
        </w:rPr>
        <w:t xml:space="preserve"> </w:t>
      </w:r>
      <w:r w:rsidRPr="00DC5A80">
        <w:rPr>
          <w:sz w:val="22"/>
          <w:szCs w:val="22"/>
        </w:rPr>
        <w:t>k</w:t>
      </w:r>
      <w:r w:rsidR="00FE0F45" w:rsidRPr="00DC5A80">
        <w:rPr>
          <w:sz w:val="22"/>
          <w:szCs w:val="22"/>
        </w:rPr>
        <w:t xml:space="preserve"> </w:t>
      </w:r>
      <w:r w:rsidRPr="00DC5A80">
        <w:rPr>
          <w:sz w:val="22"/>
          <w:szCs w:val="22"/>
        </w:rPr>
        <w:t>e</w:t>
      </w:r>
      <w:r w:rsidR="00FE0F45" w:rsidRPr="00DC5A80">
        <w:rPr>
          <w:sz w:val="22"/>
          <w:szCs w:val="22"/>
        </w:rPr>
        <w:t xml:space="preserve"> </w:t>
      </w:r>
      <w:r w:rsidRPr="00DC5A80">
        <w:rPr>
          <w:sz w:val="22"/>
          <w:szCs w:val="22"/>
        </w:rPr>
        <w:t>i</w:t>
      </w:r>
      <w:r w:rsidR="00FE0F45" w:rsidRPr="00DC5A80">
        <w:rPr>
          <w:sz w:val="22"/>
          <w:szCs w:val="22"/>
        </w:rPr>
        <w:t xml:space="preserve"> </w:t>
      </w:r>
      <w:r w:rsidRPr="00DC5A80">
        <w:rPr>
          <w:sz w:val="22"/>
          <w:szCs w:val="22"/>
        </w:rPr>
        <w:t>č</w:t>
      </w:r>
      <w:r w:rsidR="00FE0F45" w:rsidRPr="00DC5A80">
        <w:rPr>
          <w:sz w:val="22"/>
          <w:szCs w:val="22"/>
        </w:rPr>
        <w:t xml:space="preserve"> </w:t>
      </w:r>
      <w:r w:rsidRPr="00DC5A80">
        <w:rPr>
          <w:sz w:val="22"/>
          <w:szCs w:val="22"/>
        </w:rPr>
        <w:t>i</w:t>
      </w:r>
      <w:r w:rsidR="00FE0F45" w:rsidRPr="00DC5A80">
        <w:rPr>
          <w:sz w:val="22"/>
          <w:szCs w:val="22"/>
        </w:rPr>
        <w:t xml:space="preserve"> </w:t>
      </w:r>
      <w:r w:rsidRPr="00DC5A80">
        <w:rPr>
          <w:sz w:val="22"/>
          <w:szCs w:val="22"/>
        </w:rPr>
        <w:t>u Kvalifikacijų ir profesinio mokymo plėtros centro supaprastintų viešųjų pirkimų taisykles</w:t>
      </w:r>
      <w:r w:rsidR="000A1E3D" w:rsidRPr="00DC5A80">
        <w:rPr>
          <w:sz w:val="22"/>
          <w:szCs w:val="22"/>
        </w:rPr>
        <w:t xml:space="preserve"> (toliau – Taisyklės)</w:t>
      </w:r>
      <w:r w:rsidRPr="00DC5A80">
        <w:rPr>
          <w:sz w:val="22"/>
          <w:szCs w:val="22"/>
        </w:rPr>
        <w:t>, patvirtintas Kvalifikacijų ir profesinio mokymo plėtros centro direktoriaus 2010 m. rugsėjo 14 d. įsakymu Nr. V1-74 „Dėl Kvalifikacijų ir profesinio mokymo plėtros centro supaprastintų viešųjų pirkimų taisyklių patvirtinimo“, ir išdėstau</w:t>
      </w:r>
      <w:r w:rsidR="000A1E3D" w:rsidRPr="00DC5A80">
        <w:rPr>
          <w:sz w:val="22"/>
          <w:szCs w:val="22"/>
        </w:rPr>
        <w:t>:</w:t>
      </w:r>
    </w:p>
    <w:p w:rsidR="00A84B27" w:rsidRPr="00DC5A80" w:rsidRDefault="000A1E3D" w:rsidP="00B10813">
      <w:pPr>
        <w:pStyle w:val="prastasistinklapis"/>
        <w:numPr>
          <w:ilvl w:val="1"/>
          <w:numId w:val="5"/>
        </w:numPr>
        <w:tabs>
          <w:tab w:val="left" w:pos="709"/>
        </w:tabs>
        <w:spacing w:before="0" w:beforeAutospacing="0" w:after="0" w:afterAutospacing="0" w:line="360" w:lineRule="auto"/>
        <w:ind w:left="1276" w:hanging="567"/>
        <w:jc w:val="both"/>
        <w:rPr>
          <w:sz w:val="22"/>
          <w:szCs w:val="22"/>
        </w:rPr>
      </w:pPr>
      <w:r w:rsidRPr="00DC5A80">
        <w:rPr>
          <w:sz w:val="22"/>
          <w:szCs w:val="22"/>
        </w:rPr>
        <w:t xml:space="preserve">Taisyklių </w:t>
      </w:r>
      <w:r w:rsidR="00B10813" w:rsidRPr="00DC5A80">
        <w:rPr>
          <w:sz w:val="22"/>
          <w:szCs w:val="22"/>
        </w:rPr>
        <w:t>53.11</w:t>
      </w:r>
      <w:r w:rsidRPr="00DC5A80">
        <w:rPr>
          <w:sz w:val="22"/>
          <w:szCs w:val="22"/>
        </w:rPr>
        <w:t xml:space="preserve"> </w:t>
      </w:r>
      <w:r w:rsidR="00176E48" w:rsidRPr="00DC5A80">
        <w:rPr>
          <w:sz w:val="22"/>
          <w:szCs w:val="22"/>
        </w:rPr>
        <w:t xml:space="preserve">punktą </w:t>
      </w:r>
      <w:r w:rsidRPr="00DC5A80">
        <w:rPr>
          <w:sz w:val="22"/>
          <w:szCs w:val="22"/>
        </w:rPr>
        <w:t>taip</w:t>
      </w:r>
      <w:r w:rsidR="00B10813" w:rsidRPr="00DC5A80">
        <w:rPr>
          <w:sz w:val="22"/>
          <w:szCs w:val="22"/>
        </w:rPr>
        <w:t>:</w:t>
      </w:r>
    </w:p>
    <w:p w:rsidR="00B10813" w:rsidRPr="00DC5A80" w:rsidRDefault="00B10813" w:rsidP="00B10813">
      <w:pPr>
        <w:pStyle w:val="prastasistinklapis"/>
        <w:tabs>
          <w:tab w:val="left" w:pos="709"/>
        </w:tabs>
        <w:spacing w:before="0" w:beforeAutospacing="0" w:after="0" w:afterAutospacing="0" w:line="360" w:lineRule="auto"/>
        <w:ind w:left="757"/>
        <w:jc w:val="both"/>
        <w:rPr>
          <w:sz w:val="22"/>
          <w:szCs w:val="22"/>
        </w:rPr>
      </w:pPr>
      <w:r w:rsidRPr="00DC5A80">
        <w:rPr>
          <w:sz w:val="22"/>
          <w:szCs w:val="22"/>
        </w:rPr>
        <w:t xml:space="preserve">„53.11. Mažos vertės pirkimų atveju, kai pirkimo vertė </w:t>
      </w:r>
      <w:r w:rsidR="00E8472F" w:rsidRPr="00DC5A80">
        <w:rPr>
          <w:sz w:val="22"/>
          <w:szCs w:val="22"/>
        </w:rPr>
        <w:t>neviršija 70 000,00 Lt be PVM.“</w:t>
      </w:r>
      <w:r w:rsidR="00176E48" w:rsidRPr="00DC5A80">
        <w:rPr>
          <w:sz w:val="22"/>
          <w:szCs w:val="22"/>
        </w:rPr>
        <w:t>.</w:t>
      </w:r>
    </w:p>
    <w:p w:rsidR="00E8472F" w:rsidRPr="00DC5A80" w:rsidRDefault="00E8472F" w:rsidP="00E8472F">
      <w:pPr>
        <w:pStyle w:val="prastasistinklapis"/>
        <w:numPr>
          <w:ilvl w:val="1"/>
          <w:numId w:val="5"/>
        </w:numPr>
        <w:tabs>
          <w:tab w:val="left" w:pos="709"/>
        </w:tabs>
        <w:spacing w:before="0" w:beforeAutospacing="0" w:after="0" w:afterAutospacing="0" w:line="360" w:lineRule="auto"/>
        <w:ind w:left="1276" w:hanging="567"/>
        <w:jc w:val="both"/>
        <w:rPr>
          <w:sz w:val="22"/>
          <w:szCs w:val="22"/>
        </w:rPr>
      </w:pPr>
      <w:r w:rsidRPr="00DC5A80">
        <w:rPr>
          <w:sz w:val="22"/>
          <w:szCs w:val="22"/>
        </w:rPr>
        <w:t xml:space="preserve">Taisyklių </w:t>
      </w:r>
      <w:r w:rsidR="00176E48" w:rsidRPr="00DC5A80">
        <w:rPr>
          <w:sz w:val="22"/>
          <w:szCs w:val="22"/>
        </w:rPr>
        <w:t>78.2 punktą taip:</w:t>
      </w:r>
    </w:p>
    <w:p w:rsidR="00176E48" w:rsidRPr="00DC5A80" w:rsidRDefault="00176E48" w:rsidP="00176E48">
      <w:pPr>
        <w:pStyle w:val="prastasistinklapis"/>
        <w:tabs>
          <w:tab w:val="left" w:pos="709"/>
        </w:tabs>
        <w:spacing w:before="0" w:beforeAutospacing="0" w:after="0" w:afterAutospacing="0" w:line="360" w:lineRule="auto"/>
        <w:ind w:left="709"/>
        <w:jc w:val="both"/>
        <w:rPr>
          <w:sz w:val="22"/>
          <w:szCs w:val="22"/>
        </w:rPr>
      </w:pPr>
      <w:r w:rsidRPr="00DC5A80">
        <w:rPr>
          <w:sz w:val="22"/>
          <w:szCs w:val="22"/>
        </w:rPr>
        <w:t>„78.2. Mažos vertės pirkimų atveju</w:t>
      </w:r>
      <w:r w:rsidR="00963DCE">
        <w:rPr>
          <w:sz w:val="22"/>
          <w:szCs w:val="22"/>
        </w:rPr>
        <w:t>;</w:t>
      </w:r>
      <w:r w:rsidRPr="00DC5A80">
        <w:rPr>
          <w:sz w:val="22"/>
          <w:szCs w:val="22"/>
        </w:rPr>
        <w:t xml:space="preserve">“. </w:t>
      </w:r>
    </w:p>
    <w:p w:rsidR="00176E48" w:rsidRPr="00DC5A80" w:rsidRDefault="00176E48" w:rsidP="00176E48">
      <w:pPr>
        <w:pStyle w:val="prastasistinklapis"/>
        <w:numPr>
          <w:ilvl w:val="1"/>
          <w:numId w:val="5"/>
        </w:numPr>
        <w:tabs>
          <w:tab w:val="left" w:pos="709"/>
        </w:tabs>
        <w:spacing w:before="0" w:beforeAutospacing="0" w:after="0" w:afterAutospacing="0" w:line="360" w:lineRule="auto"/>
        <w:ind w:left="1276" w:hanging="567"/>
        <w:jc w:val="both"/>
        <w:rPr>
          <w:sz w:val="22"/>
          <w:szCs w:val="22"/>
        </w:rPr>
      </w:pPr>
      <w:r w:rsidRPr="00DC5A80">
        <w:rPr>
          <w:sz w:val="22"/>
          <w:szCs w:val="22"/>
        </w:rPr>
        <w:t>Taisyklių 84 punktą taip:</w:t>
      </w:r>
    </w:p>
    <w:p w:rsidR="00176E48" w:rsidRPr="00DC5A80" w:rsidRDefault="00176E48" w:rsidP="00EE3427">
      <w:pPr>
        <w:pStyle w:val="prastasistinklapis"/>
        <w:tabs>
          <w:tab w:val="left" w:pos="0"/>
        </w:tabs>
        <w:spacing w:before="0" w:beforeAutospacing="0" w:after="0" w:afterAutospacing="0" w:line="360" w:lineRule="auto"/>
        <w:ind w:firstLine="757"/>
        <w:jc w:val="both"/>
        <w:rPr>
          <w:sz w:val="22"/>
          <w:szCs w:val="22"/>
        </w:rPr>
      </w:pPr>
      <w:r w:rsidRPr="00DC5A80">
        <w:rPr>
          <w:sz w:val="22"/>
          <w:szCs w:val="22"/>
        </w:rPr>
        <w:t>„84.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sutikimas nereikalingas</w:t>
      </w:r>
      <w:r w:rsidR="00EE3427" w:rsidRPr="00DC5A80">
        <w:rPr>
          <w:sz w:val="22"/>
          <w:szCs w:val="22"/>
        </w:rPr>
        <w:t xml:space="preserve"> norint pakeisti sutartį, sudarytą atlikus mažos vertės pirkimą.“.</w:t>
      </w:r>
    </w:p>
    <w:p w:rsidR="00EE3427" w:rsidRPr="00DC5A80" w:rsidRDefault="00EE3427" w:rsidP="00176E48">
      <w:pPr>
        <w:pStyle w:val="prastasistinklapis"/>
        <w:tabs>
          <w:tab w:val="left" w:pos="709"/>
        </w:tabs>
        <w:spacing w:before="0" w:beforeAutospacing="0" w:after="0" w:afterAutospacing="0" w:line="360" w:lineRule="auto"/>
        <w:ind w:left="757"/>
        <w:jc w:val="both"/>
        <w:rPr>
          <w:sz w:val="22"/>
          <w:szCs w:val="22"/>
        </w:rPr>
      </w:pPr>
    </w:p>
    <w:p w:rsidR="008C259E" w:rsidRPr="00DC5A80" w:rsidRDefault="00176E48" w:rsidP="00876AE3">
      <w:pPr>
        <w:pStyle w:val="prastasistinklapis"/>
        <w:tabs>
          <w:tab w:val="left" w:pos="709"/>
        </w:tabs>
        <w:spacing w:before="0" w:beforeAutospacing="0" w:after="0" w:afterAutospacing="0" w:line="360" w:lineRule="auto"/>
        <w:ind w:firstLine="709"/>
        <w:jc w:val="both"/>
        <w:rPr>
          <w:sz w:val="22"/>
          <w:szCs w:val="22"/>
        </w:rPr>
      </w:pPr>
      <w:r w:rsidRPr="00DC5A80">
        <w:rPr>
          <w:sz w:val="22"/>
          <w:szCs w:val="22"/>
        </w:rPr>
        <w:t xml:space="preserve">  </w:t>
      </w:r>
      <w:r w:rsidR="0043629B" w:rsidRPr="00DC5A80">
        <w:rPr>
          <w:sz w:val="22"/>
          <w:szCs w:val="22"/>
        </w:rPr>
        <w:tab/>
      </w:r>
      <w:r w:rsidR="007F7238" w:rsidRPr="00DC5A80">
        <w:rPr>
          <w:rFonts w:eastAsia="MS Mincho"/>
          <w:sz w:val="22"/>
          <w:szCs w:val="22"/>
        </w:rPr>
        <w:t xml:space="preserve"> </w:t>
      </w:r>
    </w:p>
    <w:p w:rsidR="008C259E" w:rsidRPr="00DC5A80" w:rsidRDefault="008C259E" w:rsidP="008C259E">
      <w:pPr>
        <w:tabs>
          <w:tab w:val="left" w:pos="7380"/>
        </w:tabs>
        <w:spacing w:line="360" w:lineRule="auto"/>
        <w:ind w:firstLine="1080"/>
        <w:jc w:val="both"/>
        <w:rPr>
          <w:sz w:val="12"/>
          <w:szCs w:val="12"/>
        </w:rPr>
      </w:pPr>
    </w:p>
    <w:p w:rsidR="007A126A" w:rsidRPr="00DC5A80" w:rsidRDefault="007A126A" w:rsidP="008C259E">
      <w:pPr>
        <w:tabs>
          <w:tab w:val="left" w:pos="7380"/>
        </w:tabs>
        <w:spacing w:line="360" w:lineRule="auto"/>
        <w:ind w:firstLine="1080"/>
        <w:jc w:val="both"/>
        <w:rPr>
          <w:sz w:val="12"/>
          <w:szCs w:val="12"/>
        </w:rPr>
      </w:pPr>
    </w:p>
    <w:p w:rsidR="007A126A" w:rsidRPr="00DC5A80" w:rsidRDefault="007A126A" w:rsidP="008C259E">
      <w:pPr>
        <w:tabs>
          <w:tab w:val="left" w:pos="7380"/>
        </w:tabs>
        <w:spacing w:line="360" w:lineRule="auto"/>
        <w:ind w:firstLine="1080"/>
        <w:jc w:val="both"/>
        <w:rPr>
          <w:sz w:val="12"/>
          <w:szCs w:val="12"/>
        </w:rPr>
      </w:pPr>
    </w:p>
    <w:p w:rsidR="008C259E" w:rsidRPr="00DC5A80" w:rsidRDefault="008C259E" w:rsidP="008C259E">
      <w:pPr>
        <w:tabs>
          <w:tab w:val="left" w:pos="7380"/>
        </w:tabs>
        <w:spacing w:line="360" w:lineRule="auto"/>
        <w:jc w:val="both"/>
        <w:rPr>
          <w:sz w:val="20"/>
        </w:rPr>
      </w:pPr>
    </w:p>
    <w:p w:rsidR="005A2DC7" w:rsidRPr="00DC5A80" w:rsidRDefault="005A2DC7" w:rsidP="008C259E">
      <w:pPr>
        <w:tabs>
          <w:tab w:val="left" w:pos="7380"/>
        </w:tabs>
        <w:spacing w:line="360" w:lineRule="auto"/>
        <w:jc w:val="both"/>
        <w:rPr>
          <w:sz w:val="20"/>
        </w:rPr>
      </w:pPr>
    </w:p>
    <w:p w:rsidR="008C259E" w:rsidRPr="00DC5A80" w:rsidRDefault="005C3660" w:rsidP="008C259E">
      <w:pPr>
        <w:tabs>
          <w:tab w:val="left" w:pos="7380"/>
        </w:tabs>
        <w:spacing w:line="360" w:lineRule="auto"/>
        <w:jc w:val="both"/>
        <w:rPr>
          <w:sz w:val="22"/>
          <w:szCs w:val="22"/>
        </w:rPr>
      </w:pPr>
      <w:r w:rsidRPr="00DC5A80">
        <w:rPr>
          <w:sz w:val="22"/>
          <w:szCs w:val="22"/>
        </w:rPr>
        <w:t>Laikinai einanti direktoriaus pareigas</w:t>
      </w:r>
      <w:r w:rsidR="008C259E" w:rsidRPr="00DC5A80">
        <w:rPr>
          <w:sz w:val="22"/>
          <w:szCs w:val="22"/>
        </w:rPr>
        <w:tab/>
      </w:r>
      <w:r w:rsidR="003A4FDF" w:rsidRPr="00DC5A80">
        <w:rPr>
          <w:sz w:val="22"/>
          <w:szCs w:val="22"/>
        </w:rPr>
        <w:t xml:space="preserve">    </w:t>
      </w:r>
      <w:r w:rsidRPr="00DC5A80">
        <w:rPr>
          <w:sz w:val="22"/>
          <w:szCs w:val="22"/>
        </w:rPr>
        <w:t xml:space="preserve">     Rūta </w:t>
      </w:r>
      <w:proofErr w:type="spellStart"/>
      <w:r w:rsidRPr="00DC5A80">
        <w:rPr>
          <w:sz w:val="22"/>
          <w:szCs w:val="22"/>
        </w:rPr>
        <w:t>Karvelytė</w:t>
      </w:r>
      <w:proofErr w:type="spellEnd"/>
      <w:r w:rsidR="001975ED" w:rsidRPr="00DC5A80">
        <w:rPr>
          <w:sz w:val="22"/>
          <w:szCs w:val="22"/>
        </w:rPr>
        <w:t xml:space="preserve">  </w:t>
      </w:r>
    </w:p>
    <w:p w:rsidR="0042564F" w:rsidRPr="00DC5A80" w:rsidRDefault="0042564F"/>
    <w:p w:rsidR="005C3660" w:rsidRPr="00DC5A80" w:rsidRDefault="005C3660"/>
    <w:p w:rsidR="005C3660" w:rsidRPr="00DC5A80" w:rsidRDefault="005C3660"/>
    <w:p w:rsidR="005C3660" w:rsidRPr="00DC5A80" w:rsidRDefault="005C3660"/>
    <w:p w:rsidR="005C3660" w:rsidRPr="00DC5A80" w:rsidRDefault="005C3660"/>
    <w:p w:rsidR="005C3660" w:rsidRDefault="005C3660"/>
    <w:p w:rsidR="00963DCE" w:rsidRPr="00DC5A80" w:rsidRDefault="00963DCE"/>
    <w:p w:rsidR="005C3660" w:rsidRPr="00DC5A80" w:rsidRDefault="005C3660"/>
    <w:p w:rsidR="005C3660" w:rsidRPr="00DC5A80" w:rsidRDefault="005C3660">
      <w:pPr>
        <w:rPr>
          <w:sz w:val="20"/>
          <w:szCs w:val="20"/>
        </w:rPr>
      </w:pPr>
      <w:r w:rsidRPr="00DC5A80">
        <w:rPr>
          <w:sz w:val="20"/>
          <w:szCs w:val="20"/>
        </w:rPr>
        <w:t xml:space="preserve">N. Tolstych, tel. (8 5) 261 46 45, el. paštas neringa.t@kpmpc.lt  </w:t>
      </w:r>
    </w:p>
    <w:sectPr w:rsidR="005C3660" w:rsidRPr="00DC5A80" w:rsidSect="00F14ACE">
      <w:pgSz w:w="11906" w:h="16838"/>
      <w:pgMar w:top="1008" w:right="849" w:bottom="576" w:left="1440" w:header="562" w:footer="562"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195"/>
    <w:multiLevelType w:val="multilevel"/>
    <w:tmpl w:val="7E449980"/>
    <w:lvl w:ilvl="0">
      <w:start w:val="1"/>
      <w:numFmt w:val="decimal"/>
      <w:lvlText w:val="%1."/>
      <w:lvlJc w:val="left"/>
      <w:pPr>
        <w:ind w:left="1069" w:hanging="360"/>
      </w:pPr>
      <w:rPr>
        <w:rFonts w:hint="default"/>
      </w:rPr>
    </w:lvl>
    <w:lvl w:ilvl="1">
      <w:start w:val="1"/>
      <w:numFmt w:val="decimal"/>
      <w:isLgl/>
      <w:lvlText w:val="%1.%2."/>
      <w:lvlJc w:val="left"/>
      <w:pPr>
        <w:ind w:left="1477" w:hanging="720"/>
      </w:pPr>
      <w:rPr>
        <w:rFonts w:hint="default"/>
        <w:sz w:val="22"/>
        <w:szCs w:val="22"/>
      </w:rPr>
    </w:lvl>
    <w:lvl w:ilvl="2">
      <w:start w:val="1"/>
      <w:numFmt w:val="decimal"/>
      <w:isLgl/>
      <w:lvlText w:val="%1.%2.%3."/>
      <w:lvlJc w:val="left"/>
      <w:pPr>
        <w:ind w:left="1525" w:hanging="720"/>
      </w:pPr>
      <w:rPr>
        <w:rFonts w:hint="default"/>
      </w:rPr>
    </w:lvl>
    <w:lvl w:ilvl="3">
      <w:start w:val="1"/>
      <w:numFmt w:val="decimal"/>
      <w:isLgl/>
      <w:lvlText w:val="%1.%2.%3.%4."/>
      <w:lvlJc w:val="left"/>
      <w:pPr>
        <w:ind w:left="1933" w:hanging="108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437" w:hanging="1440"/>
      </w:pPr>
      <w:rPr>
        <w:rFonts w:hint="default"/>
      </w:rPr>
    </w:lvl>
    <w:lvl w:ilvl="7">
      <w:start w:val="1"/>
      <w:numFmt w:val="decimal"/>
      <w:isLgl/>
      <w:lvlText w:val="%1.%2.%3.%4.%5.%6.%7.%8."/>
      <w:lvlJc w:val="left"/>
      <w:pPr>
        <w:ind w:left="2845" w:hanging="1800"/>
      </w:pPr>
      <w:rPr>
        <w:rFonts w:hint="default"/>
      </w:rPr>
    </w:lvl>
    <w:lvl w:ilvl="8">
      <w:start w:val="1"/>
      <w:numFmt w:val="decimal"/>
      <w:isLgl/>
      <w:lvlText w:val="%1.%2.%3.%4.%5.%6.%7.%8.%9."/>
      <w:lvlJc w:val="left"/>
      <w:pPr>
        <w:ind w:left="2893" w:hanging="1800"/>
      </w:pPr>
      <w:rPr>
        <w:rFonts w:hint="default"/>
      </w:rPr>
    </w:lvl>
  </w:abstractNum>
  <w:abstractNum w:abstractNumId="1">
    <w:nsid w:val="1EC22AB7"/>
    <w:multiLevelType w:val="hybridMultilevel"/>
    <w:tmpl w:val="F94C85FC"/>
    <w:lvl w:ilvl="0" w:tplc="04270005">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
    <w:nsid w:val="27E4015D"/>
    <w:multiLevelType w:val="hybridMultilevel"/>
    <w:tmpl w:val="990E2EAC"/>
    <w:lvl w:ilvl="0" w:tplc="2886E5B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nsid w:val="2F2E3FC8"/>
    <w:multiLevelType w:val="multilevel"/>
    <w:tmpl w:val="8C4A69E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57A4D92"/>
    <w:multiLevelType w:val="multilevel"/>
    <w:tmpl w:val="99C48E3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useFELayout/>
  </w:compat>
  <w:rsids>
    <w:rsidRoot w:val="008C259E"/>
    <w:rsid w:val="00020196"/>
    <w:rsid w:val="00026C25"/>
    <w:rsid w:val="00027AC5"/>
    <w:rsid w:val="000300F9"/>
    <w:rsid w:val="000604C0"/>
    <w:rsid w:val="00060BE6"/>
    <w:rsid w:val="000655FA"/>
    <w:rsid w:val="00065B05"/>
    <w:rsid w:val="00072B73"/>
    <w:rsid w:val="00077498"/>
    <w:rsid w:val="000830DC"/>
    <w:rsid w:val="00083926"/>
    <w:rsid w:val="00092146"/>
    <w:rsid w:val="0009617D"/>
    <w:rsid w:val="000A1E3D"/>
    <w:rsid w:val="000A3643"/>
    <w:rsid w:val="000E1588"/>
    <w:rsid w:val="000F04ED"/>
    <w:rsid w:val="0010549A"/>
    <w:rsid w:val="00106465"/>
    <w:rsid w:val="0012098F"/>
    <w:rsid w:val="001215F6"/>
    <w:rsid w:val="00121C32"/>
    <w:rsid w:val="001228F6"/>
    <w:rsid w:val="00140AE3"/>
    <w:rsid w:val="00141C46"/>
    <w:rsid w:val="001541B2"/>
    <w:rsid w:val="00156F75"/>
    <w:rsid w:val="00171C56"/>
    <w:rsid w:val="00171C67"/>
    <w:rsid w:val="001767FF"/>
    <w:rsid w:val="00176E48"/>
    <w:rsid w:val="0019068A"/>
    <w:rsid w:val="001975ED"/>
    <w:rsid w:val="001976C0"/>
    <w:rsid w:val="001B333A"/>
    <w:rsid w:val="001D045F"/>
    <w:rsid w:val="001D4B5C"/>
    <w:rsid w:val="001E05AE"/>
    <w:rsid w:val="001E083D"/>
    <w:rsid w:val="001E5349"/>
    <w:rsid w:val="001F1F1A"/>
    <w:rsid w:val="001F45B7"/>
    <w:rsid w:val="001F4A0A"/>
    <w:rsid w:val="00203993"/>
    <w:rsid w:val="00213483"/>
    <w:rsid w:val="00213F37"/>
    <w:rsid w:val="00217F42"/>
    <w:rsid w:val="0022100D"/>
    <w:rsid w:val="002221E2"/>
    <w:rsid w:val="00235523"/>
    <w:rsid w:val="0023581B"/>
    <w:rsid w:val="00236A85"/>
    <w:rsid w:val="002405C5"/>
    <w:rsid w:val="00251F23"/>
    <w:rsid w:val="00263D57"/>
    <w:rsid w:val="00264222"/>
    <w:rsid w:val="00265FA7"/>
    <w:rsid w:val="002733E9"/>
    <w:rsid w:val="002B5819"/>
    <w:rsid w:val="002B6529"/>
    <w:rsid w:val="002C51BD"/>
    <w:rsid w:val="002E551D"/>
    <w:rsid w:val="002F1A66"/>
    <w:rsid w:val="002F7006"/>
    <w:rsid w:val="00303F42"/>
    <w:rsid w:val="003053C5"/>
    <w:rsid w:val="003060CD"/>
    <w:rsid w:val="00316636"/>
    <w:rsid w:val="0032320C"/>
    <w:rsid w:val="00326C24"/>
    <w:rsid w:val="0033564C"/>
    <w:rsid w:val="00351449"/>
    <w:rsid w:val="00364329"/>
    <w:rsid w:val="00367799"/>
    <w:rsid w:val="00370989"/>
    <w:rsid w:val="00375D3A"/>
    <w:rsid w:val="0037679B"/>
    <w:rsid w:val="003858E4"/>
    <w:rsid w:val="00387816"/>
    <w:rsid w:val="003977E2"/>
    <w:rsid w:val="003A4FDF"/>
    <w:rsid w:val="003D7F71"/>
    <w:rsid w:val="003E67BE"/>
    <w:rsid w:val="003F4FCC"/>
    <w:rsid w:val="003F79E0"/>
    <w:rsid w:val="004055FA"/>
    <w:rsid w:val="0040591E"/>
    <w:rsid w:val="00410F9A"/>
    <w:rsid w:val="00412169"/>
    <w:rsid w:val="0042564F"/>
    <w:rsid w:val="0043629B"/>
    <w:rsid w:val="004474C0"/>
    <w:rsid w:val="00451545"/>
    <w:rsid w:val="00483F11"/>
    <w:rsid w:val="004932C8"/>
    <w:rsid w:val="004A71C8"/>
    <w:rsid w:val="004B0C92"/>
    <w:rsid w:val="004B71BB"/>
    <w:rsid w:val="004C20C9"/>
    <w:rsid w:val="004C54CA"/>
    <w:rsid w:val="004C6175"/>
    <w:rsid w:val="004D4960"/>
    <w:rsid w:val="004E4514"/>
    <w:rsid w:val="004F045D"/>
    <w:rsid w:val="004F1CF6"/>
    <w:rsid w:val="004F5F8B"/>
    <w:rsid w:val="00500449"/>
    <w:rsid w:val="00515885"/>
    <w:rsid w:val="00544247"/>
    <w:rsid w:val="0055457F"/>
    <w:rsid w:val="00560585"/>
    <w:rsid w:val="00580C3F"/>
    <w:rsid w:val="005A057F"/>
    <w:rsid w:val="005A2957"/>
    <w:rsid w:val="005A2DC7"/>
    <w:rsid w:val="005C3660"/>
    <w:rsid w:val="005C5B7F"/>
    <w:rsid w:val="005F71FC"/>
    <w:rsid w:val="006019EE"/>
    <w:rsid w:val="00606F4B"/>
    <w:rsid w:val="00630EFF"/>
    <w:rsid w:val="00650CA9"/>
    <w:rsid w:val="00655CCA"/>
    <w:rsid w:val="006731AA"/>
    <w:rsid w:val="0067715F"/>
    <w:rsid w:val="00677820"/>
    <w:rsid w:val="006824C9"/>
    <w:rsid w:val="00684C91"/>
    <w:rsid w:val="006928F0"/>
    <w:rsid w:val="006A6A60"/>
    <w:rsid w:val="006B563D"/>
    <w:rsid w:val="006D5077"/>
    <w:rsid w:val="006E1C8E"/>
    <w:rsid w:val="006E3430"/>
    <w:rsid w:val="0072265C"/>
    <w:rsid w:val="00746C2C"/>
    <w:rsid w:val="007546AD"/>
    <w:rsid w:val="0077012D"/>
    <w:rsid w:val="00777D11"/>
    <w:rsid w:val="00793E0C"/>
    <w:rsid w:val="007A126A"/>
    <w:rsid w:val="007A16BA"/>
    <w:rsid w:val="007A3576"/>
    <w:rsid w:val="007A4671"/>
    <w:rsid w:val="007B2200"/>
    <w:rsid w:val="007B4D00"/>
    <w:rsid w:val="007C0D02"/>
    <w:rsid w:val="007F3323"/>
    <w:rsid w:val="007F7238"/>
    <w:rsid w:val="007F7A92"/>
    <w:rsid w:val="00807677"/>
    <w:rsid w:val="00811E81"/>
    <w:rsid w:val="00815481"/>
    <w:rsid w:val="0081729B"/>
    <w:rsid w:val="00844E1E"/>
    <w:rsid w:val="0085561B"/>
    <w:rsid w:val="00862873"/>
    <w:rsid w:val="00870905"/>
    <w:rsid w:val="0087250B"/>
    <w:rsid w:val="00875496"/>
    <w:rsid w:val="00876AE3"/>
    <w:rsid w:val="008776DD"/>
    <w:rsid w:val="00884575"/>
    <w:rsid w:val="00893E59"/>
    <w:rsid w:val="008B1544"/>
    <w:rsid w:val="008C0B59"/>
    <w:rsid w:val="008C259E"/>
    <w:rsid w:val="008C2D15"/>
    <w:rsid w:val="008D0775"/>
    <w:rsid w:val="008D6296"/>
    <w:rsid w:val="00904EF1"/>
    <w:rsid w:val="0090513D"/>
    <w:rsid w:val="00907A00"/>
    <w:rsid w:val="00963DCE"/>
    <w:rsid w:val="009706E2"/>
    <w:rsid w:val="00981E5B"/>
    <w:rsid w:val="00982F8B"/>
    <w:rsid w:val="0098661E"/>
    <w:rsid w:val="00994C6B"/>
    <w:rsid w:val="009A7CB1"/>
    <w:rsid w:val="009B35D3"/>
    <w:rsid w:val="009B39DD"/>
    <w:rsid w:val="009C09ED"/>
    <w:rsid w:val="009D3393"/>
    <w:rsid w:val="009E2B06"/>
    <w:rsid w:val="009E69F7"/>
    <w:rsid w:val="009F3FED"/>
    <w:rsid w:val="00A07506"/>
    <w:rsid w:val="00A07F66"/>
    <w:rsid w:val="00A20798"/>
    <w:rsid w:val="00A208F8"/>
    <w:rsid w:val="00A220C4"/>
    <w:rsid w:val="00A35471"/>
    <w:rsid w:val="00A375C4"/>
    <w:rsid w:val="00A50066"/>
    <w:rsid w:val="00A5206A"/>
    <w:rsid w:val="00A67642"/>
    <w:rsid w:val="00A82781"/>
    <w:rsid w:val="00A84B27"/>
    <w:rsid w:val="00A86986"/>
    <w:rsid w:val="00AB5334"/>
    <w:rsid w:val="00AD5891"/>
    <w:rsid w:val="00AD59EB"/>
    <w:rsid w:val="00AF7EF2"/>
    <w:rsid w:val="00B03263"/>
    <w:rsid w:val="00B10813"/>
    <w:rsid w:val="00B127FA"/>
    <w:rsid w:val="00B1771A"/>
    <w:rsid w:val="00B31445"/>
    <w:rsid w:val="00B40B1A"/>
    <w:rsid w:val="00B41534"/>
    <w:rsid w:val="00B53071"/>
    <w:rsid w:val="00B56711"/>
    <w:rsid w:val="00B6034D"/>
    <w:rsid w:val="00B653EE"/>
    <w:rsid w:val="00B709A5"/>
    <w:rsid w:val="00B72845"/>
    <w:rsid w:val="00B83061"/>
    <w:rsid w:val="00BB0601"/>
    <w:rsid w:val="00BB1128"/>
    <w:rsid w:val="00BE7330"/>
    <w:rsid w:val="00BF7883"/>
    <w:rsid w:val="00BF790B"/>
    <w:rsid w:val="00C01A9D"/>
    <w:rsid w:val="00C07CD4"/>
    <w:rsid w:val="00C14FC9"/>
    <w:rsid w:val="00C21956"/>
    <w:rsid w:val="00C25C9A"/>
    <w:rsid w:val="00C5784A"/>
    <w:rsid w:val="00C64B0B"/>
    <w:rsid w:val="00C85D98"/>
    <w:rsid w:val="00CD16AC"/>
    <w:rsid w:val="00CD18CE"/>
    <w:rsid w:val="00CE12B1"/>
    <w:rsid w:val="00D3180B"/>
    <w:rsid w:val="00D45128"/>
    <w:rsid w:val="00D4598E"/>
    <w:rsid w:val="00D50642"/>
    <w:rsid w:val="00D65AC8"/>
    <w:rsid w:val="00D72E22"/>
    <w:rsid w:val="00D81DF5"/>
    <w:rsid w:val="00D83BB6"/>
    <w:rsid w:val="00D93FA4"/>
    <w:rsid w:val="00DA07EE"/>
    <w:rsid w:val="00DA51BD"/>
    <w:rsid w:val="00DB5DCB"/>
    <w:rsid w:val="00DC2269"/>
    <w:rsid w:val="00DC33AD"/>
    <w:rsid w:val="00DC5A80"/>
    <w:rsid w:val="00DC7D1F"/>
    <w:rsid w:val="00DD67E7"/>
    <w:rsid w:val="00DE4058"/>
    <w:rsid w:val="00DF7B1F"/>
    <w:rsid w:val="00E021BF"/>
    <w:rsid w:val="00E1217E"/>
    <w:rsid w:val="00E1393D"/>
    <w:rsid w:val="00E55900"/>
    <w:rsid w:val="00E56CC8"/>
    <w:rsid w:val="00E70718"/>
    <w:rsid w:val="00E8472F"/>
    <w:rsid w:val="00E8540A"/>
    <w:rsid w:val="00E92AC7"/>
    <w:rsid w:val="00E93B91"/>
    <w:rsid w:val="00E952BF"/>
    <w:rsid w:val="00EA29C4"/>
    <w:rsid w:val="00EA32D4"/>
    <w:rsid w:val="00EA6E3A"/>
    <w:rsid w:val="00EB7529"/>
    <w:rsid w:val="00ED3698"/>
    <w:rsid w:val="00EE3427"/>
    <w:rsid w:val="00EE35A2"/>
    <w:rsid w:val="00F01C34"/>
    <w:rsid w:val="00F12B6D"/>
    <w:rsid w:val="00F14ACE"/>
    <w:rsid w:val="00F47AC6"/>
    <w:rsid w:val="00F650F1"/>
    <w:rsid w:val="00F66B02"/>
    <w:rsid w:val="00F8323F"/>
    <w:rsid w:val="00F86527"/>
    <w:rsid w:val="00FA35BE"/>
    <w:rsid w:val="00FC158F"/>
    <w:rsid w:val="00FE0F45"/>
    <w:rsid w:val="00FE3539"/>
    <w:rsid w:val="00FE52C6"/>
    <w:rsid w:val="00FF15F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C259E"/>
    <w:rPr>
      <w:rFonts w:eastAsia="Times New Roman"/>
      <w:sz w:val="24"/>
      <w:szCs w:val="24"/>
    </w:rPr>
  </w:style>
  <w:style w:type="paragraph" w:styleId="Antrat1">
    <w:name w:val="heading 1"/>
    <w:basedOn w:val="prastasis"/>
    <w:next w:val="prastasis"/>
    <w:qFormat/>
    <w:rsid w:val="008C259E"/>
    <w:pPr>
      <w:keepNext/>
      <w:jc w:val="center"/>
      <w:outlineLvl w:val="0"/>
    </w:pPr>
    <w:rPr>
      <w:rFonts w:ascii="Tahoma" w:hAnsi="Tahoma"/>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8C25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8C259E"/>
    <w:pPr>
      <w:tabs>
        <w:tab w:val="center" w:pos="4320"/>
        <w:tab w:val="right" w:pos="8640"/>
      </w:tabs>
    </w:pPr>
    <w:rPr>
      <w:rFonts w:ascii="Tahoma" w:hAnsi="Tahoma"/>
      <w:szCs w:val="20"/>
      <w:lang w:eastAsia="en-US"/>
    </w:rPr>
  </w:style>
  <w:style w:type="paragraph" w:styleId="Antrinispavadinimas">
    <w:name w:val="Subtitle"/>
    <w:basedOn w:val="prastasis"/>
    <w:qFormat/>
    <w:rsid w:val="008C259E"/>
    <w:pPr>
      <w:jc w:val="center"/>
    </w:pPr>
    <w:rPr>
      <w:rFonts w:ascii="Tahoma" w:hAnsi="Tahoma"/>
      <w:b/>
      <w:sz w:val="28"/>
      <w:szCs w:val="20"/>
      <w:lang w:eastAsia="en-US"/>
    </w:rPr>
  </w:style>
  <w:style w:type="character" w:customStyle="1" w:styleId="st8">
    <w:name w:val="st8"/>
    <w:basedOn w:val="Numatytasispastraiposriftas"/>
    <w:rsid w:val="008C259E"/>
  </w:style>
  <w:style w:type="paragraph" w:styleId="prastasistinklapis">
    <w:name w:val="Normal (Web)"/>
    <w:basedOn w:val="prastasis"/>
    <w:uiPriority w:val="99"/>
    <w:unhideWhenUsed/>
    <w:rsid w:val="004B71BB"/>
    <w:pPr>
      <w:spacing w:before="100" w:beforeAutospacing="1" w:after="100" w:afterAutospacing="1"/>
    </w:pPr>
  </w:style>
  <w:style w:type="character" w:styleId="Hipersaitas">
    <w:name w:val="Hyperlink"/>
    <w:basedOn w:val="Numatytasispastraiposriftas"/>
    <w:uiPriority w:val="99"/>
    <w:unhideWhenUsed/>
    <w:rsid w:val="007A126A"/>
    <w:rPr>
      <w:color w:val="0000FF"/>
      <w:u w:val="single"/>
    </w:rPr>
  </w:style>
  <w:style w:type="paragraph" w:styleId="Debesliotekstas">
    <w:name w:val="Balloon Text"/>
    <w:basedOn w:val="prastasis"/>
    <w:link w:val="DebesliotekstasDiagrama"/>
    <w:rsid w:val="00026C25"/>
    <w:rPr>
      <w:rFonts w:ascii="Tahoma" w:hAnsi="Tahoma" w:cs="Tahoma"/>
      <w:sz w:val="16"/>
      <w:szCs w:val="16"/>
    </w:rPr>
  </w:style>
  <w:style w:type="character" w:customStyle="1" w:styleId="DebesliotekstasDiagrama">
    <w:name w:val="Debesėlio tekstas Diagrama"/>
    <w:basedOn w:val="Numatytasispastraiposriftas"/>
    <w:link w:val="Debesliotekstas"/>
    <w:rsid w:val="00026C2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3C0F4-16FB-4423-8AA7-04939C56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963</Words>
  <Characters>549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KVALIFIKACIJŲ IR PROFESINIO MOKYMO PLĖTROS CENTRO</vt:lpstr>
    </vt:vector>
  </TitlesOfParts>
  <Company>PMMC</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KVALIFIKACIJŲ IR PROFESINIO MOKYMO PLĖTROS CENTRO</dc:title>
  <dc:creator>Loreta</dc:creator>
  <cp:lastModifiedBy>NeringaT</cp:lastModifiedBy>
  <cp:revision>24</cp:revision>
  <cp:lastPrinted>2012-02-23T12:14:00Z</cp:lastPrinted>
  <dcterms:created xsi:type="dcterms:W3CDTF">2012-11-05T05:34:00Z</dcterms:created>
  <dcterms:modified xsi:type="dcterms:W3CDTF">2012-11-05T08:17:00Z</dcterms:modified>
</cp:coreProperties>
</file>