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F2" w:rsidRDefault="00914BF2" w:rsidP="00914BF2">
      <w:pPr>
        <w:tabs>
          <w:tab w:val="left" w:pos="384"/>
        </w:tabs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-126365</wp:posOffset>
            </wp:positionV>
            <wp:extent cx="692150" cy="806450"/>
            <wp:effectExtent l="0" t="0" r="0" b="0"/>
            <wp:wrapNone/>
            <wp:docPr id="1" name="Paveikslėlis 1" descr="Simb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9" descr="Simbo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BF2" w:rsidRDefault="00914BF2" w:rsidP="00914BF2">
      <w:pPr>
        <w:tabs>
          <w:tab w:val="left" w:pos="384"/>
        </w:tabs>
        <w:rPr>
          <w:b/>
          <w:sz w:val="28"/>
          <w:szCs w:val="28"/>
        </w:rPr>
      </w:pPr>
    </w:p>
    <w:p w:rsidR="00914BF2" w:rsidRDefault="00914BF2" w:rsidP="00914BF2">
      <w:pPr>
        <w:tabs>
          <w:tab w:val="left" w:pos="384"/>
        </w:tabs>
        <w:rPr>
          <w:b/>
          <w:sz w:val="28"/>
          <w:szCs w:val="28"/>
        </w:rPr>
      </w:pPr>
    </w:p>
    <w:p w:rsidR="00914BF2" w:rsidRDefault="00914BF2" w:rsidP="00914BF2">
      <w:pPr>
        <w:jc w:val="center"/>
        <w:outlineLvl w:val="0"/>
        <w:rPr>
          <w:b/>
          <w:sz w:val="28"/>
          <w:szCs w:val="28"/>
        </w:rPr>
      </w:pPr>
    </w:p>
    <w:p w:rsidR="00914BF2" w:rsidRDefault="00914BF2" w:rsidP="00914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LAZDIJŲ MENO MOKYKLOS DIREKTORIUS</w:t>
      </w:r>
    </w:p>
    <w:p w:rsidR="00914BF2" w:rsidRDefault="00914BF2" w:rsidP="00914BF2">
      <w:pPr>
        <w:jc w:val="center"/>
        <w:rPr>
          <w:b/>
        </w:rPr>
      </w:pPr>
    </w:p>
    <w:p w:rsidR="00914BF2" w:rsidRDefault="00914BF2" w:rsidP="00914BF2">
      <w:pPr>
        <w:jc w:val="center"/>
        <w:rPr>
          <w:b/>
        </w:rPr>
      </w:pPr>
    </w:p>
    <w:p w:rsidR="00914BF2" w:rsidRDefault="00914BF2" w:rsidP="00914B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ĮSAKYMAS</w:t>
      </w:r>
    </w:p>
    <w:p w:rsidR="00914BF2" w:rsidRDefault="00914BF2" w:rsidP="00914B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DĖL SUPAPRASTINTŲ VIEŠŲJŲ PIRKIMŲ TAISYKLIŲ PATVIRTINIMO</w:t>
      </w:r>
    </w:p>
    <w:p w:rsidR="00914BF2" w:rsidRDefault="00914BF2" w:rsidP="00914BF2">
      <w:pPr>
        <w:pStyle w:val="Default"/>
        <w:jc w:val="center"/>
        <w:rPr>
          <w:sz w:val="23"/>
          <w:szCs w:val="23"/>
        </w:rPr>
      </w:pPr>
    </w:p>
    <w:p w:rsidR="00914BF2" w:rsidRDefault="00914BF2" w:rsidP="00914BF2">
      <w:pPr>
        <w:pStyle w:val="Default"/>
        <w:jc w:val="center"/>
        <w:rPr>
          <w:sz w:val="23"/>
          <w:szCs w:val="23"/>
        </w:rPr>
      </w:pPr>
    </w:p>
    <w:p w:rsidR="00914BF2" w:rsidRDefault="00914BF2" w:rsidP="00914BF2">
      <w:pPr>
        <w:pStyle w:val="Default"/>
        <w:jc w:val="center"/>
      </w:pPr>
      <w:r>
        <w:t xml:space="preserve">2012 m. lapkričio 7 d. Nr. V1 - </w:t>
      </w:r>
      <w:r w:rsidR="008C6EE7">
        <w:t>57</w:t>
      </w:r>
      <w:bookmarkStart w:id="0" w:name="_GoBack"/>
      <w:bookmarkEnd w:id="0"/>
    </w:p>
    <w:p w:rsidR="00914BF2" w:rsidRDefault="00914BF2" w:rsidP="00914BF2">
      <w:pPr>
        <w:pStyle w:val="Default"/>
        <w:jc w:val="center"/>
      </w:pPr>
      <w:r>
        <w:t>Lazdijai</w:t>
      </w:r>
    </w:p>
    <w:p w:rsidR="00914BF2" w:rsidRDefault="00914BF2" w:rsidP="00914BF2">
      <w:pPr>
        <w:pStyle w:val="Default"/>
        <w:jc w:val="center"/>
      </w:pPr>
    </w:p>
    <w:p w:rsidR="00914BF2" w:rsidRDefault="00914BF2" w:rsidP="00914BF2">
      <w:pPr>
        <w:pStyle w:val="Default"/>
        <w:jc w:val="center"/>
      </w:pPr>
    </w:p>
    <w:p w:rsidR="00914BF2" w:rsidRDefault="00914BF2" w:rsidP="00914BF2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Vadovaudamasi  Lietuvos Respublikos Viešųjų pirkimų įstatymu (</w:t>
      </w:r>
      <w:proofErr w:type="spellStart"/>
      <w:r>
        <w:rPr>
          <w:sz w:val="23"/>
          <w:szCs w:val="23"/>
        </w:rPr>
        <w:t>Žin</w:t>
      </w:r>
      <w:proofErr w:type="spellEnd"/>
      <w:r>
        <w:rPr>
          <w:sz w:val="23"/>
          <w:szCs w:val="23"/>
        </w:rPr>
        <w:t xml:space="preserve">., 1996, Nr. 84-2000; 2006, Nr. 4-102; 2008, Nr. 81-3179; 2010, Nr. 25-1174; 2011, Nr. 2-36), ir atsižvelgdama  į Lietuvos Respublikos Viešųjų pirkimų įstatymo pakeitimus bei siekdama efektyviau vykdyti viešuosius pirkimus, </w:t>
      </w:r>
    </w:p>
    <w:p w:rsidR="00914BF2" w:rsidRDefault="00914BF2" w:rsidP="00914BF2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 T v i r t i n u Lazdijų meno mokyklos supaprastintų viešųjų pirkimų taisykles (pridedama). </w:t>
      </w:r>
    </w:p>
    <w:p w:rsidR="00914BF2" w:rsidRDefault="00914BF2" w:rsidP="00914BF2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2. P r i p a ž į s t u netekus galios Lazdijų meno mokyklos direktoriaus 2008 m. lapkričio 6 d. įsakymą Nr. V1-14 „Dėl Lazdijų meno mokyklos  supaprastintų viešųjų pirkimų taisyklių patvirtinimo“.</w:t>
      </w:r>
    </w:p>
    <w:p w:rsidR="00914BF2" w:rsidRDefault="00914BF2" w:rsidP="00914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14BF2" w:rsidRDefault="00914BF2" w:rsidP="00914BF2">
      <w:pPr>
        <w:jc w:val="center"/>
        <w:rPr>
          <w:b/>
        </w:rPr>
      </w:pPr>
    </w:p>
    <w:p w:rsidR="00914BF2" w:rsidRDefault="00914BF2" w:rsidP="00914BF2">
      <w:pPr>
        <w:jc w:val="center"/>
        <w:rPr>
          <w:b/>
        </w:rPr>
      </w:pPr>
    </w:p>
    <w:p w:rsidR="00914BF2" w:rsidRDefault="00914BF2" w:rsidP="00914BF2">
      <w:pPr>
        <w:jc w:val="center"/>
        <w:rPr>
          <w:b/>
        </w:rPr>
      </w:pPr>
    </w:p>
    <w:p w:rsidR="00914BF2" w:rsidRDefault="00914BF2" w:rsidP="00914BF2">
      <w:r>
        <w:t xml:space="preserve">          Direktorė                                                                          Renata  Mockevičienė</w:t>
      </w:r>
    </w:p>
    <w:p w:rsidR="00914BF2" w:rsidRDefault="00914BF2" w:rsidP="00914BF2">
      <w:pPr>
        <w:jc w:val="center"/>
      </w:pPr>
    </w:p>
    <w:p w:rsidR="00914BF2" w:rsidRDefault="00914BF2" w:rsidP="00914BF2">
      <w:pPr>
        <w:jc w:val="center"/>
        <w:rPr>
          <w:b/>
        </w:rPr>
      </w:pPr>
    </w:p>
    <w:p w:rsidR="00914BF2" w:rsidRDefault="00914BF2" w:rsidP="00914BF2">
      <w:pPr>
        <w:jc w:val="center"/>
        <w:rPr>
          <w:b/>
        </w:rPr>
      </w:pPr>
    </w:p>
    <w:p w:rsidR="00914BF2" w:rsidRDefault="00914BF2" w:rsidP="00914BF2">
      <w:pPr>
        <w:jc w:val="center"/>
        <w:rPr>
          <w:b/>
        </w:rPr>
      </w:pPr>
    </w:p>
    <w:p w:rsidR="00914BF2" w:rsidRDefault="00914BF2" w:rsidP="00914BF2">
      <w:pPr>
        <w:jc w:val="center"/>
        <w:rPr>
          <w:b/>
        </w:rPr>
      </w:pPr>
    </w:p>
    <w:p w:rsidR="00A058D0" w:rsidRDefault="00A058D0"/>
    <w:sectPr w:rsidR="00A05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F2"/>
    <w:rsid w:val="008C6EE7"/>
    <w:rsid w:val="00914BF2"/>
    <w:rsid w:val="00A0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4B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14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4B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14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2012-11-07T10:20:00Z</dcterms:created>
  <dcterms:modified xsi:type="dcterms:W3CDTF">2012-11-07T10:20:00Z</dcterms:modified>
</cp:coreProperties>
</file>