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9E" w:rsidRPr="00DC5A80" w:rsidRDefault="008C259E" w:rsidP="00E92AC7">
      <w:pPr>
        <w:pStyle w:val="Antrat1"/>
        <w:rPr>
          <w:rFonts w:ascii="Times New Roman" w:hAnsi="Times New Roman"/>
          <w:szCs w:val="24"/>
        </w:rPr>
      </w:pPr>
      <w:r w:rsidRPr="00DC5A80">
        <w:rPr>
          <w:rFonts w:ascii="Times New Roman" w:hAnsi="Times New Roman"/>
          <w:szCs w:val="24"/>
        </w:rPr>
        <w:t>KVALIFIKACIJŲ IR PROFESINIO MOKYMO PLĖTROS CENTRO</w:t>
      </w:r>
    </w:p>
    <w:p w:rsidR="008C259E" w:rsidRPr="00DC5A80" w:rsidRDefault="008C259E" w:rsidP="00E92AC7">
      <w:pPr>
        <w:pStyle w:val="Antrat1"/>
        <w:rPr>
          <w:rFonts w:ascii="Times New Roman" w:hAnsi="Times New Roman"/>
        </w:rPr>
      </w:pPr>
      <w:r w:rsidRPr="00DC5A80">
        <w:rPr>
          <w:rFonts w:ascii="Times New Roman" w:hAnsi="Times New Roman"/>
          <w:szCs w:val="24"/>
        </w:rPr>
        <w:t>DIREKTORIUS</w:t>
      </w:r>
    </w:p>
    <w:p w:rsidR="008C259E" w:rsidRPr="00DC5A80" w:rsidRDefault="008C259E" w:rsidP="008C259E">
      <w:pPr>
        <w:jc w:val="center"/>
        <w:rPr>
          <w:sz w:val="22"/>
          <w:szCs w:val="22"/>
        </w:rPr>
      </w:pPr>
    </w:p>
    <w:p w:rsidR="00F8323F" w:rsidRPr="00DC5A80" w:rsidRDefault="00F8323F" w:rsidP="008C259E">
      <w:pPr>
        <w:jc w:val="center"/>
        <w:rPr>
          <w:sz w:val="22"/>
          <w:szCs w:val="22"/>
        </w:rPr>
      </w:pPr>
    </w:p>
    <w:p w:rsidR="00F8323F" w:rsidRPr="00DC5A80" w:rsidRDefault="00F8323F" w:rsidP="008C259E">
      <w:pPr>
        <w:jc w:val="center"/>
        <w:rPr>
          <w:sz w:val="22"/>
          <w:szCs w:val="22"/>
        </w:rPr>
      </w:pPr>
    </w:p>
    <w:p w:rsidR="008C259E" w:rsidRPr="00DC5A80" w:rsidRDefault="008C259E" w:rsidP="008C259E">
      <w:pPr>
        <w:jc w:val="center"/>
        <w:rPr>
          <w:sz w:val="22"/>
          <w:szCs w:val="22"/>
        </w:rPr>
      </w:pPr>
    </w:p>
    <w:p w:rsidR="007B2200" w:rsidRPr="00DC5A80" w:rsidRDefault="007B2200" w:rsidP="008C259E">
      <w:pPr>
        <w:jc w:val="center"/>
        <w:rPr>
          <w:sz w:val="22"/>
          <w:szCs w:val="22"/>
        </w:rPr>
      </w:pPr>
    </w:p>
    <w:p w:rsidR="008C259E" w:rsidRPr="00DC5A80" w:rsidRDefault="008C259E" w:rsidP="008C259E">
      <w:pPr>
        <w:pStyle w:val="Antrat1"/>
        <w:rPr>
          <w:rFonts w:ascii="Times New Roman" w:hAnsi="Times New Roman"/>
          <w:sz w:val="22"/>
          <w:szCs w:val="22"/>
        </w:rPr>
      </w:pPr>
      <w:r w:rsidRPr="00DC5A80">
        <w:rPr>
          <w:rFonts w:ascii="Times New Roman" w:hAnsi="Times New Roman"/>
          <w:sz w:val="22"/>
          <w:szCs w:val="22"/>
        </w:rPr>
        <w:t>ĮSAKYMAS</w:t>
      </w:r>
    </w:p>
    <w:p w:rsidR="008C259E" w:rsidRPr="00DC5A80" w:rsidRDefault="008C259E" w:rsidP="001B333A">
      <w:pPr>
        <w:pStyle w:val="Antrat1"/>
        <w:rPr>
          <w:rFonts w:ascii="Times New Roman" w:hAnsi="Times New Roman"/>
          <w:sz w:val="22"/>
          <w:szCs w:val="22"/>
        </w:rPr>
      </w:pPr>
      <w:r w:rsidRPr="00DC5A80">
        <w:rPr>
          <w:rFonts w:ascii="Times New Roman" w:hAnsi="Times New Roman"/>
          <w:caps/>
          <w:sz w:val="22"/>
          <w:szCs w:val="22"/>
        </w:rPr>
        <w:t xml:space="preserve">DĖL </w:t>
      </w:r>
      <w:r w:rsidR="00E92AC7" w:rsidRPr="00DC5A80">
        <w:rPr>
          <w:rFonts w:ascii="Times New Roman" w:hAnsi="Times New Roman"/>
          <w:caps/>
          <w:sz w:val="22"/>
          <w:szCs w:val="22"/>
        </w:rPr>
        <w:t>KVALIFIKACIJŲ IR PROFESINIO MOKYMO PLĖTROS CENTRO DIREKTORIAUS 2010 M. RUGSĖJO 14 D. ĮSAKYMO NR. V1-74 „DĖL KVALIFIKACIJŲ IR PROFESINIO MOKYMO PLĖTROS CENTRO SUPAPRASTINTŲ VIEŠŲJŲ PIRKIMŲ TAISYKLIŲ PATVIRTINIMO“ PAKEITIMO</w:t>
      </w:r>
      <w:r w:rsidR="00655CCA" w:rsidRPr="00DC5A80">
        <w:rPr>
          <w:rFonts w:ascii="Times New Roman" w:hAnsi="Times New Roman"/>
          <w:caps/>
          <w:sz w:val="22"/>
          <w:szCs w:val="22"/>
        </w:rPr>
        <w:t xml:space="preserve"> </w:t>
      </w:r>
    </w:p>
    <w:p w:rsidR="008C259E" w:rsidRPr="00DC5A80" w:rsidRDefault="008C259E" w:rsidP="008C259E">
      <w:pPr>
        <w:rPr>
          <w:sz w:val="22"/>
          <w:szCs w:val="22"/>
          <w:lang w:eastAsia="en-US"/>
        </w:rPr>
      </w:pPr>
    </w:p>
    <w:p w:rsidR="00E92AC7" w:rsidRPr="00DC5A80" w:rsidRDefault="008C259E" w:rsidP="008C259E">
      <w:pPr>
        <w:jc w:val="center"/>
        <w:rPr>
          <w:sz w:val="22"/>
          <w:szCs w:val="22"/>
        </w:rPr>
      </w:pPr>
      <w:r w:rsidRPr="00DC5A80">
        <w:rPr>
          <w:sz w:val="22"/>
          <w:szCs w:val="22"/>
        </w:rPr>
        <w:t>20</w:t>
      </w:r>
      <w:r w:rsidR="00F14ACE" w:rsidRPr="00DC5A80">
        <w:rPr>
          <w:sz w:val="22"/>
          <w:szCs w:val="22"/>
        </w:rPr>
        <w:t>1</w:t>
      </w:r>
      <w:r w:rsidR="005008CD">
        <w:rPr>
          <w:sz w:val="22"/>
          <w:szCs w:val="22"/>
        </w:rPr>
        <w:t>3</w:t>
      </w:r>
      <w:r w:rsidRPr="00DC5A80">
        <w:rPr>
          <w:sz w:val="22"/>
          <w:szCs w:val="22"/>
        </w:rPr>
        <w:t xml:space="preserve"> m. </w:t>
      </w:r>
      <w:r w:rsidR="005008CD">
        <w:rPr>
          <w:sz w:val="22"/>
          <w:szCs w:val="22"/>
        </w:rPr>
        <w:t>spalio 4</w:t>
      </w:r>
      <w:r w:rsidR="00F14ACE" w:rsidRPr="00DC5A80">
        <w:rPr>
          <w:sz w:val="22"/>
          <w:szCs w:val="22"/>
        </w:rPr>
        <w:t xml:space="preserve"> </w:t>
      </w:r>
      <w:r w:rsidRPr="00DC5A80">
        <w:rPr>
          <w:sz w:val="22"/>
          <w:szCs w:val="22"/>
        </w:rPr>
        <w:t>d. Nr. V</w:t>
      </w:r>
      <w:r w:rsidR="00D11A3C">
        <w:rPr>
          <w:sz w:val="22"/>
          <w:szCs w:val="22"/>
        </w:rPr>
        <w:t>1</w:t>
      </w:r>
      <w:r w:rsidR="00BF4D7B">
        <w:rPr>
          <w:sz w:val="22"/>
          <w:szCs w:val="22"/>
        </w:rPr>
        <w:t>-</w:t>
      </w:r>
      <w:r w:rsidRPr="00DC5A80">
        <w:rPr>
          <w:sz w:val="22"/>
          <w:szCs w:val="22"/>
        </w:rPr>
        <w:t>1</w:t>
      </w:r>
      <w:r w:rsidR="00BF4D7B">
        <w:rPr>
          <w:sz w:val="22"/>
          <w:szCs w:val="22"/>
        </w:rPr>
        <w:t>98</w:t>
      </w:r>
    </w:p>
    <w:p w:rsidR="008C259E" w:rsidRPr="00DC5A80" w:rsidRDefault="008C259E" w:rsidP="008C259E">
      <w:pPr>
        <w:jc w:val="center"/>
        <w:rPr>
          <w:sz w:val="22"/>
          <w:szCs w:val="22"/>
        </w:rPr>
      </w:pPr>
      <w:r w:rsidRPr="00DC5A80">
        <w:rPr>
          <w:sz w:val="22"/>
          <w:szCs w:val="22"/>
        </w:rPr>
        <w:t>Vilnius</w:t>
      </w:r>
    </w:p>
    <w:p w:rsidR="00F14ACE" w:rsidRDefault="00F14ACE" w:rsidP="008C259E">
      <w:pPr>
        <w:jc w:val="center"/>
        <w:rPr>
          <w:sz w:val="22"/>
          <w:szCs w:val="22"/>
        </w:rPr>
      </w:pPr>
    </w:p>
    <w:p w:rsidR="005008CD" w:rsidRDefault="005008CD" w:rsidP="008C259E">
      <w:pPr>
        <w:jc w:val="center"/>
        <w:rPr>
          <w:sz w:val="22"/>
          <w:szCs w:val="22"/>
        </w:rPr>
      </w:pPr>
    </w:p>
    <w:p w:rsidR="000A1E3D" w:rsidRPr="00436CF3" w:rsidRDefault="00E92AC7" w:rsidP="000A1E3D">
      <w:pPr>
        <w:pStyle w:val="prastasistinklapis"/>
        <w:numPr>
          <w:ilvl w:val="0"/>
          <w:numId w:val="5"/>
        </w:numPr>
        <w:tabs>
          <w:tab w:val="left" w:pos="709"/>
          <w:tab w:val="left" w:pos="993"/>
        </w:tabs>
        <w:spacing w:before="0" w:beforeAutospacing="0" w:after="0" w:afterAutospacing="0" w:line="360" w:lineRule="auto"/>
        <w:ind w:left="0" w:firstLine="709"/>
        <w:jc w:val="both"/>
        <w:rPr>
          <w:sz w:val="22"/>
          <w:szCs w:val="22"/>
        </w:rPr>
      </w:pPr>
      <w:r w:rsidRPr="00436CF3">
        <w:rPr>
          <w:sz w:val="22"/>
          <w:szCs w:val="22"/>
        </w:rPr>
        <w:t>P</w:t>
      </w:r>
      <w:r w:rsidR="00FE0F45" w:rsidRPr="00436CF3">
        <w:rPr>
          <w:sz w:val="22"/>
          <w:szCs w:val="22"/>
        </w:rPr>
        <w:t xml:space="preserve"> </w:t>
      </w:r>
      <w:r w:rsidRPr="00436CF3">
        <w:rPr>
          <w:sz w:val="22"/>
          <w:szCs w:val="22"/>
        </w:rPr>
        <w:t>a</w:t>
      </w:r>
      <w:r w:rsidR="00FE0F45" w:rsidRPr="00436CF3">
        <w:rPr>
          <w:sz w:val="22"/>
          <w:szCs w:val="22"/>
        </w:rPr>
        <w:t xml:space="preserve"> </w:t>
      </w:r>
      <w:r w:rsidRPr="00436CF3">
        <w:rPr>
          <w:sz w:val="22"/>
          <w:szCs w:val="22"/>
        </w:rPr>
        <w:t>k</w:t>
      </w:r>
      <w:r w:rsidR="00FE0F45" w:rsidRPr="00436CF3">
        <w:rPr>
          <w:sz w:val="22"/>
          <w:szCs w:val="22"/>
        </w:rPr>
        <w:t xml:space="preserve"> </w:t>
      </w:r>
      <w:r w:rsidRPr="00436CF3">
        <w:rPr>
          <w:sz w:val="22"/>
          <w:szCs w:val="22"/>
        </w:rPr>
        <w:t>e</w:t>
      </w:r>
      <w:r w:rsidR="00FE0F45" w:rsidRPr="00436CF3">
        <w:rPr>
          <w:sz w:val="22"/>
          <w:szCs w:val="22"/>
        </w:rPr>
        <w:t xml:space="preserve"> </w:t>
      </w:r>
      <w:r w:rsidRPr="00436CF3">
        <w:rPr>
          <w:sz w:val="22"/>
          <w:szCs w:val="22"/>
        </w:rPr>
        <w:t>i</w:t>
      </w:r>
      <w:r w:rsidR="00FE0F45" w:rsidRPr="00436CF3">
        <w:rPr>
          <w:sz w:val="22"/>
          <w:szCs w:val="22"/>
        </w:rPr>
        <w:t xml:space="preserve"> </w:t>
      </w:r>
      <w:r w:rsidRPr="00436CF3">
        <w:rPr>
          <w:sz w:val="22"/>
          <w:szCs w:val="22"/>
        </w:rPr>
        <w:t>č</w:t>
      </w:r>
      <w:r w:rsidR="00FE0F45" w:rsidRPr="00436CF3">
        <w:rPr>
          <w:sz w:val="22"/>
          <w:szCs w:val="22"/>
        </w:rPr>
        <w:t xml:space="preserve"> </w:t>
      </w:r>
      <w:r w:rsidRPr="00436CF3">
        <w:rPr>
          <w:sz w:val="22"/>
          <w:szCs w:val="22"/>
        </w:rPr>
        <w:t>i</w:t>
      </w:r>
      <w:r w:rsidR="00FE0F45" w:rsidRPr="00436CF3">
        <w:rPr>
          <w:sz w:val="22"/>
          <w:szCs w:val="22"/>
        </w:rPr>
        <w:t xml:space="preserve"> </w:t>
      </w:r>
      <w:r w:rsidRPr="00436CF3">
        <w:rPr>
          <w:sz w:val="22"/>
          <w:szCs w:val="22"/>
        </w:rPr>
        <w:t>u Kvalifikacijų ir profesinio mokymo plėtros centro supaprastintų viešųjų pirkimų taisykles</w:t>
      </w:r>
      <w:r w:rsidR="000A1E3D" w:rsidRPr="00436CF3">
        <w:rPr>
          <w:sz w:val="22"/>
          <w:szCs w:val="22"/>
        </w:rPr>
        <w:t xml:space="preserve"> (toliau – Taisyklės)</w:t>
      </w:r>
      <w:r w:rsidRPr="00436CF3">
        <w:rPr>
          <w:sz w:val="22"/>
          <w:szCs w:val="22"/>
        </w:rPr>
        <w:t>, patvirtintas Kvalifikacijų ir profesinio mokymo plėtros centro direktoriaus 2010 m. rugsėjo 14 d. įsakymu Nr. V1-74 „Dėl Kvalifikacijų ir profesinio mokymo plėtros centro supaprastintų viešųjų pirkimų taisyklių patvirtinimo“</w:t>
      </w:r>
      <w:r w:rsidR="00B90A8B">
        <w:rPr>
          <w:sz w:val="22"/>
          <w:szCs w:val="22"/>
        </w:rPr>
        <w:t>:</w:t>
      </w:r>
    </w:p>
    <w:p w:rsidR="00131B3E" w:rsidRDefault="00B90A8B" w:rsidP="00B31E0B">
      <w:pPr>
        <w:pStyle w:val="prastasistinklapis"/>
        <w:numPr>
          <w:ilvl w:val="1"/>
          <w:numId w:val="5"/>
        </w:numPr>
        <w:tabs>
          <w:tab w:val="left" w:pos="709"/>
        </w:tabs>
        <w:spacing w:before="0" w:beforeAutospacing="0" w:after="0" w:afterAutospacing="0" w:line="360" w:lineRule="auto"/>
        <w:ind w:left="1134" w:hanging="425"/>
        <w:jc w:val="both"/>
        <w:rPr>
          <w:sz w:val="22"/>
          <w:szCs w:val="22"/>
        </w:rPr>
      </w:pPr>
      <w:r>
        <w:rPr>
          <w:sz w:val="22"/>
          <w:szCs w:val="22"/>
        </w:rPr>
        <w:t xml:space="preserve">Išdėstau </w:t>
      </w:r>
      <w:r w:rsidR="00131B3E" w:rsidRPr="00436CF3">
        <w:rPr>
          <w:sz w:val="22"/>
          <w:szCs w:val="22"/>
        </w:rPr>
        <w:t xml:space="preserve">Taisyklių </w:t>
      </w:r>
      <w:r w:rsidR="00131B3E">
        <w:rPr>
          <w:sz w:val="22"/>
          <w:szCs w:val="22"/>
        </w:rPr>
        <w:t xml:space="preserve">53.11 </w:t>
      </w:r>
      <w:r w:rsidR="00131B3E" w:rsidRPr="00436CF3">
        <w:rPr>
          <w:sz w:val="22"/>
          <w:szCs w:val="22"/>
        </w:rPr>
        <w:t>punktą taip</w:t>
      </w:r>
      <w:r w:rsidR="00131B3E">
        <w:rPr>
          <w:sz w:val="22"/>
          <w:szCs w:val="22"/>
        </w:rPr>
        <w:t>:</w:t>
      </w:r>
    </w:p>
    <w:p w:rsidR="00131B3E" w:rsidRPr="00DC5A80" w:rsidRDefault="00131B3E" w:rsidP="00131B3E">
      <w:pPr>
        <w:pStyle w:val="prastasistinklapis"/>
        <w:tabs>
          <w:tab w:val="left" w:pos="709"/>
        </w:tabs>
        <w:spacing w:before="0" w:beforeAutospacing="0" w:after="0" w:afterAutospacing="0" w:line="360" w:lineRule="auto"/>
        <w:ind w:left="709"/>
        <w:jc w:val="both"/>
        <w:rPr>
          <w:sz w:val="22"/>
          <w:szCs w:val="22"/>
        </w:rPr>
      </w:pPr>
      <w:r w:rsidRPr="00DC5A80">
        <w:rPr>
          <w:sz w:val="22"/>
          <w:szCs w:val="22"/>
        </w:rPr>
        <w:t xml:space="preserve">„53.11. Mažos vertės pirkimų atveju, kai pirkimo vertė neviršija </w:t>
      </w:r>
      <w:r>
        <w:rPr>
          <w:sz w:val="22"/>
          <w:szCs w:val="22"/>
        </w:rPr>
        <w:t>96 000,00</w:t>
      </w:r>
      <w:r w:rsidRPr="00DC5A80">
        <w:rPr>
          <w:sz w:val="22"/>
          <w:szCs w:val="22"/>
        </w:rPr>
        <w:t xml:space="preserve"> Lt be PVM.“.</w:t>
      </w:r>
    </w:p>
    <w:p w:rsidR="007E1108" w:rsidRDefault="00B90A8B" w:rsidP="00987BD8">
      <w:pPr>
        <w:pStyle w:val="prastasistinklapis"/>
        <w:numPr>
          <w:ilvl w:val="1"/>
          <w:numId w:val="5"/>
        </w:numPr>
        <w:tabs>
          <w:tab w:val="left" w:pos="709"/>
        </w:tabs>
        <w:spacing w:before="0" w:beforeAutospacing="0" w:after="0" w:afterAutospacing="0" w:line="360" w:lineRule="auto"/>
        <w:ind w:left="1134" w:hanging="425"/>
        <w:jc w:val="both"/>
        <w:rPr>
          <w:sz w:val="22"/>
          <w:szCs w:val="22"/>
        </w:rPr>
      </w:pPr>
      <w:r>
        <w:rPr>
          <w:sz w:val="22"/>
          <w:szCs w:val="22"/>
        </w:rPr>
        <w:t xml:space="preserve">Išdėstau </w:t>
      </w:r>
      <w:r w:rsidR="007E1108" w:rsidRPr="00436CF3">
        <w:rPr>
          <w:sz w:val="22"/>
          <w:szCs w:val="22"/>
        </w:rPr>
        <w:t xml:space="preserve">Taisyklių </w:t>
      </w:r>
      <w:r w:rsidR="007E1108">
        <w:rPr>
          <w:sz w:val="22"/>
          <w:szCs w:val="22"/>
        </w:rPr>
        <w:t>9</w:t>
      </w:r>
      <w:r w:rsidR="00131B3E">
        <w:rPr>
          <w:sz w:val="22"/>
          <w:szCs w:val="22"/>
        </w:rPr>
        <w:t>0.</w:t>
      </w:r>
      <w:r w:rsidR="007E1108">
        <w:rPr>
          <w:sz w:val="22"/>
          <w:szCs w:val="22"/>
        </w:rPr>
        <w:t xml:space="preserve">1.4 </w:t>
      </w:r>
      <w:r w:rsidR="007E1108" w:rsidRPr="00436CF3">
        <w:rPr>
          <w:sz w:val="22"/>
          <w:szCs w:val="22"/>
        </w:rPr>
        <w:t xml:space="preserve"> punktą taip</w:t>
      </w:r>
      <w:r w:rsidR="007E1108">
        <w:rPr>
          <w:sz w:val="22"/>
          <w:szCs w:val="22"/>
        </w:rPr>
        <w:t>:</w:t>
      </w:r>
    </w:p>
    <w:p w:rsidR="007E1108" w:rsidRPr="007E1108" w:rsidRDefault="007E1108" w:rsidP="007E1108">
      <w:pPr>
        <w:pStyle w:val="prastasistinklapis"/>
        <w:tabs>
          <w:tab w:val="left" w:pos="0"/>
        </w:tabs>
        <w:spacing w:before="0" w:beforeAutospacing="0" w:after="0" w:afterAutospacing="0" w:line="360" w:lineRule="auto"/>
        <w:ind w:firstLine="709"/>
        <w:jc w:val="both"/>
        <w:rPr>
          <w:sz w:val="22"/>
          <w:szCs w:val="22"/>
        </w:rPr>
      </w:pPr>
      <w:r w:rsidRPr="007E1108">
        <w:rPr>
          <w:sz w:val="22"/>
          <w:szCs w:val="22"/>
        </w:rPr>
        <w:t xml:space="preserve">„90.1.4. Atliekami mažos vertės pirkimai, kurių pirkimo sutarties vertė neviršija </w:t>
      </w:r>
      <w:r>
        <w:rPr>
          <w:sz w:val="22"/>
          <w:szCs w:val="22"/>
        </w:rPr>
        <w:t>96 000,00</w:t>
      </w:r>
      <w:r w:rsidRPr="007E1108">
        <w:rPr>
          <w:sz w:val="22"/>
          <w:szCs w:val="22"/>
        </w:rPr>
        <w:t> Lt be PVM.“</w:t>
      </w:r>
      <w:r>
        <w:rPr>
          <w:sz w:val="22"/>
          <w:szCs w:val="22"/>
        </w:rPr>
        <w:t>.</w:t>
      </w:r>
    </w:p>
    <w:p w:rsidR="00A84B27" w:rsidRPr="00436CF3" w:rsidRDefault="00B90A8B" w:rsidP="00B31E0B">
      <w:pPr>
        <w:pStyle w:val="prastasistinklapis"/>
        <w:numPr>
          <w:ilvl w:val="1"/>
          <w:numId w:val="5"/>
        </w:numPr>
        <w:tabs>
          <w:tab w:val="left" w:pos="709"/>
        </w:tabs>
        <w:spacing w:before="0" w:beforeAutospacing="0" w:after="0" w:afterAutospacing="0" w:line="360" w:lineRule="auto"/>
        <w:ind w:left="1134" w:hanging="425"/>
        <w:jc w:val="both"/>
        <w:rPr>
          <w:sz w:val="22"/>
          <w:szCs w:val="22"/>
        </w:rPr>
      </w:pPr>
      <w:r>
        <w:rPr>
          <w:sz w:val="22"/>
          <w:szCs w:val="22"/>
        </w:rPr>
        <w:t xml:space="preserve">Išdėstau </w:t>
      </w:r>
      <w:r w:rsidR="000A1E3D" w:rsidRPr="00436CF3">
        <w:rPr>
          <w:sz w:val="22"/>
          <w:szCs w:val="22"/>
        </w:rPr>
        <w:t xml:space="preserve">Taisyklių </w:t>
      </w:r>
      <w:r w:rsidR="005008CD" w:rsidRPr="00436CF3">
        <w:rPr>
          <w:sz w:val="22"/>
          <w:szCs w:val="22"/>
        </w:rPr>
        <w:t>112</w:t>
      </w:r>
      <w:r w:rsidR="000A1E3D" w:rsidRPr="00436CF3">
        <w:rPr>
          <w:sz w:val="22"/>
          <w:szCs w:val="22"/>
        </w:rPr>
        <w:t xml:space="preserve"> </w:t>
      </w:r>
      <w:r w:rsidR="00176E48" w:rsidRPr="00436CF3">
        <w:rPr>
          <w:sz w:val="22"/>
          <w:szCs w:val="22"/>
        </w:rPr>
        <w:t xml:space="preserve">punktą </w:t>
      </w:r>
      <w:r w:rsidR="000A1E3D" w:rsidRPr="00436CF3">
        <w:rPr>
          <w:sz w:val="22"/>
          <w:szCs w:val="22"/>
        </w:rPr>
        <w:t>taip</w:t>
      </w:r>
      <w:r w:rsidR="00B10813" w:rsidRPr="00436CF3">
        <w:rPr>
          <w:sz w:val="22"/>
          <w:szCs w:val="22"/>
        </w:rPr>
        <w:t>:</w:t>
      </w:r>
    </w:p>
    <w:p w:rsidR="005008CD" w:rsidRPr="00436CF3" w:rsidRDefault="00B10813" w:rsidP="005008CD">
      <w:pPr>
        <w:tabs>
          <w:tab w:val="left" w:pos="1134"/>
        </w:tabs>
        <w:spacing w:line="360" w:lineRule="auto"/>
        <w:ind w:firstLine="709"/>
        <w:jc w:val="both"/>
        <w:rPr>
          <w:b/>
          <w:sz w:val="22"/>
          <w:szCs w:val="22"/>
        </w:rPr>
      </w:pPr>
      <w:r w:rsidRPr="00436CF3">
        <w:rPr>
          <w:sz w:val="22"/>
          <w:szCs w:val="22"/>
        </w:rPr>
        <w:t>„</w:t>
      </w:r>
      <w:r w:rsidR="005008CD" w:rsidRPr="00436CF3">
        <w:rPr>
          <w:sz w:val="22"/>
          <w:szCs w:val="22"/>
        </w:rPr>
        <w:t>112</w:t>
      </w:r>
      <w:r w:rsidRPr="00436CF3">
        <w:rPr>
          <w:sz w:val="22"/>
          <w:szCs w:val="22"/>
        </w:rPr>
        <w:t xml:space="preserve">. </w:t>
      </w:r>
      <w:bookmarkStart w:id="0" w:name="_Ref314736859"/>
      <w:r w:rsidR="005008CD" w:rsidRPr="00436CF3">
        <w:rPr>
          <w:sz w:val="22"/>
          <w:szCs w:val="22"/>
        </w:rPr>
        <w:t>Vykdant supaprastintą pirkimą apklausos būdu neprivaloma skelbti, bet apie supaprastintą pirkimą Komisija turi paskelbti Informacinį pranešimą</w:t>
      </w:r>
      <w:r w:rsidR="005008CD" w:rsidRPr="00436CF3">
        <w:rPr>
          <w:b/>
          <w:color w:val="FF0000"/>
          <w:sz w:val="22"/>
          <w:szCs w:val="22"/>
        </w:rPr>
        <w:t xml:space="preserve"> </w:t>
      </w:r>
      <w:r w:rsidR="005008CD" w:rsidRPr="00436CF3">
        <w:rPr>
          <w:sz w:val="22"/>
          <w:szCs w:val="22"/>
        </w:rPr>
        <w:t>(netaikoma mažos vertės pirkimų atveju, kai pirkimo sutarties vertė neviršija 96</w:t>
      </w:r>
      <w:r w:rsidR="00801D8D" w:rsidRPr="00436CF3">
        <w:rPr>
          <w:sz w:val="22"/>
          <w:szCs w:val="22"/>
        </w:rPr>
        <w:t xml:space="preserve"> </w:t>
      </w:r>
      <w:r w:rsidR="005008CD" w:rsidRPr="00436CF3">
        <w:rPr>
          <w:sz w:val="22"/>
          <w:szCs w:val="22"/>
        </w:rPr>
        <w:t>000,00 Lt be PVM):</w:t>
      </w:r>
      <w:bookmarkEnd w:id="0"/>
      <w:r w:rsidR="005008CD" w:rsidRPr="00436CF3">
        <w:rPr>
          <w:sz w:val="22"/>
          <w:szCs w:val="22"/>
        </w:rPr>
        <w:t>“.</w:t>
      </w:r>
      <w:r w:rsidR="005008CD" w:rsidRPr="00436CF3">
        <w:rPr>
          <w:b/>
          <w:sz w:val="22"/>
          <w:szCs w:val="22"/>
        </w:rPr>
        <w:t xml:space="preserve"> </w:t>
      </w:r>
    </w:p>
    <w:p w:rsidR="00F80FF3" w:rsidRPr="00436CF3" w:rsidRDefault="00B90A8B" w:rsidP="00B31E0B">
      <w:pPr>
        <w:pStyle w:val="prastasistinklapis"/>
        <w:numPr>
          <w:ilvl w:val="1"/>
          <w:numId w:val="5"/>
        </w:numPr>
        <w:tabs>
          <w:tab w:val="left" w:pos="709"/>
        </w:tabs>
        <w:spacing w:before="0" w:beforeAutospacing="0" w:after="0" w:afterAutospacing="0" w:line="360" w:lineRule="auto"/>
        <w:ind w:left="1134" w:hanging="425"/>
        <w:jc w:val="both"/>
        <w:rPr>
          <w:sz w:val="22"/>
          <w:szCs w:val="22"/>
        </w:rPr>
      </w:pPr>
      <w:r>
        <w:rPr>
          <w:sz w:val="22"/>
          <w:szCs w:val="22"/>
        </w:rPr>
        <w:t xml:space="preserve">Išdėstau </w:t>
      </w:r>
      <w:r w:rsidR="00F80FF3" w:rsidRPr="00436CF3">
        <w:rPr>
          <w:sz w:val="22"/>
          <w:szCs w:val="22"/>
        </w:rPr>
        <w:t>Taisyklių 123 punktą taip:</w:t>
      </w:r>
    </w:p>
    <w:p w:rsidR="00F80FF3" w:rsidRDefault="00F80FF3" w:rsidP="00F80FF3">
      <w:pPr>
        <w:tabs>
          <w:tab w:val="left" w:pos="1134"/>
        </w:tabs>
        <w:spacing w:line="360" w:lineRule="auto"/>
        <w:ind w:firstLine="709"/>
        <w:jc w:val="both"/>
        <w:rPr>
          <w:sz w:val="22"/>
          <w:szCs w:val="22"/>
        </w:rPr>
      </w:pPr>
      <w:r w:rsidRPr="00436CF3">
        <w:rPr>
          <w:rFonts w:ascii="Arial" w:hAnsi="Arial" w:cs="Arial"/>
          <w:sz w:val="22"/>
          <w:szCs w:val="22"/>
        </w:rPr>
        <w:t>„</w:t>
      </w:r>
      <w:r w:rsidRPr="00436CF3">
        <w:rPr>
          <w:sz w:val="22"/>
          <w:szCs w:val="22"/>
        </w:rPr>
        <w:t xml:space="preserve">Jei numatoma pirkimo sutarties vertė neviršijo </w:t>
      </w:r>
      <w:r w:rsidR="00801D8D" w:rsidRPr="00436CF3">
        <w:rPr>
          <w:sz w:val="22"/>
          <w:szCs w:val="22"/>
        </w:rPr>
        <w:t>96</w:t>
      </w:r>
      <w:r w:rsidRPr="00436CF3">
        <w:rPr>
          <w:sz w:val="22"/>
          <w:szCs w:val="22"/>
        </w:rPr>
        <w:t xml:space="preserve"> 000</w:t>
      </w:r>
      <w:r w:rsidR="00801D8D" w:rsidRPr="00436CF3">
        <w:rPr>
          <w:sz w:val="22"/>
          <w:szCs w:val="22"/>
        </w:rPr>
        <w:t>,00</w:t>
      </w:r>
      <w:r w:rsidRPr="00436CF3">
        <w:rPr>
          <w:sz w:val="22"/>
          <w:szCs w:val="22"/>
        </w:rPr>
        <w:t xml:space="preserve"> Lt be PVM, apie atliekamą mažos vertės pirkimą viešai gali būti neskelbiama. Jei skelbiama viešai, skelbiama CVP IS. Skelbime (arba kartu su skelbimu pateiktuose pirkimo dokumentuose) pateikiamos su mažos vertės pirkimu susijusios pirkimo sąlygos. Nustatant pasiūlymų pateikimo terminą, atsižvelgiama į tai, ar CVP IS arba Centro interneto svetainėje yra paskelbtos ir laisvai prieinamos visos pirkimo sąlygos, ar tiekėjų prašoma pateikti informaciją apie kvalifikaciją, kokio sudėtingumo yra pirkimo objektas ir kitas aplinkybes.“</w:t>
      </w:r>
      <w:r w:rsidR="001632B8">
        <w:rPr>
          <w:sz w:val="22"/>
          <w:szCs w:val="22"/>
        </w:rPr>
        <w:t>.</w:t>
      </w:r>
    </w:p>
    <w:p w:rsidR="00062387" w:rsidRPr="00062387" w:rsidRDefault="00062387" w:rsidP="00B31E0B">
      <w:pPr>
        <w:pStyle w:val="Sraopastraipa"/>
        <w:numPr>
          <w:ilvl w:val="0"/>
          <w:numId w:val="5"/>
        </w:numPr>
        <w:tabs>
          <w:tab w:val="left" w:pos="0"/>
          <w:tab w:val="left" w:pos="993"/>
        </w:tabs>
        <w:spacing w:line="360" w:lineRule="auto"/>
        <w:ind w:left="0" w:firstLine="709"/>
        <w:jc w:val="both"/>
        <w:rPr>
          <w:sz w:val="22"/>
          <w:szCs w:val="22"/>
        </w:rPr>
      </w:pPr>
      <w:r>
        <w:rPr>
          <w:sz w:val="22"/>
          <w:szCs w:val="22"/>
        </w:rPr>
        <w:t>P</w:t>
      </w:r>
      <w:r w:rsidR="00EB4195">
        <w:rPr>
          <w:sz w:val="22"/>
          <w:szCs w:val="22"/>
        </w:rPr>
        <w:t xml:space="preserve"> </w:t>
      </w:r>
      <w:r>
        <w:rPr>
          <w:sz w:val="22"/>
          <w:szCs w:val="22"/>
        </w:rPr>
        <w:t>r</w:t>
      </w:r>
      <w:r w:rsidR="00EB4195">
        <w:rPr>
          <w:sz w:val="22"/>
          <w:szCs w:val="22"/>
        </w:rPr>
        <w:t xml:space="preserve"> </w:t>
      </w:r>
      <w:r>
        <w:rPr>
          <w:sz w:val="22"/>
          <w:szCs w:val="22"/>
        </w:rPr>
        <w:t>i</w:t>
      </w:r>
      <w:r w:rsidR="00EB4195">
        <w:rPr>
          <w:sz w:val="22"/>
          <w:szCs w:val="22"/>
        </w:rPr>
        <w:t xml:space="preserve"> </w:t>
      </w:r>
      <w:r>
        <w:rPr>
          <w:sz w:val="22"/>
          <w:szCs w:val="22"/>
        </w:rPr>
        <w:t>p</w:t>
      </w:r>
      <w:r w:rsidR="00EB4195">
        <w:rPr>
          <w:sz w:val="22"/>
          <w:szCs w:val="22"/>
        </w:rPr>
        <w:t xml:space="preserve"> </w:t>
      </w:r>
      <w:r>
        <w:rPr>
          <w:sz w:val="22"/>
          <w:szCs w:val="22"/>
        </w:rPr>
        <w:t>a</w:t>
      </w:r>
      <w:r w:rsidR="00EB4195">
        <w:rPr>
          <w:sz w:val="22"/>
          <w:szCs w:val="22"/>
        </w:rPr>
        <w:t xml:space="preserve"> </w:t>
      </w:r>
      <w:r>
        <w:rPr>
          <w:sz w:val="22"/>
          <w:szCs w:val="22"/>
        </w:rPr>
        <w:t>ž</w:t>
      </w:r>
      <w:r w:rsidR="00EB4195">
        <w:rPr>
          <w:sz w:val="22"/>
          <w:szCs w:val="22"/>
        </w:rPr>
        <w:t xml:space="preserve"> </w:t>
      </w:r>
      <w:r>
        <w:rPr>
          <w:sz w:val="22"/>
          <w:szCs w:val="22"/>
        </w:rPr>
        <w:t>į</w:t>
      </w:r>
      <w:r w:rsidR="00EB4195">
        <w:rPr>
          <w:sz w:val="22"/>
          <w:szCs w:val="22"/>
        </w:rPr>
        <w:t xml:space="preserve"> </w:t>
      </w:r>
      <w:r>
        <w:rPr>
          <w:sz w:val="22"/>
          <w:szCs w:val="22"/>
        </w:rPr>
        <w:t>s</w:t>
      </w:r>
      <w:r w:rsidR="00EB4195">
        <w:rPr>
          <w:sz w:val="22"/>
          <w:szCs w:val="22"/>
        </w:rPr>
        <w:t xml:space="preserve"> </w:t>
      </w:r>
      <w:r>
        <w:rPr>
          <w:sz w:val="22"/>
          <w:szCs w:val="22"/>
        </w:rPr>
        <w:t>t</w:t>
      </w:r>
      <w:r w:rsidR="00EB4195">
        <w:rPr>
          <w:sz w:val="22"/>
          <w:szCs w:val="22"/>
        </w:rPr>
        <w:t xml:space="preserve"> </w:t>
      </w:r>
      <w:r>
        <w:rPr>
          <w:sz w:val="22"/>
          <w:szCs w:val="22"/>
        </w:rPr>
        <w:t xml:space="preserve">u netekusiu galios Kvalifikacijų ir profesinio mokymo plėtros </w:t>
      </w:r>
      <w:r w:rsidR="00B31E0B">
        <w:rPr>
          <w:sz w:val="22"/>
          <w:szCs w:val="22"/>
        </w:rPr>
        <w:t xml:space="preserve">centro direktoriaus </w:t>
      </w:r>
      <w:r w:rsidR="00143A69">
        <w:rPr>
          <w:sz w:val="22"/>
          <w:szCs w:val="22"/>
        </w:rPr>
        <w:t xml:space="preserve">     </w:t>
      </w:r>
      <w:r w:rsidR="00B31E0B">
        <w:rPr>
          <w:sz w:val="22"/>
          <w:szCs w:val="22"/>
        </w:rPr>
        <w:t>2012 m. lapkričio 5 d. įsakymo Nr. V1-</w:t>
      </w:r>
      <w:r w:rsidR="00143A69">
        <w:rPr>
          <w:sz w:val="22"/>
          <w:szCs w:val="22"/>
        </w:rPr>
        <w:t>1</w:t>
      </w:r>
      <w:r w:rsidR="00B31E0B">
        <w:rPr>
          <w:sz w:val="22"/>
          <w:szCs w:val="22"/>
        </w:rPr>
        <w:t xml:space="preserve">27 „Dėl Kvalifikacijų ir profesinio mokymo plėtros centro direktoriaus 2010 m. rugsėjo 14 d. įsakymo Nr. V1-74 „Dėl Kvalifikacijų ir profesinio mokymo plėtros centro supaprastintų viešųjų pirkimų </w:t>
      </w:r>
      <w:r w:rsidR="002B6687">
        <w:rPr>
          <w:sz w:val="22"/>
          <w:szCs w:val="22"/>
        </w:rPr>
        <w:t>taisyklių patvirtinimo</w:t>
      </w:r>
      <w:r w:rsidR="00D3770F">
        <w:rPr>
          <w:sz w:val="22"/>
          <w:szCs w:val="22"/>
        </w:rPr>
        <w:t>“</w:t>
      </w:r>
      <w:r w:rsidR="002B6687">
        <w:rPr>
          <w:sz w:val="22"/>
          <w:szCs w:val="22"/>
        </w:rPr>
        <w:t xml:space="preserve"> </w:t>
      </w:r>
      <w:r w:rsidR="001632B8">
        <w:rPr>
          <w:sz w:val="22"/>
          <w:szCs w:val="22"/>
        </w:rPr>
        <w:t xml:space="preserve"> </w:t>
      </w:r>
      <w:r w:rsidR="002B6687">
        <w:rPr>
          <w:sz w:val="22"/>
          <w:szCs w:val="22"/>
        </w:rPr>
        <w:t>pakeitimo</w:t>
      </w:r>
      <w:r w:rsidR="001632B8">
        <w:rPr>
          <w:sz w:val="22"/>
          <w:szCs w:val="22"/>
        </w:rPr>
        <w:t>“</w:t>
      </w:r>
      <w:r w:rsidR="002B6687">
        <w:rPr>
          <w:sz w:val="22"/>
          <w:szCs w:val="22"/>
        </w:rPr>
        <w:t xml:space="preserve"> 1.1 punktą.</w:t>
      </w:r>
      <w:r w:rsidR="00B31E0B">
        <w:rPr>
          <w:sz w:val="22"/>
          <w:szCs w:val="22"/>
        </w:rPr>
        <w:t xml:space="preserve">  </w:t>
      </w:r>
    </w:p>
    <w:p w:rsidR="008C259E" w:rsidRPr="00436CF3" w:rsidRDefault="00176E48" w:rsidP="00876AE3">
      <w:pPr>
        <w:pStyle w:val="prastasistinklapis"/>
        <w:tabs>
          <w:tab w:val="left" w:pos="709"/>
        </w:tabs>
        <w:spacing w:before="0" w:beforeAutospacing="0" w:after="0" w:afterAutospacing="0" w:line="360" w:lineRule="auto"/>
        <w:ind w:firstLine="709"/>
        <w:jc w:val="both"/>
        <w:rPr>
          <w:sz w:val="22"/>
          <w:szCs w:val="22"/>
        </w:rPr>
      </w:pPr>
      <w:r w:rsidRPr="00436CF3">
        <w:rPr>
          <w:sz w:val="22"/>
          <w:szCs w:val="22"/>
        </w:rPr>
        <w:t xml:space="preserve">  </w:t>
      </w:r>
      <w:r w:rsidR="0043629B" w:rsidRPr="00436CF3">
        <w:rPr>
          <w:sz w:val="22"/>
          <w:szCs w:val="22"/>
        </w:rPr>
        <w:tab/>
      </w:r>
      <w:r w:rsidR="007F7238" w:rsidRPr="00436CF3">
        <w:rPr>
          <w:rFonts w:eastAsia="MS Mincho"/>
          <w:sz w:val="22"/>
          <w:szCs w:val="22"/>
        </w:rPr>
        <w:t xml:space="preserve"> </w:t>
      </w:r>
    </w:p>
    <w:p w:rsidR="008C259E" w:rsidRPr="00436CF3" w:rsidRDefault="00F80FF3" w:rsidP="008C259E">
      <w:pPr>
        <w:tabs>
          <w:tab w:val="left" w:pos="7380"/>
        </w:tabs>
        <w:spacing w:line="360" w:lineRule="auto"/>
        <w:jc w:val="both"/>
        <w:rPr>
          <w:sz w:val="22"/>
          <w:szCs w:val="22"/>
        </w:rPr>
      </w:pPr>
      <w:r w:rsidRPr="00436CF3">
        <w:rPr>
          <w:sz w:val="22"/>
          <w:szCs w:val="22"/>
        </w:rPr>
        <w:t>D</w:t>
      </w:r>
      <w:r w:rsidR="005008CD" w:rsidRPr="00436CF3">
        <w:rPr>
          <w:sz w:val="22"/>
          <w:szCs w:val="22"/>
        </w:rPr>
        <w:t>irektorius</w:t>
      </w:r>
      <w:r w:rsidR="00436CF3" w:rsidRPr="00436CF3">
        <w:rPr>
          <w:sz w:val="22"/>
          <w:szCs w:val="22"/>
        </w:rPr>
        <w:t xml:space="preserve">                                          </w:t>
      </w:r>
      <w:r w:rsidR="00436CF3">
        <w:rPr>
          <w:sz w:val="22"/>
          <w:szCs w:val="22"/>
        </w:rPr>
        <w:t xml:space="preserve">             </w:t>
      </w:r>
      <w:r w:rsidR="00436CF3" w:rsidRPr="00436CF3">
        <w:rPr>
          <w:sz w:val="22"/>
          <w:szCs w:val="22"/>
        </w:rPr>
        <w:t xml:space="preserve">                                                           </w:t>
      </w:r>
      <w:r w:rsidR="003A4FDF" w:rsidRPr="00436CF3">
        <w:rPr>
          <w:sz w:val="22"/>
          <w:szCs w:val="22"/>
        </w:rPr>
        <w:t xml:space="preserve">    </w:t>
      </w:r>
      <w:r w:rsidR="005C3660" w:rsidRPr="00436CF3">
        <w:rPr>
          <w:sz w:val="22"/>
          <w:szCs w:val="22"/>
        </w:rPr>
        <w:t xml:space="preserve">     </w:t>
      </w:r>
      <w:r w:rsidR="005008CD" w:rsidRPr="00436CF3">
        <w:rPr>
          <w:sz w:val="22"/>
          <w:szCs w:val="22"/>
        </w:rPr>
        <w:t>Tadas Tamošiūnas</w:t>
      </w:r>
      <w:r w:rsidR="001975ED" w:rsidRPr="00436CF3">
        <w:rPr>
          <w:sz w:val="22"/>
          <w:szCs w:val="22"/>
        </w:rPr>
        <w:t xml:space="preserve">  </w:t>
      </w:r>
    </w:p>
    <w:p w:rsidR="0042564F" w:rsidRDefault="0042564F"/>
    <w:p w:rsidR="002B6687" w:rsidRPr="00DC5A80" w:rsidRDefault="002B6687"/>
    <w:p w:rsidR="005C3660" w:rsidRPr="005709A3" w:rsidRDefault="002B6687">
      <w:pPr>
        <w:rPr>
          <w:sz w:val="16"/>
          <w:szCs w:val="16"/>
        </w:rPr>
      </w:pPr>
      <w:r w:rsidRPr="005709A3">
        <w:rPr>
          <w:sz w:val="16"/>
          <w:szCs w:val="16"/>
        </w:rPr>
        <w:t xml:space="preserve">Parengė: </w:t>
      </w:r>
      <w:r w:rsidR="005C3660" w:rsidRPr="005709A3">
        <w:rPr>
          <w:sz w:val="16"/>
          <w:szCs w:val="16"/>
        </w:rPr>
        <w:t xml:space="preserve">N. Tolstych, tel. (8 5) 261 46 45, el. paštas neringa.t@kpmpc.lt  </w:t>
      </w:r>
    </w:p>
    <w:sectPr w:rsidR="005C3660" w:rsidRPr="005709A3" w:rsidSect="00F14ACE">
      <w:pgSz w:w="11906" w:h="16838"/>
      <w:pgMar w:top="1008" w:right="849" w:bottom="576" w:left="1440" w:header="562" w:footer="562"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195"/>
    <w:multiLevelType w:val="multilevel"/>
    <w:tmpl w:val="7E449980"/>
    <w:lvl w:ilvl="0">
      <w:start w:val="1"/>
      <w:numFmt w:val="decimal"/>
      <w:lvlText w:val="%1."/>
      <w:lvlJc w:val="left"/>
      <w:pPr>
        <w:ind w:left="1069" w:hanging="360"/>
      </w:pPr>
      <w:rPr>
        <w:rFonts w:hint="default"/>
      </w:rPr>
    </w:lvl>
    <w:lvl w:ilvl="1">
      <w:start w:val="1"/>
      <w:numFmt w:val="decimal"/>
      <w:isLgl/>
      <w:lvlText w:val="%1.%2."/>
      <w:lvlJc w:val="left"/>
      <w:pPr>
        <w:ind w:left="1477" w:hanging="720"/>
      </w:pPr>
      <w:rPr>
        <w:rFonts w:hint="default"/>
        <w:sz w:val="22"/>
        <w:szCs w:val="22"/>
      </w:rPr>
    </w:lvl>
    <w:lvl w:ilvl="2">
      <w:start w:val="1"/>
      <w:numFmt w:val="decimal"/>
      <w:isLgl/>
      <w:lvlText w:val="%1.%2.%3."/>
      <w:lvlJc w:val="left"/>
      <w:pPr>
        <w:ind w:left="1525" w:hanging="720"/>
      </w:pPr>
      <w:rPr>
        <w:rFonts w:hint="default"/>
      </w:rPr>
    </w:lvl>
    <w:lvl w:ilvl="3">
      <w:start w:val="1"/>
      <w:numFmt w:val="decimal"/>
      <w:isLgl/>
      <w:lvlText w:val="%1.%2.%3.%4."/>
      <w:lvlJc w:val="left"/>
      <w:pPr>
        <w:ind w:left="1933" w:hanging="1080"/>
      </w:pPr>
      <w:rPr>
        <w:rFonts w:hint="default"/>
      </w:rPr>
    </w:lvl>
    <w:lvl w:ilvl="4">
      <w:start w:val="1"/>
      <w:numFmt w:val="decimal"/>
      <w:isLgl/>
      <w:lvlText w:val="%1.%2.%3.%4.%5."/>
      <w:lvlJc w:val="left"/>
      <w:pPr>
        <w:ind w:left="1981" w:hanging="1080"/>
      </w:pPr>
      <w:rPr>
        <w:rFonts w:hint="default"/>
      </w:rPr>
    </w:lvl>
    <w:lvl w:ilvl="5">
      <w:start w:val="1"/>
      <w:numFmt w:val="decimal"/>
      <w:isLgl/>
      <w:lvlText w:val="%1.%2.%3.%4.%5.%6."/>
      <w:lvlJc w:val="left"/>
      <w:pPr>
        <w:ind w:left="2389" w:hanging="1440"/>
      </w:pPr>
      <w:rPr>
        <w:rFonts w:hint="default"/>
      </w:rPr>
    </w:lvl>
    <w:lvl w:ilvl="6">
      <w:start w:val="1"/>
      <w:numFmt w:val="decimal"/>
      <w:isLgl/>
      <w:lvlText w:val="%1.%2.%3.%4.%5.%6.%7."/>
      <w:lvlJc w:val="left"/>
      <w:pPr>
        <w:ind w:left="2437" w:hanging="1440"/>
      </w:pPr>
      <w:rPr>
        <w:rFonts w:hint="default"/>
      </w:rPr>
    </w:lvl>
    <w:lvl w:ilvl="7">
      <w:start w:val="1"/>
      <w:numFmt w:val="decimal"/>
      <w:isLgl/>
      <w:lvlText w:val="%1.%2.%3.%4.%5.%6.%7.%8."/>
      <w:lvlJc w:val="left"/>
      <w:pPr>
        <w:ind w:left="2845" w:hanging="1800"/>
      </w:pPr>
      <w:rPr>
        <w:rFonts w:hint="default"/>
      </w:rPr>
    </w:lvl>
    <w:lvl w:ilvl="8">
      <w:start w:val="1"/>
      <w:numFmt w:val="decimal"/>
      <w:isLgl/>
      <w:lvlText w:val="%1.%2.%3.%4.%5.%6.%7.%8.%9."/>
      <w:lvlJc w:val="left"/>
      <w:pPr>
        <w:ind w:left="2893" w:hanging="1800"/>
      </w:pPr>
      <w:rPr>
        <w:rFonts w:hint="default"/>
      </w:rPr>
    </w:lvl>
  </w:abstractNum>
  <w:abstractNum w:abstractNumId="1">
    <w:nsid w:val="1EC22AB7"/>
    <w:multiLevelType w:val="hybridMultilevel"/>
    <w:tmpl w:val="F94C85FC"/>
    <w:lvl w:ilvl="0" w:tplc="04270005">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
    <w:nsid w:val="27E4015D"/>
    <w:multiLevelType w:val="hybridMultilevel"/>
    <w:tmpl w:val="990E2EAC"/>
    <w:lvl w:ilvl="0" w:tplc="2886E5B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nsid w:val="2F2E3FC8"/>
    <w:multiLevelType w:val="multilevel"/>
    <w:tmpl w:val="8C4A69E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357A4D92"/>
    <w:multiLevelType w:val="multilevel"/>
    <w:tmpl w:val="99C48E3A"/>
    <w:lvl w:ilvl="0">
      <w:start w:val="1"/>
      <w:numFmt w:val="decimal"/>
      <w:lvlText w:val="%1."/>
      <w:lvlJc w:val="left"/>
      <w:pPr>
        <w:tabs>
          <w:tab w:val="num" w:pos="1440"/>
        </w:tabs>
        <w:ind w:left="1440" w:hanging="360"/>
      </w:p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
    <w:nsid w:val="38AB444F"/>
    <w:multiLevelType w:val="multilevel"/>
    <w:tmpl w:val="8FD8ECAC"/>
    <w:lvl w:ilvl="0">
      <w:start w:val="1"/>
      <w:numFmt w:val="decimal"/>
      <w:lvlText w:val="%1."/>
      <w:lvlJc w:val="left"/>
      <w:pPr>
        <w:ind w:left="840" w:hanging="840"/>
      </w:pPr>
      <w:rPr>
        <w:rFonts w:ascii="Arial" w:hAnsi="Arial" w:cs="Arial" w:hint="default"/>
        <w:b w:val="0"/>
        <w:color w:val="auto"/>
        <w:sz w:val="20"/>
        <w:szCs w:val="20"/>
      </w:rPr>
    </w:lvl>
    <w:lvl w:ilvl="1">
      <w:start w:val="1"/>
      <w:numFmt w:val="decimal"/>
      <w:isLgl/>
      <w:lvlText w:val="%1.%2."/>
      <w:lvlJc w:val="left"/>
      <w:pPr>
        <w:ind w:left="360" w:hanging="360"/>
      </w:pPr>
      <w:rPr>
        <w:rFonts w:hint="default"/>
        <w:b w:val="0"/>
        <w:i w:val="0"/>
        <w:sz w:val="20"/>
        <w:szCs w:val="2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characterSpacingControl w:val="doNotCompress"/>
  <w:compat>
    <w:useFELayout/>
  </w:compat>
  <w:rsids>
    <w:rsidRoot w:val="008C259E"/>
    <w:rsid w:val="00020196"/>
    <w:rsid w:val="00026C25"/>
    <w:rsid w:val="00027AC5"/>
    <w:rsid w:val="000300F9"/>
    <w:rsid w:val="000604C0"/>
    <w:rsid w:val="00060BE6"/>
    <w:rsid w:val="00062387"/>
    <w:rsid w:val="000655FA"/>
    <w:rsid w:val="00065B05"/>
    <w:rsid w:val="00072B73"/>
    <w:rsid w:val="00077498"/>
    <w:rsid w:val="000830DC"/>
    <w:rsid w:val="00083926"/>
    <w:rsid w:val="00092146"/>
    <w:rsid w:val="0009617D"/>
    <w:rsid w:val="000A1E3D"/>
    <w:rsid w:val="000A3643"/>
    <w:rsid w:val="000E1588"/>
    <w:rsid w:val="000F04ED"/>
    <w:rsid w:val="0010549A"/>
    <w:rsid w:val="00106465"/>
    <w:rsid w:val="0012098F"/>
    <w:rsid w:val="001215F6"/>
    <w:rsid w:val="00121C32"/>
    <w:rsid w:val="001228F6"/>
    <w:rsid w:val="00131B3E"/>
    <w:rsid w:val="00140AE3"/>
    <w:rsid w:val="00141C46"/>
    <w:rsid w:val="00143A69"/>
    <w:rsid w:val="001541B2"/>
    <w:rsid w:val="00156F75"/>
    <w:rsid w:val="001632B8"/>
    <w:rsid w:val="00171C56"/>
    <w:rsid w:val="00171C67"/>
    <w:rsid w:val="001767FF"/>
    <w:rsid w:val="00176E48"/>
    <w:rsid w:val="0018281A"/>
    <w:rsid w:val="0019068A"/>
    <w:rsid w:val="001975ED"/>
    <w:rsid w:val="001976C0"/>
    <w:rsid w:val="001B333A"/>
    <w:rsid w:val="001D045F"/>
    <w:rsid w:val="001D4B5C"/>
    <w:rsid w:val="001E05AE"/>
    <w:rsid w:val="001E083D"/>
    <w:rsid w:val="001E5349"/>
    <w:rsid w:val="001F1F1A"/>
    <w:rsid w:val="001F45B7"/>
    <w:rsid w:val="001F4A0A"/>
    <w:rsid w:val="00203993"/>
    <w:rsid w:val="00213483"/>
    <w:rsid w:val="00213F37"/>
    <w:rsid w:val="00217602"/>
    <w:rsid w:val="00217F42"/>
    <w:rsid w:val="0022100D"/>
    <w:rsid w:val="002221E2"/>
    <w:rsid w:val="00235523"/>
    <w:rsid w:val="0023581B"/>
    <w:rsid w:val="00236A85"/>
    <w:rsid w:val="002405C5"/>
    <w:rsid w:val="00251F23"/>
    <w:rsid w:val="00263D57"/>
    <w:rsid w:val="00264222"/>
    <w:rsid w:val="00265FA7"/>
    <w:rsid w:val="002733E9"/>
    <w:rsid w:val="002B5819"/>
    <w:rsid w:val="002B6529"/>
    <w:rsid w:val="002B6687"/>
    <w:rsid w:val="002C51BD"/>
    <w:rsid w:val="002E551D"/>
    <w:rsid w:val="002F1A66"/>
    <w:rsid w:val="002F7006"/>
    <w:rsid w:val="00303F42"/>
    <w:rsid w:val="003053C5"/>
    <w:rsid w:val="003060CD"/>
    <w:rsid w:val="00316636"/>
    <w:rsid w:val="0032320C"/>
    <w:rsid w:val="00326C24"/>
    <w:rsid w:val="0033564C"/>
    <w:rsid w:val="00351449"/>
    <w:rsid w:val="00364329"/>
    <w:rsid w:val="00367799"/>
    <w:rsid w:val="00370989"/>
    <w:rsid w:val="00375D3A"/>
    <w:rsid w:val="0037679B"/>
    <w:rsid w:val="003858E4"/>
    <w:rsid w:val="00387816"/>
    <w:rsid w:val="003977E2"/>
    <w:rsid w:val="003A4FDF"/>
    <w:rsid w:val="003D7F71"/>
    <w:rsid w:val="003E67BE"/>
    <w:rsid w:val="003F4FCC"/>
    <w:rsid w:val="003F79E0"/>
    <w:rsid w:val="004055FA"/>
    <w:rsid w:val="0040591E"/>
    <w:rsid w:val="00410F9A"/>
    <w:rsid w:val="00412169"/>
    <w:rsid w:val="0042564F"/>
    <w:rsid w:val="0043629B"/>
    <w:rsid w:val="00436CF3"/>
    <w:rsid w:val="004474C0"/>
    <w:rsid w:val="00451545"/>
    <w:rsid w:val="00483F11"/>
    <w:rsid w:val="004932C8"/>
    <w:rsid w:val="004A71C8"/>
    <w:rsid w:val="004B0C92"/>
    <w:rsid w:val="004B71BB"/>
    <w:rsid w:val="004C20C9"/>
    <w:rsid w:val="004C54CA"/>
    <w:rsid w:val="004C6175"/>
    <w:rsid w:val="004D4960"/>
    <w:rsid w:val="004E4514"/>
    <w:rsid w:val="004F045D"/>
    <w:rsid w:val="004F1CF6"/>
    <w:rsid w:val="004F5F8B"/>
    <w:rsid w:val="00500449"/>
    <w:rsid w:val="005008CD"/>
    <w:rsid w:val="00515885"/>
    <w:rsid w:val="00544247"/>
    <w:rsid w:val="0055457F"/>
    <w:rsid w:val="00560585"/>
    <w:rsid w:val="005709A3"/>
    <w:rsid w:val="00580C3F"/>
    <w:rsid w:val="00584D85"/>
    <w:rsid w:val="005A057F"/>
    <w:rsid w:val="005A2957"/>
    <w:rsid w:val="005A2DC7"/>
    <w:rsid w:val="005C3660"/>
    <w:rsid w:val="005C5B7F"/>
    <w:rsid w:val="005F71FC"/>
    <w:rsid w:val="006019EE"/>
    <w:rsid w:val="00606F4B"/>
    <w:rsid w:val="00630EFF"/>
    <w:rsid w:val="00650CA9"/>
    <w:rsid w:val="00655CCA"/>
    <w:rsid w:val="006731AA"/>
    <w:rsid w:val="0067715F"/>
    <w:rsid w:val="00677820"/>
    <w:rsid w:val="006824C9"/>
    <w:rsid w:val="00684C91"/>
    <w:rsid w:val="006928F0"/>
    <w:rsid w:val="006A6A60"/>
    <w:rsid w:val="006B563D"/>
    <w:rsid w:val="006D5077"/>
    <w:rsid w:val="006E1C8E"/>
    <w:rsid w:val="006E3430"/>
    <w:rsid w:val="006F2A30"/>
    <w:rsid w:val="0072265C"/>
    <w:rsid w:val="00746C2C"/>
    <w:rsid w:val="007546AD"/>
    <w:rsid w:val="0077012D"/>
    <w:rsid w:val="00777D11"/>
    <w:rsid w:val="00786007"/>
    <w:rsid w:val="00793E0C"/>
    <w:rsid w:val="007A126A"/>
    <w:rsid w:val="007A16BA"/>
    <w:rsid w:val="007A3576"/>
    <w:rsid w:val="007A4671"/>
    <w:rsid w:val="007B2200"/>
    <w:rsid w:val="007B4D00"/>
    <w:rsid w:val="007C0D02"/>
    <w:rsid w:val="007E1108"/>
    <w:rsid w:val="007F3323"/>
    <w:rsid w:val="007F7238"/>
    <w:rsid w:val="007F7A92"/>
    <w:rsid w:val="00801D8D"/>
    <w:rsid w:val="00807677"/>
    <w:rsid w:val="00811E81"/>
    <w:rsid w:val="00815481"/>
    <w:rsid w:val="0081729B"/>
    <w:rsid w:val="00844E1E"/>
    <w:rsid w:val="0085561B"/>
    <w:rsid w:val="00862873"/>
    <w:rsid w:val="00870905"/>
    <w:rsid w:val="0087250B"/>
    <w:rsid w:val="00875496"/>
    <w:rsid w:val="00876AE3"/>
    <w:rsid w:val="008776DD"/>
    <w:rsid w:val="00884575"/>
    <w:rsid w:val="00893E59"/>
    <w:rsid w:val="008B1544"/>
    <w:rsid w:val="008C0B59"/>
    <w:rsid w:val="008C259E"/>
    <w:rsid w:val="008C2D15"/>
    <w:rsid w:val="008D0775"/>
    <w:rsid w:val="008D6296"/>
    <w:rsid w:val="00904EF1"/>
    <w:rsid w:val="0090513D"/>
    <w:rsid w:val="00907A00"/>
    <w:rsid w:val="00963DCE"/>
    <w:rsid w:val="009706E2"/>
    <w:rsid w:val="00981E5B"/>
    <w:rsid w:val="00982F8B"/>
    <w:rsid w:val="0098661E"/>
    <w:rsid w:val="00987BD8"/>
    <w:rsid w:val="00994C6B"/>
    <w:rsid w:val="009A7CB1"/>
    <w:rsid w:val="009B35D3"/>
    <w:rsid w:val="009B39DD"/>
    <w:rsid w:val="009C09ED"/>
    <w:rsid w:val="009D3393"/>
    <w:rsid w:val="009E2B06"/>
    <w:rsid w:val="009E69F7"/>
    <w:rsid w:val="009F3FED"/>
    <w:rsid w:val="00A07506"/>
    <w:rsid w:val="00A07F66"/>
    <w:rsid w:val="00A20798"/>
    <w:rsid w:val="00A208F8"/>
    <w:rsid w:val="00A220C4"/>
    <w:rsid w:val="00A35471"/>
    <w:rsid w:val="00A375C4"/>
    <w:rsid w:val="00A50066"/>
    <w:rsid w:val="00A5206A"/>
    <w:rsid w:val="00A67642"/>
    <w:rsid w:val="00A82781"/>
    <w:rsid w:val="00A84B27"/>
    <w:rsid w:val="00A86986"/>
    <w:rsid w:val="00AB5334"/>
    <w:rsid w:val="00AD5891"/>
    <w:rsid w:val="00AD59EB"/>
    <w:rsid w:val="00AF7EF2"/>
    <w:rsid w:val="00B03263"/>
    <w:rsid w:val="00B10813"/>
    <w:rsid w:val="00B127FA"/>
    <w:rsid w:val="00B1771A"/>
    <w:rsid w:val="00B31445"/>
    <w:rsid w:val="00B31E0B"/>
    <w:rsid w:val="00B40B1A"/>
    <w:rsid w:val="00B41534"/>
    <w:rsid w:val="00B53071"/>
    <w:rsid w:val="00B56711"/>
    <w:rsid w:val="00B6034D"/>
    <w:rsid w:val="00B653EE"/>
    <w:rsid w:val="00B709A5"/>
    <w:rsid w:val="00B72845"/>
    <w:rsid w:val="00B83061"/>
    <w:rsid w:val="00B90A8B"/>
    <w:rsid w:val="00BB0601"/>
    <w:rsid w:val="00BB1128"/>
    <w:rsid w:val="00BE7330"/>
    <w:rsid w:val="00BF4D7B"/>
    <w:rsid w:val="00BF7883"/>
    <w:rsid w:val="00BF790B"/>
    <w:rsid w:val="00C01A9D"/>
    <w:rsid w:val="00C07CD4"/>
    <w:rsid w:val="00C14FC9"/>
    <w:rsid w:val="00C21956"/>
    <w:rsid w:val="00C25C9A"/>
    <w:rsid w:val="00C5784A"/>
    <w:rsid w:val="00C64B0B"/>
    <w:rsid w:val="00C85D98"/>
    <w:rsid w:val="00CD16AC"/>
    <w:rsid w:val="00CD18CE"/>
    <w:rsid w:val="00CE12B1"/>
    <w:rsid w:val="00D11A3C"/>
    <w:rsid w:val="00D3180B"/>
    <w:rsid w:val="00D3770F"/>
    <w:rsid w:val="00D45128"/>
    <w:rsid w:val="00D4598E"/>
    <w:rsid w:val="00D50642"/>
    <w:rsid w:val="00D65AC8"/>
    <w:rsid w:val="00D72E22"/>
    <w:rsid w:val="00D81DF5"/>
    <w:rsid w:val="00D83BB6"/>
    <w:rsid w:val="00D93FA4"/>
    <w:rsid w:val="00DA07EE"/>
    <w:rsid w:val="00DA51BD"/>
    <w:rsid w:val="00DB5DCB"/>
    <w:rsid w:val="00DC2269"/>
    <w:rsid w:val="00DC33AD"/>
    <w:rsid w:val="00DC5A80"/>
    <w:rsid w:val="00DC7D1F"/>
    <w:rsid w:val="00DD67E7"/>
    <w:rsid w:val="00DE4058"/>
    <w:rsid w:val="00DF7B1F"/>
    <w:rsid w:val="00E021BF"/>
    <w:rsid w:val="00E1217E"/>
    <w:rsid w:val="00E1393D"/>
    <w:rsid w:val="00E45F86"/>
    <w:rsid w:val="00E55900"/>
    <w:rsid w:val="00E56CC8"/>
    <w:rsid w:val="00E659C6"/>
    <w:rsid w:val="00E70718"/>
    <w:rsid w:val="00E8472F"/>
    <w:rsid w:val="00E8540A"/>
    <w:rsid w:val="00E92AC7"/>
    <w:rsid w:val="00E93B91"/>
    <w:rsid w:val="00E952BF"/>
    <w:rsid w:val="00EA29C4"/>
    <w:rsid w:val="00EA32D4"/>
    <w:rsid w:val="00EA6E3A"/>
    <w:rsid w:val="00EB4195"/>
    <w:rsid w:val="00EB7529"/>
    <w:rsid w:val="00ED3698"/>
    <w:rsid w:val="00EE3427"/>
    <w:rsid w:val="00EE35A2"/>
    <w:rsid w:val="00F01C34"/>
    <w:rsid w:val="00F12B6D"/>
    <w:rsid w:val="00F14ACE"/>
    <w:rsid w:val="00F47AC6"/>
    <w:rsid w:val="00F650F1"/>
    <w:rsid w:val="00F66B02"/>
    <w:rsid w:val="00F80FF3"/>
    <w:rsid w:val="00F8323F"/>
    <w:rsid w:val="00F86527"/>
    <w:rsid w:val="00FA35BE"/>
    <w:rsid w:val="00FC158F"/>
    <w:rsid w:val="00FE0F45"/>
    <w:rsid w:val="00FE3539"/>
    <w:rsid w:val="00FE52C6"/>
    <w:rsid w:val="00FF15F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C259E"/>
    <w:rPr>
      <w:rFonts w:eastAsia="Times New Roman"/>
      <w:sz w:val="24"/>
      <w:szCs w:val="24"/>
    </w:rPr>
  </w:style>
  <w:style w:type="paragraph" w:styleId="Antrat1">
    <w:name w:val="heading 1"/>
    <w:basedOn w:val="prastasis"/>
    <w:next w:val="prastasis"/>
    <w:qFormat/>
    <w:rsid w:val="008C259E"/>
    <w:pPr>
      <w:keepNext/>
      <w:jc w:val="center"/>
      <w:outlineLvl w:val="0"/>
    </w:pPr>
    <w:rPr>
      <w:rFonts w:ascii="Tahoma" w:hAnsi="Tahoma"/>
      <w:b/>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C25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rsid w:val="008C259E"/>
    <w:pPr>
      <w:tabs>
        <w:tab w:val="center" w:pos="4320"/>
        <w:tab w:val="right" w:pos="8640"/>
      </w:tabs>
    </w:pPr>
    <w:rPr>
      <w:rFonts w:ascii="Tahoma" w:hAnsi="Tahoma"/>
      <w:szCs w:val="20"/>
      <w:lang w:eastAsia="en-US"/>
    </w:rPr>
  </w:style>
  <w:style w:type="paragraph" w:styleId="Antrinispavadinimas">
    <w:name w:val="Subtitle"/>
    <w:basedOn w:val="prastasis"/>
    <w:qFormat/>
    <w:rsid w:val="008C259E"/>
    <w:pPr>
      <w:jc w:val="center"/>
    </w:pPr>
    <w:rPr>
      <w:rFonts w:ascii="Tahoma" w:hAnsi="Tahoma"/>
      <w:b/>
      <w:sz w:val="28"/>
      <w:szCs w:val="20"/>
      <w:lang w:eastAsia="en-US"/>
    </w:rPr>
  </w:style>
  <w:style w:type="character" w:customStyle="1" w:styleId="st8">
    <w:name w:val="st8"/>
    <w:basedOn w:val="Numatytasispastraiposriftas"/>
    <w:rsid w:val="008C259E"/>
  </w:style>
  <w:style w:type="paragraph" w:styleId="prastasistinklapis">
    <w:name w:val="Normal (Web)"/>
    <w:basedOn w:val="prastasis"/>
    <w:uiPriority w:val="99"/>
    <w:unhideWhenUsed/>
    <w:rsid w:val="004B71BB"/>
    <w:pPr>
      <w:spacing w:before="100" w:beforeAutospacing="1" w:after="100" w:afterAutospacing="1"/>
    </w:pPr>
  </w:style>
  <w:style w:type="character" w:styleId="Hipersaitas">
    <w:name w:val="Hyperlink"/>
    <w:basedOn w:val="Numatytasispastraiposriftas"/>
    <w:uiPriority w:val="99"/>
    <w:unhideWhenUsed/>
    <w:rsid w:val="007A126A"/>
    <w:rPr>
      <w:color w:val="0000FF"/>
      <w:u w:val="single"/>
    </w:rPr>
  </w:style>
  <w:style w:type="paragraph" w:styleId="Debesliotekstas">
    <w:name w:val="Balloon Text"/>
    <w:basedOn w:val="prastasis"/>
    <w:link w:val="DebesliotekstasDiagrama"/>
    <w:rsid w:val="00026C25"/>
    <w:rPr>
      <w:rFonts w:ascii="Tahoma" w:hAnsi="Tahoma" w:cs="Tahoma"/>
      <w:sz w:val="16"/>
      <w:szCs w:val="16"/>
    </w:rPr>
  </w:style>
  <w:style w:type="character" w:customStyle="1" w:styleId="DebesliotekstasDiagrama">
    <w:name w:val="Debesėlio tekstas Diagrama"/>
    <w:basedOn w:val="Numatytasispastraiposriftas"/>
    <w:link w:val="Debesliotekstas"/>
    <w:rsid w:val="00026C25"/>
    <w:rPr>
      <w:rFonts w:ascii="Tahoma" w:eastAsia="Times New Roman" w:hAnsi="Tahoma" w:cs="Tahoma"/>
      <w:sz w:val="16"/>
      <w:szCs w:val="16"/>
    </w:rPr>
  </w:style>
  <w:style w:type="paragraph" w:styleId="Sraopastraipa">
    <w:name w:val="List Paragraph"/>
    <w:basedOn w:val="prastasis"/>
    <w:uiPriority w:val="34"/>
    <w:qFormat/>
    <w:rsid w:val="005008CD"/>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60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F82F-470D-4A44-AA3D-09E8C9A5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1599</Words>
  <Characters>912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KVALIFIKACIJŲ IR PROFESINIO MOKYMO PLĖTROS CENTRO</vt:lpstr>
    </vt:vector>
  </TitlesOfParts>
  <Company>PMMC</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KVALIFIKACIJŲ IR PROFESINIO MOKYMO PLĖTROS CENTRO</dc:title>
  <dc:creator>Loreta</dc:creator>
  <cp:lastModifiedBy>NeringaT</cp:lastModifiedBy>
  <cp:revision>22</cp:revision>
  <cp:lastPrinted>2013-10-04T10:33:00Z</cp:lastPrinted>
  <dcterms:created xsi:type="dcterms:W3CDTF">2013-10-04T07:45:00Z</dcterms:created>
  <dcterms:modified xsi:type="dcterms:W3CDTF">2013-10-04T12:29:00Z</dcterms:modified>
</cp:coreProperties>
</file>