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18" w:rsidRDefault="00DF4E18" w:rsidP="00DF4E18">
      <w:pPr>
        <w:pStyle w:val="Antrat4"/>
        <w:jc w:val="center"/>
        <w:rPr>
          <w:b/>
        </w:rPr>
      </w:pPr>
    </w:p>
    <w:p w:rsidR="00DF4E18" w:rsidRDefault="00DF4E18" w:rsidP="00DF4E18">
      <w:pPr>
        <w:pStyle w:val="Antrat4"/>
        <w:jc w:val="center"/>
        <w:rPr>
          <w:b/>
        </w:rPr>
      </w:pPr>
    </w:p>
    <w:p w:rsidR="00DF4E18" w:rsidRDefault="00DF4E18" w:rsidP="00DF4E18">
      <w:pPr>
        <w:pStyle w:val="Antrat4"/>
        <w:jc w:val="center"/>
        <w:rPr>
          <w:b/>
        </w:rPr>
      </w:pPr>
    </w:p>
    <w:p w:rsidR="00DF4E18" w:rsidRDefault="00DF4E18" w:rsidP="00DF4E18">
      <w:pPr>
        <w:pStyle w:val="Antrat4"/>
        <w:jc w:val="center"/>
        <w:rPr>
          <w:b/>
        </w:rPr>
      </w:pPr>
    </w:p>
    <w:p w:rsidR="00DF4E18" w:rsidRDefault="00DF4E18" w:rsidP="00DF4E18">
      <w:pPr>
        <w:pStyle w:val="Antrat4"/>
        <w:tabs>
          <w:tab w:val="left" w:pos="-4952"/>
        </w:tabs>
        <w:jc w:val="left"/>
        <w:rPr>
          <w:lang w:val="en-US"/>
        </w:rPr>
      </w:pPr>
      <w:r>
        <w:t xml:space="preserve">                         </w:t>
      </w:r>
      <w:r>
        <w:tab/>
      </w:r>
      <w:r>
        <w:tab/>
      </w:r>
      <w:r>
        <w:tab/>
        <w:t xml:space="preserve">                      PATVIRTINTA </w:t>
      </w:r>
    </w:p>
    <w:p w:rsidR="00DF4E18" w:rsidRPr="00E04FE6" w:rsidRDefault="00DF4E18" w:rsidP="00DF4E18">
      <w:pPr>
        <w:pStyle w:val="Antrat4"/>
        <w:jc w:val="left"/>
        <w:rPr>
          <w:smallCaps/>
        </w:rPr>
      </w:pPr>
      <w:r>
        <w:tab/>
      </w:r>
      <w:r>
        <w:tab/>
      </w:r>
      <w:r w:rsidR="00E04FE6">
        <w:tab/>
      </w:r>
      <w:r w:rsidR="00E04FE6">
        <w:tab/>
      </w:r>
      <w:r w:rsidR="00E04FE6">
        <w:tab/>
      </w:r>
      <w:r w:rsidR="00E04FE6">
        <w:tab/>
        <w:t xml:space="preserve">Krakių Mikalojaus </w:t>
      </w:r>
    </w:p>
    <w:p w:rsidR="00DF4E18" w:rsidRDefault="00DF4E18" w:rsidP="00DF4E18">
      <w:pPr>
        <w:pStyle w:val="Antrat4"/>
        <w:jc w:val="left"/>
      </w:pPr>
      <w:r>
        <w:tab/>
      </w:r>
      <w:r>
        <w:tab/>
      </w:r>
      <w:r>
        <w:tab/>
      </w:r>
      <w:r w:rsidR="00E04FE6">
        <w:tab/>
      </w:r>
      <w:r w:rsidR="00E04FE6">
        <w:tab/>
      </w:r>
      <w:r w:rsidR="00E04FE6">
        <w:tab/>
        <w:t>Katkaus gimnazijos direktoriaus</w:t>
      </w:r>
    </w:p>
    <w:p w:rsidR="00E04FE6" w:rsidRDefault="00DF4E18" w:rsidP="00DF4E18">
      <w:pPr>
        <w:pStyle w:val="Antrat4"/>
        <w:ind w:left="3888"/>
        <w:jc w:val="left"/>
      </w:pPr>
      <w:r>
        <w:t xml:space="preserve">                  </w:t>
      </w:r>
      <w:r w:rsidR="00E04FE6">
        <w:t xml:space="preserve">                       </w:t>
      </w:r>
      <w:r w:rsidR="00C66F50">
        <w:t xml:space="preserve">  2014 m. sausio 15</w:t>
      </w:r>
      <w:r>
        <w:t xml:space="preserve"> d. įsakymu </w:t>
      </w:r>
    </w:p>
    <w:p w:rsidR="00DF4E18" w:rsidRDefault="00E04FE6" w:rsidP="00DF4E18">
      <w:pPr>
        <w:pStyle w:val="Antrat4"/>
        <w:ind w:left="3888"/>
        <w:jc w:val="left"/>
      </w:pPr>
      <w:r>
        <w:t xml:space="preserve">                                        </w:t>
      </w:r>
      <w:r w:rsidR="00C66F50">
        <w:t xml:space="preserve">   </w:t>
      </w:r>
      <w:r>
        <w:t xml:space="preserve"> </w:t>
      </w:r>
      <w:r w:rsidR="00C66F50">
        <w:t>Nr. V</w:t>
      </w:r>
      <w:r w:rsidR="00DF4E18">
        <w:t xml:space="preserve"> </w:t>
      </w:r>
      <w:r w:rsidR="00C66F50">
        <w:t>-25</w:t>
      </w:r>
      <w:r w:rsidR="00DF4E18">
        <w:t>.</w:t>
      </w:r>
    </w:p>
    <w:p w:rsidR="00DF4E18" w:rsidRDefault="00DF4E18" w:rsidP="00E04FE6">
      <w:pPr>
        <w:pStyle w:val="Antrat4"/>
        <w:jc w:val="center"/>
        <w:rPr>
          <w:b/>
        </w:rPr>
      </w:pPr>
      <w:r>
        <w:t xml:space="preserve">           </w:t>
      </w:r>
      <w:r w:rsidR="00E04FE6">
        <w:t xml:space="preserve">                               </w:t>
      </w:r>
    </w:p>
    <w:p w:rsidR="00DF4E18" w:rsidRDefault="00DF4E18" w:rsidP="00DF4E18">
      <w:pPr>
        <w:pStyle w:val="Antrat4"/>
        <w:jc w:val="center"/>
        <w:rPr>
          <w:b/>
        </w:rPr>
      </w:pPr>
    </w:p>
    <w:p w:rsidR="00DF4E18" w:rsidRDefault="00DF4E18" w:rsidP="00DF4E18">
      <w:pPr>
        <w:pStyle w:val="Antrat4"/>
        <w:jc w:val="center"/>
      </w:pPr>
      <w:r w:rsidRPr="000F4022">
        <w:rPr>
          <w:b/>
        </w:rPr>
        <w:t>K</w:t>
      </w:r>
      <w:r>
        <w:rPr>
          <w:b/>
        </w:rPr>
        <w:t xml:space="preserve">ĖDAINIŲ RAJONO </w:t>
      </w:r>
      <w:r w:rsidR="00F107D4">
        <w:rPr>
          <w:b/>
        </w:rPr>
        <w:t>KRAKIŲ  MIKALOJAUS KATKAUS</w:t>
      </w:r>
    </w:p>
    <w:p w:rsidR="00DF4E18" w:rsidRDefault="00DF4E18" w:rsidP="00DF4E18">
      <w:pPr>
        <w:pStyle w:val="Antrat4"/>
        <w:jc w:val="center"/>
      </w:pPr>
      <w:r>
        <w:t>S</w:t>
      </w:r>
      <w:r>
        <w:rPr>
          <w:b/>
        </w:rPr>
        <w:t>UPAPRASTINTŲ  VIEŠŲJŲ PIRKIMŲ TAISYKLĖS</w:t>
      </w:r>
    </w:p>
    <w:p w:rsidR="00DF4E18" w:rsidRDefault="00DF4E18" w:rsidP="00DF4E18">
      <w:pPr>
        <w:pStyle w:val="Antrat4"/>
        <w:jc w:val="center"/>
        <w:rPr>
          <w:b/>
          <w:bCs/>
        </w:rPr>
      </w:pPr>
    </w:p>
    <w:p w:rsidR="00DF4E18" w:rsidRDefault="00DF4E18" w:rsidP="00DF4E18">
      <w:pPr>
        <w:pStyle w:val="Antrat4"/>
        <w:jc w:val="center"/>
      </w:pPr>
      <w:r>
        <w:t>T</w:t>
      </w:r>
      <w:r>
        <w:rPr>
          <w:b/>
        </w:rPr>
        <w:t>URINYS</w:t>
      </w:r>
    </w:p>
    <w:p w:rsidR="00DF4E18" w:rsidRDefault="00DF4E18" w:rsidP="00DF4E18">
      <w:pPr>
        <w:pStyle w:val="Antrat4"/>
        <w:tabs>
          <w:tab w:val="left" w:pos="-698"/>
        </w:tabs>
        <w:rPr>
          <w:b/>
          <w:bCs/>
        </w:rPr>
      </w:pPr>
    </w:p>
    <w:p w:rsidR="00DF4E18" w:rsidRDefault="00DF4E18" w:rsidP="00DF4E18">
      <w:pPr>
        <w:pStyle w:val="Text"/>
        <w:tabs>
          <w:tab w:val="left" w:pos="-698"/>
        </w:tabs>
        <w:rPr>
          <w:b/>
          <w:bCs/>
        </w:rPr>
      </w:pPr>
    </w:p>
    <w:tbl>
      <w:tblPr>
        <w:tblW w:w="0" w:type="auto"/>
        <w:tblInd w:w="55" w:type="dxa"/>
        <w:tblLayout w:type="fixed"/>
        <w:tblCellMar>
          <w:top w:w="55" w:type="dxa"/>
          <w:left w:w="55" w:type="dxa"/>
          <w:bottom w:w="55" w:type="dxa"/>
          <w:right w:w="55" w:type="dxa"/>
        </w:tblCellMar>
        <w:tblLook w:val="04A0"/>
      </w:tblPr>
      <w:tblGrid>
        <w:gridCol w:w="915"/>
        <w:gridCol w:w="8722"/>
      </w:tblGrid>
      <w:tr w:rsidR="00DF4E18" w:rsidTr="009B7A3B">
        <w:tc>
          <w:tcPr>
            <w:tcW w:w="915" w:type="dxa"/>
            <w:hideMark/>
          </w:tcPr>
          <w:p w:rsidR="00DF4E18" w:rsidRDefault="00DF4E18" w:rsidP="009B7A3B">
            <w:pPr>
              <w:pStyle w:val="TableContents1"/>
              <w:keepNext/>
              <w:rPr>
                <w:b/>
                <w:bCs/>
              </w:rPr>
            </w:pPr>
            <w:r>
              <w:rPr>
                <w:b/>
                <w:bCs/>
              </w:rPr>
              <w:t>I.</w:t>
            </w:r>
          </w:p>
        </w:tc>
        <w:tc>
          <w:tcPr>
            <w:tcW w:w="8722" w:type="dxa"/>
            <w:hideMark/>
          </w:tcPr>
          <w:p w:rsidR="00DF4E18" w:rsidRDefault="00DF4E18" w:rsidP="009B7A3B">
            <w:pPr>
              <w:pStyle w:val="Antrat4"/>
              <w:tabs>
                <w:tab w:val="left" w:pos="1425"/>
                <w:tab w:val="left" w:pos="1515"/>
              </w:tabs>
            </w:pPr>
            <w:r>
              <w:rPr>
                <w:b/>
              </w:rPr>
              <w:t>BENDROSIOS NUOSTATOS</w:t>
            </w:r>
          </w:p>
        </w:tc>
      </w:tr>
      <w:tr w:rsidR="00DF4E18" w:rsidTr="009B7A3B">
        <w:tc>
          <w:tcPr>
            <w:tcW w:w="915" w:type="dxa"/>
            <w:hideMark/>
          </w:tcPr>
          <w:p w:rsidR="00DF4E18" w:rsidRDefault="00DF4E18" w:rsidP="009B7A3B">
            <w:pPr>
              <w:pStyle w:val="TableContents1"/>
              <w:keepNext/>
              <w:rPr>
                <w:b/>
                <w:bCs/>
              </w:rPr>
            </w:pPr>
            <w:r>
              <w:rPr>
                <w:b/>
                <w:bCs/>
              </w:rPr>
              <w:t>II.</w:t>
            </w:r>
          </w:p>
        </w:tc>
        <w:tc>
          <w:tcPr>
            <w:tcW w:w="8722" w:type="dxa"/>
            <w:hideMark/>
          </w:tcPr>
          <w:p w:rsidR="00DF4E18" w:rsidRDefault="00DF4E18" w:rsidP="009B7A3B">
            <w:pPr>
              <w:pStyle w:val="Antrat4"/>
            </w:pPr>
            <w:r>
              <w:rPr>
                <w:b/>
              </w:rPr>
              <w:t>SUPAPRASTINTŲ PIRKIMŲ ORGANIZAVIMAS.</w:t>
            </w:r>
          </w:p>
          <w:p w:rsidR="00DF4E18" w:rsidRDefault="00DF4E18" w:rsidP="009B7A3B">
            <w:pPr>
              <w:pStyle w:val="Antrat4"/>
            </w:pPr>
            <w:r>
              <w:rPr>
                <w:b/>
              </w:rPr>
              <w:t>SUPAPRASTINTUS PIRKIMUS ATLIEKANTYS ASMENYS</w:t>
            </w:r>
          </w:p>
        </w:tc>
      </w:tr>
      <w:tr w:rsidR="00DF4E18" w:rsidTr="009B7A3B">
        <w:tc>
          <w:tcPr>
            <w:tcW w:w="915" w:type="dxa"/>
            <w:hideMark/>
          </w:tcPr>
          <w:p w:rsidR="00DF4E18" w:rsidRDefault="00DF4E18" w:rsidP="009B7A3B">
            <w:pPr>
              <w:pStyle w:val="TableContents1"/>
              <w:keepNext/>
              <w:rPr>
                <w:b/>
                <w:bCs/>
              </w:rPr>
            </w:pPr>
            <w:r>
              <w:rPr>
                <w:b/>
                <w:bCs/>
              </w:rPr>
              <w:t>III.</w:t>
            </w:r>
          </w:p>
        </w:tc>
        <w:tc>
          <w:tcPr>
            <w:tcW w:w="8722" w:type="dxa"/>
            <w:hideMark/>
          </w:tcPr>
          <w:p w:rsidR="00DF4E18" w:rsidRDefault="00DF4E18" w:rsidP="009B7A3B">
            <w:pPr>
              <w:pStyle w:val="Antrat4"/>
            </w:pPr>
            <w:r>
              <w:rPr>
                <w:b/>
              </w:rPr>
              <w:t xml:space="preserve">SUPAPRASTINTŲ PIRKIMŲ PASKELBIMAS </w:t>
            </w:r>
          </w:p>
        </w:tc>
      </w:tr>
      <w:tr w:rsidR="00DF4E18" w:rsidTr="009B7A3B">
        <w:tc>
          <w:tcPr>
            <w:tcW w:w="915" w:type="dxa"/>
            <w:hideMark/>
          </w:tcPr>
          <w:p w:rsidR="00DF4E18" w:rsidRDefault="00DF4E18" w:rsidP="009B7A3B">
            <w:pPr>
              <w:pStyle w:val="TableContents1"/>
              <w:keepNext/>
              <w:rPr>
                <w:b/>
                <w:bCs/>
              </w:rPr>
            </w:pPr>
            <w:r>
              <w:rPr>
                <w:b/>
                <w:bCs/>
              </w:rPr>
              <w:t>IV.</w:t>
            </w:r>
          </w:p>
        </w:tc>
        <w:tc>
          <w:tcPr>
            <w:tcW w:w="8722" w:type="dxa"/>
            <w:hideMark/>
          </w:tcPr>
          <w:p w:rsidR="00DF4E18" w:rsidRDefault="00DF4E18" w:rsidP="009B7A3B">
            <w:pPr>
              <w:pStyle w:val="Antrat4"/>
            </w:pPr>
            <w:r>
              <w:rPr>
                <w:b/>
              </w:rPr>
              <w:t>PIRKIMO DOKUMENTŲ RENGIMAS, PAAIŠKINIMAI, TEIKIMAS</w:t>
            </w:r>
          </w:p>
        </w:tc>
      </w:tr>
      <w:tr w:rsidR="00DF4E18" w:rsidTr="009B7A3B">
        <w:tc>
          <w:tcPr>
            <w:tcW w:w="915" w:type="dxa"/>
            <w:hideMark/>
          </w:tcPr>
          <w:p w:rsidR="00DF4E18" w:rsidRDefault="00DF4E18" w:rsidP="009B7A3B">
            <w:pPr>
              <w:pStyle w:val="TableContents1"/>
              <w:keepNext/>
              <w:rPr>
                <w:b/>
                <w:bCs/>
              </w:rPr>
            </w:pPr>
            <w:r>
              <w:rPr>
                <w:b/>
                <w:bCs/>
              </w:rPr>
              <w:t>V.</w:t>
            </w:r>
          </w:p>
        </w:tc>
        <w:tc>
          <w:tcPr>
            <w:tcW w:w="8722" w:type="dxa"/>
            <w:hideMark/>
          </w:tcPr>
          <w:p w:rsidR="00DF4E18" w:rsidRDefault="00DF4E18" w:rsidP="009B7A3B">
            <w:pPr>
              <w:pStyle w:val="Antrat4"/>
            </w:pPr>
            <w:r>
              <w:rPr>
                <w:b/>
              </w:rPr>
              <w:t>REIKALAVIMAI PASIŪLYMŲ IR PARAIŠKŲ RENGIMUI</w:t>
            </w:r>
          </w:p>
        </w:tc>
      </w:tr>
      <w:tr w:rsidR="00DF4E18" w:rsidTr="009B7A3B">
        <w:tc>
          <w:tcPr>
            <w:tcW w:w="915" w:type="dxa"/>
            <w:hideMark/>
          </w:tcPr>
          <w:p w:rsidR="00DF4E18" w:rsidRDefault="00DF4E18" w:rsidP="009B7A3B">
            <w:pPr>
              <w:pStyle w:val="TableContents1"/>
              <w:keepNext/>
              <w:rPr>
                <w:b/>
                <w:bCs/>
              </w:rPr>
            </w:pPr>
            <w:r>
              <w:rPr>
                <w:b/>
                <w:bCs/>
              </w:rPr>
              <w:t>VI.</w:t>
            </w:r>
          </w:p>
        </w:tc>
        <w:tc>
          <w:tcPr>
            <w:tcW w:w="8722" w:type="dxa"/>
            <w:hideMark/>
          </w:tcPr>
          <w:p w:rsidR="00DF4E18" w:rsidRDefault="00DF4E18" w:rsidP="009B7A3B">
            <w:pPr>
              <w:pStyle w:val="Antrat4"/>
            </w:pPr>
            <w:r>
              <w:rPr>
                <w:b/>
              </w:rPr>
              <w:t xml:space="preserve">TECHNINĖ SPECIFIKACIJA </w:t>
            </w:r>
          </w:p>
        </w:tc>
      </w:tr>
      <w:tr w:rsidR="00DF4E18" w:rsidTr="009B7A3B">
        <w:tc>
          <w:tcPr>
            <w:tcW w:w="915" w:type="dxa"/>
            <w:hideMark/>
          </w:tcPr>
          <w:p w:rsidR="00DF4E18" w:rsidRDefault="00DF4E18" w:rsidP="009B7A3B">
            <w:pPr>
              <w:pStyle w:val="TableContents1"/>
              <w:keepNext/>
              <w:rPr>
                <w:b/>
                <w:bCs/>
              </w:rPr>
            </w:pPr>
            <w:r>
              <w:rPr>
                <w:b/>
                <w:bCs/>
              </w:rPr>
              <w:t>VII.</w:t>
            </w:r>
          </w:p>
        </w:tc>
        <w:tc>
          <w:tcPr>
            <w:tcW w:w="8722" w:type="dxa"/>
            <w:hideMark/>
          </w:tcPr>
          <w:p w:rsidR="00DF4E18" w:rsidRDefault="00DF4E18" w:rsidP="009B7A3B">
            <w:pPr>
              <w:pStyle w:val="Antrat4"/>
            </w:pPr>
            <w:r>
              <w:rPr>
                <w:b/>
              </w:rPr>
              <w:t xml:space="preserve">TIEKĖJŲ KVALIFIKACIJOS PATIKRINIMAS </w:t>
            </w:r>
          </w:p>
        </w:tc>
      </w:tr>
      <w:tr w:rsidR="00DF4E18" w:rsidTr="009B7A3B">
        <w:tc>
          <w:tcPr>
            <w:tcW w:w="915" w:type="dxa"/>
            <w:hideMark/>
          </w:tcPr>
          <w:p w:rsidR="00DF4E18" w:rsidRDefault="00DF4E18" w:rsidP="009B7A3B">
            <w:pPr>
              <w:pStyle w:val="TableContents1"/>
              <w:keepNext/>
              <w:rPr>
                <w:b/>
                <w:bCs/>
              </w:rPr>
            </w:pPr>
            <w:r>
              <w:rPr>
                <w:b/>
                <w:bCs/>
              </w:rPr>
              <w:t>VIII.</w:t>
            </w:r>
          </w:p>
        </w:tc>
        <w:tc>
          <w:tcPr>
            <w:tcW w:w="8722" w:type="dxa"/>
            <w:hideMark/>
          </w:tcPr>
          <w:p w:rsidR="00DF4E18" w:rsidRDefault="00DF4E18" w:rsidP="009B7A3B">
            <w:pPr>
              <w:pStyle w:val="Antrat4"/>
            </w:pPr>
            <w:r>
              <w:rPr>
                <w:b/>
              </w:rPr>
              <w:t xml:space="preserve">PASIŪLYMŲ NAGRINĖJIMAS IR VERTINIMAS </w:t>
            </w:r>
          </w:p>
        </w:tc>
      </w:tr>
      <w:tr w:rsidR="00DF4E18" w:rsidTr="009B7A3B">
        <w:tc>
          <w:tcPr>
            <w:tcW w:w="915" w:type="dxa"/>
            <w:hideMark/>
          </w:tcPr>
          <w:p w:rsidR="00DF4E18" w:rsidRDefault="00DF4E18" w:rsidP="009B7A3B">
            <w:pPr>
              <w:pStyle w:val="TableContents1"/>
              <w:keepNext/>
              <w:rPr>
                <w:b/>
                <w:bCs/>
              </w:rPr>
            </w:pPr>
            <w:r>
              <w:rPr>
                <w:b/>
                <w:bCs/>
              </w:rPr>
              <w:t>IX.</w:t>
            </w:r>
          </w:p>
        </w:tc>
        <w:tc>
          <w:tcPr>
            <w:tcW w:w="8722" w:type="dxa"/>
            <w:hideMark/>
          </w:tcPr>
          <w:p w:rsidR="00DF4E18" w:rsidRDefault="00DF4E18" w:rsidP="009B7A3B">
            <w:pPr>
              <w:pStyle w:val="Antrat4"/>
            </w:pPr>
            <w:r>
              <w:rPr>
                <w:b/>
              </w:rPr>
              <w:t xml:space="preserve">PIRKIMO SUTARTIS </w:t>
            </w:r>
          </w:p>
        </w:tc>
      </w:tr>
      <w:tr w:rsidR="00DF4E18" w:rsidTr="009B7A3B">
        <w:tc>
          <w:tcPr>
            <w:tcW w:w="915" w:type="dxa"/>
            <w:hideMark/>
          </w:tcPr>
          <w:p w:rsidR="00DF4E18" w:rsidRDefault="00DF4E18" w:rsidP="009B7A3B">
            <w:pPr>
              <w:pStyle w:val="TableContents1"/>
              <w:keepNext/>
              <w:rPr>
                <w:b/>
                <w:bCs/>
              </w:rPr>
            </w:pPr>
            <w:r>
              <w:rPr>
                <w:b/>
                <w:bCs/>
              </w:rPr>
              <w:t>X.</w:t>
            </w:r>
          </w:p>
        </w:tc>
        <w:tc>
          <w:tcPr>
            <w:tcW w:w="8722" w:type="dxa"/>
            <w:hideMark/>
          </w:tcPr>
          <w:p w:rsidR="00DF4E18" w:rsidRDefault="00DF4E18" w:rsidP="009B7A3B">
            <w:pPr>
              <w:pStyle w:val="Antrat4"/>
            </w:pPr>
            <w:r>
              <w:rPr>
                <w:b/>
              </w:rPr>
              <w:t xml:space="preserve">PRELIMINARIOJI SUTARTIS </w:t>
            </w:r>
          </w:p>
        </w:tc>
      </w:tr>
      <w:tr w:rsidR="00DF4E18" w:rsidTr="009B7A3B">
        <w:tc>
          <w:tcPr>
            <w:tcW w:w="915" w:type="dxa"/>
            <w:hideMark/>
          </w:tcPr>
          <w:p w:rsidR="00DF4E18" w:rsidRDefault="00DF4E18" w:rsidP="009B7A3B">
            <w:pPr>
              <w:pStyle w:val="TableContents1"/>
              <w:keepNext/>
              <w:rPr>
                <w:b/>
                <w:bCs/>
              </w:rPr>
            </w:pPr>
            <w:r>
              <w:rPr>
                <w:b/>
                <w:bCs/>
              </w:rPr>
              <w:t>XI.</w:t>
            </w:r>
          </w:p>
        </w:tc>
        <w:tc>
          <w:tcPr>
            <w:tcW w:w="8722" w:type="dxa"/>
            <w:hideMark/>
          </w:tcPr>
          <w:p w:rsidR="00DF4E18" w:rsidRDefault="00DF4E18" w:rsidP="009B7A3B">
            <w:pPr>
              <w:pStyle w:val="Antrat4"/>
            </w:pPr>
            <w:r>
              <w:rPr>
                <w:b/>
              </w:rPr>
              <w:t xml:space="preserve">SUPAPRASTINTŲ PIRKIMŲ BŪDAI IR JŲ PASIRINKIMO SĄLYGOS </w:t>
            </w:r>
          </w:p>
        </w:tc>
      </w:tr>
      <w:tr w:rsidR="00DF4E18" w:rsidTr="009B7A3B">
        <w:tc>
          <w:tcPr>
            <w:tcW w:w="915" w:type="dxa"/>
            <w:hideMark/>
          </w:tcPr>
          <w:p w:rsidR="00DF4E18" w:rsidRDefault="00DF4E18" w:rsidP="009B7A3B">
            <w:pPr>
              <w:pStyle w:val="TableContents1"/>
              <w:keepNext/>
              <w:rPr>
                <w:b/>
                <w:bCs/>
              </w:rPr>
            </w:pPr>
            <w:r>
              <w:rPr>
                <w:b/>
                <w:bCs/>
              </w:rPr>
              <w:t>XII.</w:t>
            </w:r>
          </w:p>
        </w:tc>
        <w:tc>
          <w:tcPr>
            <w:tcW w:w="8722" w:type="dxa"/>
            <w:hideMark/>
          </w:tcPr>
          <w:p w:rsidR="00DF4E18" w:rsidRDefault="00DF4E18" w:rsidP="009B7A3B">
            <w:pPr>
              <w:pStyle w:val="Antrat4"/>
            </w:pPr>
            <w:r>
              <w:rPr>
                <w:b/>
              </w:rPr>
              <w:t xml:space="preserve">SUPAPRASTINTAS ATVIRAS KONKURSAS </w:t>
            </w:r>
          </w:p>
        </w:tc>
      </w:tr>
      <w:tr w:rsidR="00DF4E18" w:rsidTr="009B7A3B">
        <w:tc>
          <w:tcPr>
            <w:tcW w:w="915" w:type="dxa"/>
            <w:hideMark/>
          </w:tcPr>
          <w:p w:rsidR="00DF4E18" w:rsidRDefault="00DF4E18" w:rsidP="009B7A3B">
            <w:pPr>
              <w:pStyle w:val="TableContents1"/>
              <w:keepNext/>
              <w:rPr>
                <w:b/>
                <w:bCs/>
              </w:rPr>
            </w:pPr>
            <w:r>
              <w:rPr>
                <w:b/>
                <w:bCs/>
              </w:rPr>
              <w:t>XIII.</w:t>
            </w:r>
          </w:p>
        </w:tc>
        <w:tc>
          <w:tcPr>
            <w:tcW w:w="8722" w:type="dxa"/>
            <w:hideMark/>
          </w:tcPr>
          <w:p w:rsidR="00DF4E18" w:rsidRDefault="00DF4E18" w:rsidP="009B7A3B">
            <w:pPr>
              <w:pStyle w:val="Antrat4"/>
            </w:pPr>
            <w:r>
              <w:rPr>
                <w:b/>
              </w:rPr>
              <w:t xml:space="preserve">SUPAPRASTINTOS SKELBIAMOS DERYBOS  </w:t>
            </w:r>
          </w:p>
        </w:tc>
      </w:tr>
      <w:tr w:rsidR="00DF4E18" w:rsidTr="009B7A3B">
        <w:tc>
          <w:tcPr>
            <w:tcW w:w="915" w:type="dxa"/>
            <w:hideMark/>
          </w:tcPr>
          <w:p w:rsidR="00DF4E18" w:rsidRDefault="00DF4E18" w:rsidP="009B7A3B">
            <w:pPr>
              <w:pStyle w:val="TableContents1"/>
              <w:keepNext/>
              <w:rPr>
                <w:b/>
                <w:bCs/>
              </w:rPr>
            </w:pPr>
            <w:r>
              <w:rPr>
                <w:b/>
                <w:bCs/>
              </w:rPr>
              <w:t>XIV.</w:t>
            </w:r>
          </w:p>
        </w:tc>
        <w:tc>
          <w:tcPr>
            <w:tcW w:w="8722" w:type="dxa"/>
            <w:hideMark/>
          </w:tcPr>
          <w:p w:rsidR="00DF4E18" w:rsidRDefault="00DF4E18" w:rsidP="009B7A3B">
            <w:pPr>
              <w:pStyle w:val="Antrat4"/>
            </w:pPr>
            <w:r>
              <w:rPr>
                <w:b/>
              </w:rPr>
              <w:t xml:space="preserve">APKLAUSA </w:t>
            </w:r>
          </w:p>
        </w:tc>
      </w:tr>
      <w:tr w:rsidR="00DF4E18" w:rsidTr="009B7A3B">
        <w:tc>
          <w:tcPr>
            <w:tcW w:w="915" w:type="dxa"/>
            <w:hideMark/>
          </w:tcPr>
          <w:p w:rsidR="00DF4E18" w:rsidRDefault="00DF4E18" w:rsidP="009B7A3B">
            <w:pPr>
              <w:pStyle w:val="TableContents1"/>
              <w:keepNext/>
              <w:rPr>
                <w:b/>
                <w:bCs/>
              </w:rPr>
            </w:pPr>
            <w:r>
              <w:rPr>
                <w:b/>
                <w:bCs/>
              </w:rPr>
              <w:t>XV.</w:t>
            </w:r>
          </w:p>
        </w:tc>
        <w:tc>
          <w:tcPr>
            <w:tcW w:w="8722" w:type="dxa"/>
            <w:hideMark/>
          </w:tcPr>
          <w:p w:rsidR="00DF4E18" w:rsidRDefault="00DF4E18" w:rsidP="009B7A3B">
            <w:pPr>
              <w:pStyle w:val="Antrat4"/>
            </w:pPr>
            <w:r>
              <w:rPr>
                <w:b/>
              </w:rPr>
              <w:t>SUPAPRASTINTAS PROJEKTO KONKURSAS</w:t>
            </w:r>
          </w:p>
        </w:tc>
      </w:tr>
      <w:tr w:rsidR="00DF4E18" w:rsidTr="009B7A3B">
        <w:tc>
          <w:tcPr>
            <w:tcW w:w="915" w:type="dxa"/>
            <w:hideMark/>
          </w:tcPr>
          <w:p w:rsidR="00DF4E18" w:rsidRDefault="00DF4E18" w:rsidP="009B7A3B">
            <w:pPr>
              <w:widowControl/>
              <w:rPr>
                <w:rFonts w:ascii="Calibri" w:hAnsi="Calibri"/>
                <w:szCs w:val="22"/>
                <w:lang w:val="en-US"/>
              </w:rPr>
            </w:pPr>
          </w:p>
        </w:tc>
        <w:tc>
          <w:tcPr>
            <w:tcW w:w="8722" w:type="dxa"/>
            <w:hideMark/>
          </w:tcPr>
          <w:p w:rsidR="00DF4E18" w:rsidRDefault="00DF4E18" w:rsidP="009B7A3B">
            <w:pPr>
              <w:widowControl/>
              <w:rPr>
                <w:rFonts w:ascii="Calibri" w:hAnsi="Calibri"/>
                <w:szCs w:val="22"/>
                <w:lang w:val="en-US"/>
              </w:rPr>
            </w:pPr>
          </w:p>
        </w:tc>
      </w:tr>
      <w:tr w:rsidR="00DF4E18" w:rsidTr="009B7A3B">
        <w:tc>
          <w:tcPr>
            <w:tcW w:w="915" w:type="dxa"/>
            <w:hideMark/>
          </w:tcPr>
          <w:p w:rsidR="00DF4E18" w:rsidRDefault="00DF4E18" w:rsidP="009B7A3B">
            <w:pPr>
              <w:pStyle w:val="TableContents1"/>
              <w:keepNext/>
              <w:rPr>
                <w:b/>
                <w:bCs/>
              </w:rPr>
            </w:pPr>
            <w:r>
              <w:rPr>
                <w:b/>
                <w:bCs/>
              </w:rPr>
              <w:t>XVI.</w:t>
            </w:r>
          </w:p>
        </w:tc>
        <w:tc>
          <w:tcPr>
            <w:tcW w:w="8722" w:type="dxa"/>
            <w:hideMark/>
          </w:tcPr>
          <w:p w:rsidR="00DF4E18" w:rsidRDefault="00DF4E18" w:rsidP="009B7A3B">
            <w:pPr>
              <w:pStyle w:val="Antrat4"/>
            </w:pPr>
            <w:r>
              <w:rPr>
                <w:b/>
              </w:rPr>
              <w:t xml:space="preserve">MAŽOS VERTĖS PIRKIMŲ YPATUMAI </w:t>
            </w:r>
          </w:p>
        </w:tc>
      </w:tr>
      <w:tr w:rsidR="00DF4E18" w:rsidTr="009B7A3B">
        <w:tc>
          <w:tcPr>
            <w:tcW w:w="915" w:type="dxa"/>
            <w:hideMark/>
          </w:tcPr>
          <w:p w:rsidR="00DF4E18" w:rsidRDefault="00DF4E18" w:rsidP="009B7A3B">
            <w:pPr>
              <w:pStyle w:val="TableContents1"/>
              <w:keepNext/>
              <w:rPr>
                <w:b/>
                <w:bCs/>
              </w:rPr>
            </w:pPr>
            <w:r>
              <w:rPr>
                <w:b/>
                <w:bCs/>
              </w:rPr>
              <w:t>XVII</w:t>
            </w:r>
          </w:p>
        </w:tc>
        <w:tc>
          <w:tcPr>
            <w:tcW w:w="8722" w:type="dxa"/>
            <w:hideMark/>
          </w:tcPr>
          <w:p w:rsidR="00DF4E18" w:rsidRDefault="00DF4E18" w:rsidP="009B7A3B">
            <w:pPr>
              <w:pStyle w:val="Antrat4"/>
            </w:pPr>
            <w:r>
              <w:rPr>
                <w:b/>
              </w:rPr>
              <w:t xml:space="preserve">SUPAPRASTINTŲ PIRKIMŲ DOKUMENTAVIMAS </w:t>
            </w:r>
          </w:p>
        </w:tc>
      </w:tr>
      <w:tr w:rsidR="00DF4E18" w:rsidTr="009B7A3B">
        <w:tc>
          <w:tcPr>
            <w:tcW w:w="915" w:type="dxa"/>
            <w:hideMark/>
          </w:tcPr>
          <w:p w:rsidR="00DF4E18" w:rsidRDefault="00DF4E18" w:rsidP="009B7A3B">
            <w:pPr>
              <w:pStyle w:val="TableContents1"/>
              <w:keepNext/>
              <w:rPr>
                <w:b/>
                <w:bCs/>
              </w:rPr>
            </w:pPr>
            <w:r>
              <w:rPr>
                <w:b/>
                <w:bCs/>
              </w:rPr>
              <w:t>XVIII.</w:t>
            </w:r>
          </w:p>
        </w:tc>
        <w:tc>
          <w:tcPr>
            <w:tcW w:w="8722" w:type="dxa"/>
            <w:hideMark/>
          </w:tcPr>
          <w:p w:rsidR="00DF4E18" w:rsidRDefault="00DF4E18" w:rsidP="009B7A3B">
            <w:pPr>
              <w:pStyle w:val="Antrat4"/>
            </w:pPr>
            <w:r>
              <w:rPr>
                <w:b/>
              </w:rPr>
              <w:t xml:space="preserve">INFORMACIJOS APIE SUPAPRASTINTUS PIRKIMUS TEIKIMAS </w:t>
            </w:r>
          </w:p>
        </w:tc>
      </w:tr>
      <w:tr w:rsidR="00DF4E18" w:rsidTr="009B7A3B">
        <w:tc>
          <w:tcPr>
            <w:tcW w:w="915" w:type="dxa"/>
            <w:hideMark/>
          </w:tcPr>
          <w:p w:rsidR="00DF4E18" w:rsidRDefault="00DF4E18" w:rsidP="009B7A3B">
            <w:pPr>
              <w:pStyle w:val="TableContents1"/>
              <w:keepNext/>
              <w:rPr>
                <w:b/>
                <w:bCs/>
              </w:rPr>
            </w:pPr>
            <w:r>
              <w:rPr>
                <w:b/>
                <w:bCs/>
              </w:rPr>
              <w:t>XIX.</w:t>
            </w:r>
          </w:p>
        </w:tc>
        <w:tc>
          <w:tcPr>
            <w:tcW w:w="8722" w:type="dxa"/>
            <w:hideMark/>
          </w:tcPr>
          <w:p w:rsidR="00DF4E18" w:rsidRDefault="00DF4E18" w:rsidP="009B7A3B">
            <w:pPr>
              <w:pStyle w:val="Antrat4"/>
            </w:pPr>
            <w:r>
              <w:rPr>
                <w:b/>
              </w:rPr>
              <w:t xml:space="preserve">GINČŲ NAGRINĖJIMAS </w:t>
            </w:r>
          </w:p>
        </w:tc>
      </w:tr>
      <w:tr w:rsidR="00DF4E18" w:rsidTr="009B7A3B">
        <w:tc>
          <w:tcPr>
            <w:tcW w:w="915" w:type="dxa"/>
            <w:hideMark/>
          </w:tcPr>
          <w:p w:rsidR="00DF4E18" w:rsidRDefault="00DF4E18" w:rsidP="009B7A3B">
            <w:pPr>
              <w:pStyle w:val="TableContents1"/>
              <w:keepNext/>
              <w:rPr>
                <w:b/>
                <w:bCs/>
              </w:rPr>
            </w:pPr>
          </w:p>
        </w:tc>
        <w:tc>
          <w:tcPr>
            <w:tcW w:w="8722" w:type="dxa"/>
            <w:hideMark/>
          </w:tcPr>
          <w:p w:rsidR="00DF4E18" w:rsidRDefault="00DF4E18" w:rsidP="009B7A3B">
            <w:pPr>
              <w:pStyle w:val="Antrat4"/>
            </w:pPr>
          </w:p>
        </w:tc>
      </w:tr>
      <w:tr w:rsidR="00DF4E18" w:rsidTr="009B7A3B">
        <w:tc>
          <w:tcPr>
            <w:tcW w:w="915" w:type="dxa"/>
          </w:tcPr>
          <w:p w:rsidR="00DF4E18" w:rsidRDefault="00DF4E18" w:rsidP="009B7A3B">
            <w:pPr>
              <w:pStyle w:val="TableContents1"/>
              <w:keepNext/>
            </w:pPr>
          </w:p>
        </w:tc>
        <w:tc>
          <w:tcPr>
            <w:tcW w:w="8722" w:type="dxa"/>
          </w:tcPr>
          <w:p w:rsidR="00DF4E18" w:rsidRDefault="00DF4E18" w:rsidP="009B7A3B">
            <w:pPr>
              <w:pStyle w:val="TableContents1"/>
            </w:pPr>
          </w:p>
        </w:tc>
      </w:tr>
    </w:tbl>
    <w:p w:rsidR="00DF4E18" w:rsidRDefault="00DF4E18" w:rsidP="00DF4E18">
      <w:pPr>
        <w:pStyle w:val="Antrat4"/>
      </w:pP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p>
    <w:p w:rsidR="00DF4E18" w:rsidRDefault="00DF4E18" w:rsidP="00DF4E18">
      <w:pPr>
        <w:pStyle w:val="Antrat4"/>
        <w:jc w:val="center"/>
      </w:pPr>
      <w:r>
        <w:t>I</w:t>
      </w:r>
      <w:r>
        <w:rPr>
          <w:b/>
        </w:rPr>
        <w:t>. BENDROSIOS NUOSTATOS</w:t>
      </w:r>
    </w:p>
    <w:p w:rsidR="00DF4E18" w:rsidRDefault="00DF4E18" w:rsidP="00DF4E18">
      <w:pPr>
        <w:pStyle w:val="Antrat4"/>
        <w:jc w:val="center"/>
        <w:rPr>
          <w:b/>
          <w:bCs/>
        </w:rPr>
      </w:pPr>
    </w:p>
    <w:p w:rsidR="00DF4E18" w:rsidRDefault="00DF4E18" w:rsidP="00DF4E18">
      <w:pPr>
        <w:pStyle w:val="Antrat4"/>
      </w:pPr>
      <w:r>
        <w:tab/>
        <w:t>1. Kėdainių raj</w:t>
      </w:r>
      <w:r w:rsidR="00251080">
        <w:t>ono Krakių Mikalojaus Katkaus gimnazijos</w:t>
      </w:r>
      <w:r>
        <w:t xml:space="preserve"> (toliau tekste – perkančioji organizacija) supaprastintų viešųjų pirkimų taisyklės (toliau – Taisyklės) parengtos vadovaujantis Lietuvos Respublikos viešųjų pirkimų įstatymu (</w:t>
      </w:r>
      <w:proofErr w:type="spellStart"/>
      <w:r>
        <w:t>Žin</w:t>
      </w:r>
      <w:proofErr w:type="spellEnd"/>
      <w:r>
        <w:t xml:space="preserve">., 2006, Nr. 4-102) (aktualia redakcija) (toliau – Viešųjų pirkimų įstatymas), kitais viešuosius pirkimus (toliau – pirkimai) reglamentuojančiais teisės aktais. </w:t>
      </w:r>
    </w:p>
    <w:p w:rsidR="00DF4E18" w:rsidRDefault="00DF4E18" w:rsidP="00DF4E18">
      <w:pPr>
        <w:pStyle w:val="Antrat4"/>
      </w:pPr>
      <w:r>
        <w:tab/>
        <w:t>2.Perkančioji organizacija prekių, paslaugų ir darbų supaprastintus pirkimus (toliau – supaprastinti pirkimai) gali atlikti Viešųjų pirkimų įstatymo 84 straipsnyje nustatytais atvejais:</w:t>
      </w:r>
    </w:p>
    <w:p w:rsidR="00DF4E18" w:rsidRDefault="00DF4E18" w:rsidP="00DF4E18">
      <w:pPr>
        <w:pStyle w:val="Antrat4"/>
      </w:pPr>
      <w:r>
        <w:tab/>
        <w:t>2.1. kurių vertė yra mažesnė už nustatytas tarptautinio pirkimo vertės ribas,</w:t>
      </w:r>
    </w:p>
    <w:p w:rsidR="00DF4E18" w:rsidRDefault="00DF4E18" w:rsidP="00DF4E18">
      <w:pPr>
        <w:pStyle w:val="Antrat4"/>
      </w:pPr>
      <w:r>
        <w:tab/>
        <w:t>2.2. įstatymo 2 priedėlyje nurodytų B paslaugų pirkimai neatsižvelgiant į pirkimo vertę,</w:t>
      </w:r>
    </w:p>
    <w:p w:rsidR="00DF4E18" w:rsidRDefault="00DF4E18" w:rsidP="00DF4E18">
      <w:pPr>
        <w:pStyle w:val="Antrat4"/>
      </w:pPr>
      <w:r>
        <w:tab/>
        <w:t xml:space="preserve">2.3. įstatymo 9 straipsnio 14 dalyje nurodyti pirkimai.  </w:t>
      </w:r>
    </w:p>
    <w:p w:rsidR="00DF4E18" w:rsidRDefault="00DF4E18" w:rsidP="00DF4E18">
      <w:pPr>
        <w:pStyle w:val="Antrat4"/>
      </w:pPr>
      <w:r>
        <w:tab/>
        <w:t>3. Taisyklės nustato supaprastintų pirkimų organizavimo tvarką, supaprastintus pirkimus atliekančius asmenis, supaprastintų pirkimų būdus ir jų atlikimo, ginčų nagrinėjimo procedūras, pirkimo dokumentų rengimo ir teikimo tiekėjams reikalavimus.</w:t>
      </w:r>
    </w:p>
    <w:p w:rsidR="00DF4E18" w:rsidRDefault="00DF4E18" w:rsidP="00DF4E18">
      <w:pPr>
        <w:pStyle w:val="Antrat4"/>
      </w:pPr>
      <w:r>
        <w:tab/>
        <w:t>4. Atlikdama supaprastintus pirkimus perkančioji organizacija vadovaujasi šiomis Taisyklėmis, Kėdainių rajono savivaldybės administracijos viešųjų pirkimų organizavimo taisyklėmis, Viešųjų pirkimų įstatymu, Lietuvos Respublikos civiliniu kodeksu (</w:t>
      </w:r>
      <w:proofErr w:type="spellStart"/>
      <w:r>
        <w:t>Žin</w:t>
      </w:r>
      <w:proofErr w:type="spellEnd"/>
      <w:r>
        <w:t xml:space="preserve">., 2000, Nr. 74-2262) (aktualia redakcija) (toliau – CK) (aktualia redakcija), kitais įstatymais ir poįstatyminiais teisės aktais. </w:t>
      </w:r>
    </w:p>
    <w:p w:rsidR="00DF4E18" w:rsidRDefault="00DF4E18" w:rsidP="00DF4E18">
      <w:pPr>
        <w:pStyle w:val="Antrat4"/>
      </w:pPr>
      <w:r>
        <w:tab/>
        <w:t xml:space="preserve">5. 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DF4E18" w:rsidRDefault="00DF4E18" w:rsidP="00DF4E18">
      <w:pPr>
        <w:pStyle w:val="Antrat4"/>
      </w:pPr>
      <w:r>
        <w:tab/>
        <w:t>6. Pirkimo procese dalyvauja: perkančiosios organizacijos vadovas, viešojo pirkimo komisija, pirkimo iniciatorius, pirkimo organizatorius, Teisės ir personalo, Viešųjų pirkimų skyriai.</w:t>
      </w:r>
    </w:p>
    <w:p w:rsidR="00DF4E18" w:rsidRDefault="00DF4E18" w:rsidP="00DF4E18">
      <w:pPr>
        <w:pStyle w:val="Antrat4"/>
      </w:pPr>
      <w:r>
        <w:tab/>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jungtinės ūkio subjektų grupės pateiktą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DF4E18" w:rsidRDefault="00DF4E18" w:rsidP="00DF4E18">
      <w:pPr>
        <w:pStyle w:val="Antrat4"/>
      </w:pPr>
      <w:r>
        <w:tab/>
        <w:t>8. Supaprastinto pirkimo pradžią, pabaigą, pirkimo procedūrų nutraukimą reglamentuoja Viešųjų pirkimų įstatymo 7 straipsnis.</w:t>
      </w:r>
    </w:p>
    <w:p w:rsidR="00DF4E18" w:rsidRDefault="00DF4E18" w:rsidP="00DF4E18">
      <w:pPr>
        <w:pStyle w:val="Antrat4"/>
      </w:pPr>
      <w:r>
        <w:tab/>
        <w:t xml:space="preserve">9. Atliekant supaprastintus pirkimus perkančioji organizacija atsižvelgia į visuomenės poreikius socialinėje srityje, aplinkos apsaugos reikalavimus, siekia paskatinti smulkaus ir vidutinio verslo subjektų dalyvavimą viešuosiuose pirkimuose, vadovaujasi Viešųjų pirkimų įstatymo 91 straipsnio, kitų teisės aktų nuostatomis. </w:t>
      </w:r>
    </w:p>
    <w:p w:rsidR="00DF4E18" w:rsidRDefault="00DF4E18" w:rsidP="00DF4E18">
      <w:pPr>
        <w:pStyle w:val="Antrat4"/>
      </w:pPr>
      <w:r>
        <w:tab/>
        <w:t>10. Taisyklėse naudojamos sąvokos:</w:t>
      </w:r>
    </w:p>
    <w:p w:rsidR="00DF4E18" w:rsidRDefault="00DF4E18" w:rsidP="00DF4E18">
      <w:pPr>
        <w:pStyle w:val="Antrat4"/>
      </w:pPr>
      <w:r>
        <w:tab/>
        <w:t xml:space="preserve">10.1. </w:t>
      </w:r>
      <w:r>
        <w:rPr>
          <w:b/>
        </w:rPr>
        <w:t>Pirkimo organizatorius</w:t>
      </w:r>
      <w:r>
        <w:t xml:space="preserve"> – perkančiosios organizacijos vadovo įsakymu paskirtas valstybės tarnautojas ar darbuotojas, dirbantis pagal darbo sutartį, kuris Taisyklių nustatyta tvarka organizuoja ir atlieka supaprastintus pirkimus, kai tokiems pirkimams atlikti nesudaroma Viešojo pirkimo komisija (toliau – Komisija);</w:t>
      </w:r>
    </w:p>
    <w:p w:rsidR="00DF4E18" w:rsidRDefault="00DF4E18" w:rsidP="00DF4E18">
      <w:pPr>
        <w:pStyle w:val="Bodytext"/>
        <w:spacing w:line="240" w:lineRule="auto"/>
        <w:rPr>
          <w:sz w:val="24"/>
          <w:szCs w:val="24"/>
        </w:rPr>
      </w:pPr>
      <w:r>
        <w:tab/>
      </w:r>
      <w:r>
        <w:rPr>
          <w:sz w:val="24"/>
          <w:szCs w:val="24"/>
        </w:rPr>
        <w:t xml:space="preserve">10.2. </w:t>
      </w:r>
      <w:proofErr w:type="spellStart"/>
      <w:r>
        <w:rPr>
          <w:b/>
          <w:sz w:val="24"/>
          <w:szCs w:val="24"/>
        </w:rPr>
        <w:t>Pirkimo</w:t>
      </w:r>
      <w:proofErr w:type="spellEnd"/>
      <w:r>
        <w:rPr>
          <w:b/>
          <w:sz w:val="24"/>
          <w:szCs w:val="24"/>
        </w:rPr>
        <w:t xml:space="preserve"> </w:t>
      </w:r>
      <w:proofErr w:type="spellStart"/>
      <w:r>
        <w:rPr>
          <w:b/>
          <w:sz w:val="24"/>
          <w:szCs w:val="24"/>
        </w:rPr>
        <w:t>iniciatorius</w:t>
      </w:r>
      <w:proofErr w:type="spellEnd"/>
      <w:r>
        <w:rPr>
          <w:sz w:val="24"/>
          <w:szCs w:val="24"/>
        </w:rPr>
        <w:t xml:space="preserve"> – </w:t>
      </w:r>
      <w:proofErr w:type="spellStart"/>
      <w:r>
        <w:rPr>
          <w:sz w:val="24"/>
          <w:szCs w:val="24"/>
        </w:rPr>
        <w:t>perkančiosios</w:t>
      </w:r>
      <w:proofErr w:type="spellEnd"/>
      <w:r>
        <w:rPr>
          <w:sz w:val="24"/>
          <w:szCs w:val="24"/>
        </w:rPr>
        <w:t xml:space="preserve"> </w:t>
      </w:r>
      <w:proofErr w:type="spellStart"/>
      <w:r>
        <w:rPr>
          <w:sz w:val="24"/>
          <w:szCs w:val="24"/>
        </w:rPr>
        <w:t>organizacijos</w:t>
      </w:r>
      <w:proofErr w:type="spellEnd"/>
      <w:r>
        <w:rPr>
          <w:sz w:val="24"/>
          <w:szCs w:val="24"/>
        </w:rPr>
        <w:t xml:space="preserve"> </w:t>
      </w:r>
      <w:proofErr w:type="spellStart"/>
      <w:r>
        <w:rPr>
          <w:sz w:val="24"/>
          <w:szCs w:val="24"/>
        </w:rPr>
        <w:t>vadovo</w:t>
      </w:r>
      <w:proofErr w:type="spellEnd"/>
      <w:r>
        <w:rPr>
          <w:sz w:val="24"/>
          <w:szCs w:val="24"/>
        </w:rPr>
        <w:t xml:space="preserve"> </w:t>
      </w:r>
      <w:proofErr w:type="spellStart"/>
      <w:r>
        <w:rPr>
          <w:sz w:val="24"/>
          <w:szCs w:val="24"/>
        </w:rPr>
        <w:t>įsakymu</w:t>
      </w:r>
      <w:proofErr w:type="spellEnd"/>
      <w:r>
        <w:rPr>
          <w:sz w:val="24"/>
          <w:szCs w:val="24"/>
        </w:rPr>
        <w:t xml:space="preserve"> </w:t>
      </w:r>
      <w:proofErr w:type="spellStart"/>
      <w:r>
        <w:rPr>
          <w:sz w:val="24"/>
          <w:szCs w:val="24"/>
        </w:rPr>
        <w:t>paskirtas</w:t>
      </w:r>
      <w:proofErr w:type="spellEnd"/>
      <w:r>
        <w:rPr>
          <w:sz w:val="24"/>
          <w:szCs w:val="24"/>
        </w:rPr>
        <w:t xml:space="preserve"> </w:t>
      </w:r>
      <w:proofErr w:type="spellStart"/>
      <w:r>
        <w:rPr>
          <w:sz w:val="24"/>
          <w:szCs w:val="24"/>
        </w:rPr>
        <w:t>perkančiosios</w:t>
      </w:r>
      <w:proofErr w:type="spellEnd"/>
      <w:r>
        <w:rPr>
          <w:sz w:val="24"/>
          <w:szCs w:val="24"/>
        </w:rPr>
        <w:t xml:space="preserve"> </w:t>
      </w:r>
      <w:proofErr w:type="spellStart"/>
      <w:r>
        <w:rPr>
          <w:sz w:val="24"/>
          <w:szCs w:val="24"/>
        </w:rPr>
        <w:t>organizacijos</w:t>
      </w:r>
      <w:proofErr w:type="spellEnd"/>
      <w:r>
        <w:rPr>
          <w:sz w:val="24"/>
          <w:szCs w:val="24"/>
        </w:rPr>
        <w:t xml:space="preserve"> </w:t>
      </w:r>
      <w:proofErr w:type="spellStart"/>
      <w:r>
        <w:rPr>
          <w:sz w:val="24"/>
          <w:szCs w:val="24"/>
        </w:rPr>
        <w:t>struktūrinis</w:t>
      </w:r>
      <w:proofErr w:type="spellEnd"/>
      <w:r>
        <w:rPr>
          <w:sz w:val="24"/>
          <w:szCs w:val="24"/>
        </w:rPr>
        <w:t xml:space="preserve"> </w:t>
      </w:r>
      <w:proofErr w:type="spellStart"/>
      <w:r>
        <w:rPr>
          <w:sz w:val="24"/>
          <w:szCs w:val="24"/>
        </w:rPr>
        <w:t>padalinys</w:t>
      </w:r>
      <w:proofErr w:type="spellEnd"/>
      <w:r>
        <w:rPr>
          <w:sz w:val="24"/>
          <w:szCs w:val="24"/>
        </w:rPr>
        <w:t xml:space="preserve"> </w:t>
      </w:r>
      <w:proofErr w:type="spellStart"/>
      <w:r>
        <w:rPr>
          <w:sz w:val="24"/>
          <w:szCs w:val="24"/>
        </w:rPr>
        <w:t>arba</w:t>
      </w:r>
      <w:proofErr w:type="spellEnd"/>
      <w:r>
        <w:rPr>
          <w:sz w:val="24"/>
          <w:szCs w:val="24"/>
        </w:rPr>
        <w:t xml:space="preserve"> </w:t>
      </w:r>
      <w:proofErr w:type="spellStart"/>
      <w:r>
        <w:rPr>
          <w:sz w:val="24"/>
          <w:szCs w:val="24"/>
        </w:rPr>
        <w:t>valstybės</w:t>
      </w:r>
      <w:proofErr w:type="spellEnd"/>
      <w:r>
        <w:rPr>
          <w:sz w:val="24"/>
          <w:szCs w:val="24"/>
        </w:rPr>
        <w:t xml:space="preserve"> </w:t>
      </w:r>
      <w:proofErr w:type="spellStart"/>
      <w:r>
        <w:rPr>
          <w:sz w:val="24"/>
          <w:szCs w:val="24"/>
        </w:rPr>
        <w:t>tarnautojas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darbuotojas</w:t>
      </w:r>
      <w:proofErr w:type="spellEnd"/>
      <w:r>
        <w:rPr>
          <w:sz w:val="24"/>
          <w:szCs w:val="24"/>
        </w:rPr>
        <w:t xml:space="preserve">, kuris </w:t>
      </w:r>
      <w:proofErr w:type="spellStart"/>
      <w:r>
        <w:rPr>
          <w:sz w:val="24"/>
          <w:szCs w:val="24"/>
        </w:rPr>
        <w:t>nurodė</w:t>
      </w:r>
      <w:proofErr w:type="spellEnd"/>
      <w:r>
        <w:rPr>
          <w:sz w:val="24"/>
          <w:szCs w:val="24"/>
        </w:rPr>
        <w:t xml:space="preserve"> </w:t>
      </w:r>
      <w:proofErr w:type="spellStart"/>
      <w:r>
        <w:rPr>
          <w:sz w:val="24"/>
          <w:szCs w:val="24"/>
        </w:rPr>
        <w:t>poreikį</w:t>
      </w:r>
      <w:proofErr w:type="spellEnd"/>
      <w:r>
        <w:rPr>
          <w:sz w:val="24"/>
          <w:szCs w:val="24"/>
        </w:rPr>
        <w:t xml:space="preserve"> </w:t>
      </w:r>
      <w:proofErr w:type="spellStart"/>
      <w:r>
        <w:rPr>
          <w:sz w:val="24"/>
          <w:szCs w:val="24"/>
        </w:rPr>
        <w:t>įsigyti</w:t>
      </w:r>
      <w:proofErr w:type="spellEnd"/>
      <w:r>
        <w:rPr>
          <w:sz w:val="24"/>
          <w:szCs w:val="24"/>
        </w:rPr>
        <w:t xml:space="preserve"> </w:t>
      </w:r>
      <w:proofErr w:type="spellStart"/>
      <w:r>
        <w:rPr>
          <w:sz w:val="24"/>
          <w:szCs w:val="24"/>
        </w:rPr>
        <w:t>reikalingų</w:t>
      </w:r>
      <w:proofErr w:type="spellEnd"/>
      <w:r>
        <w:rPr>
          <w:sz w:val="24"/>
          <w:szCs w:val="24"/>
        </w:rPr>
        <w:t xml:space="preserve"> </w:t>
      </w:r>
      <w:proofErr w:type="spellStart"/>
      <w:r>
        <w:rPr>
          <w:sz w:val="24"/>
          <w:szCs w:val="24"/>
        </w:rPr>
        <w:t>prekių</w:t>
      </w:r>
      <w:proofErr w:type="spellEnd"/>
      <w:r>
        <w:rPr>
          <w:sz w:val="24"/>
          <w:szCs w:val="24"/>
        </w:rPr>
        <w:t xml:space="preserve">, </w:t>
      </w:r>
      <w:proofErr w:type="spellStart"/>
      <w:r>
        <w:rPr>
          <w:sz w:val="24"/>
          <w:szCs w:val="24"/>
        </w:rPr>
        <w:t>paslaugų</w:t>
      </w:r>
      <w:proofErr w:type="spellEnd"/>
      <w:r>
        <w:rPr>
          <w:sz w:val="24"/>
          <w:szCs w:val="24"/>
        </w:rPr>
        <w:t xml:space="preserve"> </w:t>
      </w:r>
      <w:proofErr w:type="spellStart"/>
      <w:r>
        <w:rPr>
          <w:sz w:val="24"/>
          <w:szCs w:val="24"/>
        </w:rPr>
        <w:t>arba</w:t>
      </w:r>
      <w:proofErr w:type="spellEnd"/>
      <w:r>
        <w:rPr>
          <w:sz w:val="24"/>
          <w:szCs w:val="24"/>
        </w:rPr>
        <w:t xml:space="preserve"> </w:t>
      </w:r>
      <w:proofErr w:type="spellStart"/>
      <w:r>
        <w:rPr>
          <w:sz w:val="24"/>
          <w:szCs w:val="24"/>
        </w:rPr>
        <w:t>darbų</w:t>
      </w:r>
      <w:proofErr w:type="spellEnd"/>
      <w:r>
        <w:rPr>
          <w:sz w:val="24"/>
          <w:szCs w:val="24"/>
        </w:rPr>
        <w:t>.</w:t>
      </w:r>
    </w:p>
    <w:p w:rsidR="00DF4E18" w:rsidRDefault="00DF4E18" w:rsidP="00DF4E18">
      <w:pPr>
        <w:pStyle w:val="Antrat4"/>
      </w:pPr>
      <w:r>
        <w:tab/>
        <w:t xml:space="preserve">10.3. </w:t>
      </w:r>
      <w:r>
        <w:rPr>
          <w:b/>
        </w:rPr>
        <w:t>supaprastintas atviras konkursas</w:t>
      </w:r>
      <w:r>
        <w:t xml:space="preserve"> – supaprastinto pirkimo būdas, kai kiekvienas suinteresuotas tiekėjas gali pateikti pasiūlymą;</w:t>
      </w:r>
    </w:p>
    <w:p w:rsidR="00DF4E18" w:rsidRDefault="00DF4E18" w:rsidP="00DF4E18">
      <w:pPr>
        <w:pStyle w:val="Antrat4"/>
      </w:pPr>
      <w:r>
        <w:tab/>
        <w:t xml:space="preserve">10.4. </w:t>
      </w:r>
      <w:r>
        <w:rPr>
          <w:b/>
        </w:rPr>
        <w:t>supaprastintos skelbiamos derybos</w:t>
      </w:r>
      <w:r>
        <w:t xml:space="preserve"> – supaprastinto pirkimo būdas, kai paraiškas dalyvauti derybose gali pateikti visi tiekėjai, o perkančioji organizacija su visais ar atrinktais tiekėjais derasi dėl pirkimo sutarties sąlygų; </w:t>
      </w:r>
    </w:p>
    <w:p w:rsidR="00DF4E18" w:rsidRDefault="00DF4E18" w:rsidP="00DF4E18">
      <w:pPr>
        <w:pStyle w:val="Antrat4"/>
      </w:pPr>
      <w:r>
        <w:tab/>
        <w:t xml:space="preserve">10.5. </w:t>
      </w:r>
      <w:r>
        <w:rPr>
          <w:b/>
        </w:rPr>
        <w:t>apklausa</w:t>
      </w:r>
      <w:r>
        <w:t xml:space="preserve"> – supaprastinto pirkimo būdas, kai perkančioji organizacija raštu arba žodžiu kviečia tiekėjus pateikti pasiūlymus ir perka prekes, paslaugas ar darbus iš mažiausią kainą pasiūliusio ar ekonomiškiausią pasiūlymą pateikusio tiekėjo; </w:t>
      </w:r>
    </w:p>
    <w:p w:rsidR="00DF4E18" w:rsidRDefault="00DF4E18" w:rsidP="00DF4E18">
      <w:pPr>
        <w:pStyle w:val="Antrat4"/>
      </w:pPr>
      <w:r>
        <w:lastRenderedPageBreak/>
        <w:tab/>
        <w:t xml:space="preserve">10.6. </w:t>
      </w:r>
      <w:r>
        <w:rPr>
          <w:b/>
        </w:rPr>
        <w:t>supaprastintas projekto konkursas</w:t>
      </w:r>
      <w: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DF4E18" w:rsidRDefault="00DF4E18" w:rsidP="00DF4E18">
      <w:pPr>
        <w:pStyle w:val="Antrat4"/>
      </w:pPr>
      <w:r>
        <w:tab/>
        <w:t xml:space="preserve">10.7. </w:t>
      </w:r>
      <w:r>
        <w:rPr>
          <w:b/>
        </w:rPr>
        <w:t>kvalifikacijos patikrinimas</w:t>
      </w:r>
      <w:r>
        <w:t xml:space="preserve"> – procedūra, kurios metu tikrinama, ar tiekėjai atitinka pirkimo dokumentuose nurodytus minimalius kvalifikacijos reikalavimus;</w:t>
      </w:r>
    </w:p>
    <w:p w:rsidR="00DF4E18" w:rsidRDefault="00DF4E18" w:rsidP="00DF4E18">
      <w:pPr>
        <w:pStyle w:val="Antrat4"/>
      </w:pPr>
      <w:r>
        <w:tab/>
        <w:t xml:space="preserve">10.8. </w:t>
      </w:r>
      <w:r>
        <w:rPr>
          <w:b/>
        </w:rPr>
        <w:t>numatomo pirkimo vertė</w:t>
      </w:r>
      <w:r>
        <w:t xml:space="preserve"> (toliau – pirkimo vertė)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DF4E18" w:rsidRDefault="00DF4E18" w:rsidP="00DF4E18">
      <w:pPr>
        <w:pStyle w:val="Antrat4"/>
      </w:pPr>
      <w:r>
        <w:tab/>
        <w:t xml:space="preserve">10.9. </w:t>
      </w:r>
      <w:r>
        <w:rPr>
          <w:b/>
        </w:rPr>
        <w:t>alternatyvus pasiūlymas</w:t>
      </w:r>
      <w:r>
        <w:t xml:space="preserve"> – pasiūlymas, kuriame siūlomos kitokios, negu yra nustatyta pirkimo dokumentuose, pirkimo objekto charakteristikos arba pirkimo sąlygos.</w:t>
      </w:r>
    </w:p>
    <w:p w:rsidR="00DF4E18" w:rsidRDefault="00DF4E18" w:rsidP="00DF4E18">
      <w:pPr>
        <w:pStyle w:val="Antrat4"/>
      </w:pPr>
      <w:r>
        <w:tab/>
        <w:t>10.10. Taisyklėse vartojamos kitos pagrindinės sąvokos nustatytos Viešųjų pirkimų įstatyme.</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II. SUPAPRASTINTŲ PIRKIMŲ ORGANIZAVIMAS. SUPAPRASTINTUS PIRKIMUS ATLIEKANTYS ASMENYS</w:t>
      </w:r>
    </w:p>
    <w:p w:rsidR="00DF4E18" w:rsidRDefault="00DF4E18" w:rsidP="00DF4E18">
      <w:pPr>
        <w:pStyle w:val="Antrat4"/>
      </w:pPr>
    </w:p>
    <w:p w:rsidR="00DF4E18" w:rsidRDefault="00DF4E18" w:rsidP="00DF4E18">
      <w:pPr>
        <w:pStyle w:val="Antrat4"/>
      </w:pPr>
      <w:r>
        <w:tab/>
      </w:r>
    </w:p>
    <w:p w:rsidR="00DF4E18" w:rsidRDefault="00DF4E18" w:rsidP="00DF4E18">
      <w:pPr>
        <w:pStyle w:val="Antrat4"/>
      </w:pPr>
      <w:r>
        <w:tab/>
        <w:t xml:space="preserve">11. </w:t>
      </w:r>
      <w:r>
        <w:rPr>
          <w:rFonts w:eastAsia="Calibri"/>
        </w:rPr>
        <w:t>Supaprastintus pirkimus vykdo perkančiosios organizacijos vadovo įsakymu, vadovaujantis Viešųjų pirkimų įstatymo 16 straipsniu, sudaryta nuolatinė Komisija arba perkančiosios organizacijos vadovo įsakymu paskirtas pirkimo organizatorius. Komisijos pirmininku, jos nariais, pirkimo organizatoriumi skiriami nepriekaištingos reputacijos asmenys.</w:t>
      </w:r>
    </w:p>
    <w:p w:rsidR="00DF4E18" w:rsidRDefault="00DF4E18" w:rsidP="00DF4E18">
      <w:pPr>
        <w:pStyle w:val="Antrat4"/>
      </w:pPr>
      <w:r>
        <w:tab/>
        <w:t>12. Supaprastintus pirkimus vykdo Komisija, kai:</w:t>
      </w:r>
    </w:p>
    <w:p w:rsidR="00DF4E18" w:rsidRDefault="00DF4E18" w:rsidP="00DF4E18">
      <w:pPr>
        <w:pStyle w:val="Antrat4"/>
      </w:pPr>
      <w:r>
        <w:tab/>
      </w:r>
      <w:r>
        <w:rPr>
          <w:color w:val="000000"/>
        </w:rPr>
        <w:t>12.1. prekių ar paslaugų pirkimo sutarties vertė viršija 30 tūkst. Lt (be PVM);</w:t>
      </w:r>
    </w:p>
    <w:p w:rsidR="00DF4E18" w:rsidRDefault="00DF4E18" w:rsidP="00DF4E18">
      <w:pPr>
        <w:pStyle w:val="Antrat4"/>
      </w:pPr>
      <w:r>
        <w:tab/>
      </w:r>
      <w:r>
        <w:rPr>
          <w:color w:val="000000"/>
        </w:rPr>
        <w:t>12.2. darbų pirkimo sutarties vertė viršija 50 tūkst. Lt (be PVM).</w:t>
      </w:r>
    </w:p>
    <w:p w:rsidR="00DF4E18" w:rsidRDefault="00DF4E18" w:rsidP="00DF4E18">
      <w:pPr>
        <w:pStyle w:val="Antrat4"/>
      </w:pPr>
      <w:r>
        <w:tab/>
        <w:t>13. Supaprastintus pirkimus vykdo pirkimo organizatorius, kai:</w:t>
      </w:r>
    </w:p>
    <w:p w:rsidR="00DF4E18" w:rsidRDefault="00DF4E18" w:rsidP="00DF4E18">
      <w:pPr>
        <w:pStyle w:val="Antrat4"/>
      </w:pPr>
      <w:r>
        <w:tab/>
      </w:r>
      <w:r>
        <w:rPr>
          <w:color w:val="000000"/>
        </w:rPr>
        <w:t>13.1. prekių ar paslaugų pirkimo sutarties vertė, atsižvelgiant į visus numatomus sutarties</w:t>
      </w:r>
    </w:p>
    <w:p w:rsidR="00DF4E18" w:rsidRDefault="00DF4E18" w:rsidP="00DF4E18">
      <w:pPr>
        <w:pStyle w:val="Antrat4"/>
        <w:rPr>
          <w:color w:val="000000"/>
        </w:rPr>
      </w:pPr>
      <w:r>
        <w:t>p</w:t>
      </w:r>
      <w:r>
        <w:rPr>
          <w:color w:val="000000"/>
        </w:rPr>
        <w:t>ratęsimus, yra ne didesnė kaip 30 tūkst. Lt (be PVM);</w:t>
      </w:r>
    </w:p>
    <w:p w:rsidR="00DF4E18" w:rsidRDefault="00DF4E18" w:rsidP="00DF4E18">
      <w:pPr>
        <w:pStyle w:val="Antrat4"/>
      </w:pPr>
      <w:r>
        <w:tab/>
      </w:r>
      <w:r>
        <w:rPr>
          <w:color w:val="000000"/>
        </w:rPr>
        <w:t>13.2. darbų pirkimo sutarties vertė, atsižvelgiant į visus numatomus sutarties pratęsimus, ne didesnė kaip 50 tūkst. Lt (be PVM).</w:t>
      </w:r>
    </w:p>
    <w:p w:rsidR="00DF4E18" w:rsidRDefault="00DF4E18" w:rsidP="00DF4E18">
      <w:pPr>
        <w:pStyle w:val="Antrat4"/>
      </w:pPr>
      <w:r>
        <w:tab/>
        <w:t>14. Perkančiosios organizacijos vadovas turi teisę priimti sprendimą pavesti supaprastintą pirkimą vykdyti pirkimo organizatoriui arba Komisijai neatsižvelgdamas į Taisyklių 12.1., 12.2., 13.1., 13.2. punktuose nustatytas aplinkybes. Tuo pačiu metu atliekamiems keliems supaprastintiems pirkimams gali būti paskirti keli pirkimo organizatoriai ar sudarytos atskiros Komisijos.</w:t>
      </w:r>
    </w:p>
    <w:p w:rsidR="00DF4E18" w:rsidRDefault="00DF4E18" w:rsidP="00DF4E18">
      <w:pPr>
        <w:pStyle w:val="Antrat4"/>
      </w:pPr>
      <w:r>
        <w:tab/>
        <w:t>15. Jei supaprastinto projekto konkurso dalyviams keliami profesiniai reikalavimai, tai ne mažiau kaip trečdalis Komisijos narių turi būti tokios pačios arba artimos kvalifikacijos.</w:t>
      </w:r>
    </w:p>
    <w:p w:rsidR="00DF4E18" w:rsidRDefault="00DF4E18" w:rsidP="00DF4E18">
      <w:pPr>
        <w:pStyle w:val="Antrat4"/>
      </w:pPr>
      <w:r>
        <w:tab/>
        <w:t>16. Komisija dirba pagal ją sudariusios perkančiosios organizacijos patvirtintą darbo reglamentą, yra perkančiajai organizacijai atsakinga ir vykdo tik raštiškas perkančiosios organizacijos užduotis ir įpareigojimus. Už Komisijos veiksmus atsako ją sudariusi perkančioji organizacija. Komisijai turi būti suteikti visi reikalingi įgaliojimai nustatytoms užduotims vykdyti. Komisija sprendimus priima savarankiškai. Komisijos nariai, prieš pradėdami savo veiklą Komisijoje, ir pirkimo organizatorius turi pasirašyti nešališkumo deklaraciją ir konfidencialumo pasižadėjimą.</w:t>
      </w:r>
    </w:p>
    <w:p w:rsidR="00DF4E18" w:rsidRDefault="00DF4E18" w:rsidP="00DF4E18">
      <w:pPr>
        <w:pStyle w:val="Antrat4"/>
      </w:pPr>
      <w:r>
        <w:tab/>
        <w:t xml:space="preserve">17.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DF4E18" w:rsidRDefault="00DF4E18" w:rsidP="00DF4E18">
      <w:pPr>
        <w:pStyle w:val="Antrat4"/>
      </w:pPr>
      <w:r>
        <w:lastRenderedPageBreak/>
        <w:tab/>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DF4E18" w:rsidRDefault="00DF4E18" w:rsidP="00DF4E18">
      <w:pPr>
        <w:pStyle w:val="Antrat4"/>
      </w:pPr>
      <w:r>
        <w:tab/>
        <w:t>19.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III. SUPAPRASTINTŲ PIRKIMŲ PASKELBIMAS</w:t>
      </w:r>
    </w:p>
    <w:p w:rsidR="00DF4E18" w:rsidRDefault="00DF4E18" w:rsidP="00DF4E18">
      <w:pPr>
        <w:pStyle w:val="Antrat4"/>
        <w:jc w:val="center"/>
        <w:rPr>
          <w:b/>
          <w:bCs/>
        </w:rPr>
      </w:pPr>
    </w:p>
    <w:p w:rsidR="00DF4E18" w:rsidRDefault="00DF4E18" w:rsidP="00DF4E18">
      <w:pPr>
        <w:ind w:firstLine="720"/>
        <w:jc w:val="both"/>
        <w:rPr>
          <w:rFonts w:eastAsia="Calibri"/>
        </w:rPr>
      </w:pPr>
      <w:r>
        <w:rPr>
          <w:rFonts w:eastAsia="Calibri"/>
        </w:rPr>
        <w:t>20.</w:t>
      </w:r>
      <w:r>
        <w:rPr>
          <w:rFonts w:eastAsia="Calibri"/>
          <w:b/>
        </w:rPr>
        <w:t xml:space="preserve"> </w:t>
      </w:r>
      <w:r>
        <w:rPr>
          <w:rFonts w:eastAsia="Calibri"/>
        </w:rPr>
        <w:t>Perkančioji organizacija informuoja apie supaprastintą pirkimą Viešųjų pirkimų įstatymo nustatyta tvarka.</w:t>
      </w:r>
    </w:p>
    <w:p w:rsidR="00DF4E18" w:rsidRDefault="00DF4E18" w:rsidP="00DF4E18">
      <w:pPr>
        <w:ind w:firstLine="720"/>
        <w:jc w:val="both"/>
      </w:pPr>
      <w:r>
        <w:t>20</w:t>
      </w:r>
      <w:r w:rsidRPr="000142C8">
        <w:rPr>
          <w:vertAlign w:val="superscript"/>
        </w:rPr>
        <w:t>1</w:t>
      </w:r>
      <w:r>
        <w:t xml:space="preserve">. </w:t>
      </w:r>
      <w:r>
        <w:rPr>
          <w:rFonts w:eastAsia="Calibri"/>
        </w:rPr>
        <w:t xml:space="preserve">Apie mažos vertės pirkimą privaloma skelbti, kai prekių ir paslaugų pirkimo sutarties vertė yra didesnė kaip 50 000 Lt (be PVM), darbų – didesnė kaip 250 000 Lt (be PVM).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Pr>
          <w:rFonts w:eastAsia="Calibri"/>
          <w:i/>
          <w:iCs/>
        </w:rPr>
        <w:t>ex</w:t>
      </w:r>
      <w:proofErr w:type="spellEnd"/>
      <w:r>
        <w:rPr>
          <w:rFonts w:eastAsia="Calibri"/>
          <w:i/>
          <w:iCs/>
        </w:rPr>
        <w:t xml:space="preserve"> </w:t>
      </w:r>
      <w:proofErr w:type="spellStart"/>
      <w:r>
        <w:rPr>
          <w:rFonts w:eastAsia="Calibri"/>
          <w:i/>
          <w:iCs/>
        </w:rPr>
        <w:t>ante</w:t>
      </w:r>
      <w:proofErr w:type="spellEnd"/>
      <w:r>
        <w:rPr>
          <w:rFonts w:eastAsia="Calibri"/>
        </w:rPr>
        <w:t xml:space="preserve"> skaidrumo.</w:t>
      </w:r>
    </w:p>
    <w:p w:rsidR="00DF4E18" w:rsidRDefault="00DF4E18" w:rsidP="00DF4E18">
      <w:pPr>
        <w:pStyle w:val="Antrat4"/>
      </w:pPr>
      <w:r>
        <w:tab/>
        <w:t>21. Perkančioji organizacija skelbia apie supaprastintą pirkimą ir sudarytą pirkimo sutartį Viešųjų pirkimų įstatymo nustatyta tvarka. Visus skelbimus perkančioji organizacija pateikia Viešųjų pirkimų tarnybai pagal jos nustatytus skelbiamos informacijos privalomuosius reikalavimus, standartines formas bei skelbimų teikimo tvarką. Papildomai skelbimai ir informacija gali būti skelbiama perkančiosios organizacijos interneto svetainėje, kitur internete, leidiniuose ar kitomis priemonėmis. Perkančioji organizacija užtikrina, kad šie skelbimai ir informacija būtų paskelbta ne anksčiau negu juos Viešųjų pirkimų įstatymo nustatyta tvarka paskelbs Viešųjų pirkimų tarnyba, o to paties skelbimo turinys visur bus tapatus. Už skelbimo ir informacijos turinį atsakinga perkančioji organizacija.</w:t>
      </w:r>
    </w:p>
    <w:p w:rsidR="00DF4E18" w:rsidRDefault="00DF4E18" w:rsidP="00DF4E18">
      <w:pPr>
        <w:pStyle w:val="Antrat4"/>
      </w:pPr>
      <w:r>
        <w:tab/>
        <w:t>22. Perkančioji organizacija skelbia apie kiekvieną supaprastintą pirkimą, išskyrus supaprastintus pirkimus, atliekamus apklausos būdu šių Taisyklių nustatytais atvejais. Perkančioji organizacija savo tinklapyje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t>Žin</w:t>
      </w:r>
      <w:proofErr w:type="spellEnd"/>
      <w:r>
        <w:t>., 2011, Nr. </w:t>
      </w:r>
      <w:hyperlink r:id="rId4" w:history="1">
        <w:r>
          <w:rPr>
            <w:rStyle w:val="Hipersaitas"/>
          </w:rPr>
          <w:t>162-7736</w:t>
        </w:r>
      </w:hyperlink>
      <w:r>
        <w:t>).</w:t>
      </w:r>
      <w:r>
        <w:tab/>
        <w:t>23.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jos nustatyta tvarka pateikia skelbimą apie sudarytą sutartį, skelbime nurodydama, ar ji sutinka, kad skelbimas būtų paskelbtas.</w:t>
      </w:r>
    </w:p>
    <w:p w:rsidR="00DF4E18" w:rsidRDefault="00DF4E18" w:rsidP="00DF4E18">
      <w:pPr>
        <w:pStyle w:val="Antrat4"/>
      </w:pPr>
      <w:r>
        <w:tab/>
        <w:t>24. Perkančioji organizacija apie supaprastintą pirkimą gali neskelbti Viešųjų pirkimų įstatymo 92 straipsnyje numatytais atvejais.</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IV. PIRKIMO DOKUMENTŲ RENGIMAS, PAAIŠKINIMAI, TEIKIMAS</w:t>
      </w:r>
    </w:p>
    <w:p w:rsidR="00DF4E18" w:rsidRDefault="00DF4E18" w:rsidP="00DF4E18">
      <w:pPr>
        <w:pStyle w:val="Antrat4"/>
      </w:pPr>
    </w:p>
    <w:p w:rsidR="00DF4E18" w:rsidRDefault="00DF4E18" w:rsidP="00DF4E18">
      <w:pPr>
        <w:ind w:firstLine="720"/>
        <w:jc w:val="both"/>
      </w:pPr>
      <w:r>
        <w:t>25. Pirkimo sąlygos gali būti nerengiamos:</w:t>
      </w:r>
    </w:p>
    <w:p w:rsidR="00DF4E18" w:rsidRDefault="00DF4E18" w:rsidP="00DF4E18">
      <w:pPr>
        <w:ind w:firstLine="720"/>
        <w:jc w:val="both"/>
      </w:pPr>
      <w:r>
        <w:t>25.1. kai vykdoma apklausa pagal 101.1.3., 101.1.5.; 101.2.-101.5. punktus (šiais atvejais tiekėjams yra siunčiamas kvietimas atvykti į apklausą. Kvietime nurodoma: pirkimo objekto pavadinimas, objekto apibūdinimas, pasiūlymo rengimo reikalavimai, jei tikrinama tiekėjo kvalifikacija - minimalūs kvalifikaciniai reikalavimai,  apklausos vykdymo data, valanda ir minutės, kita reikalinga informacija);</w:t>
      </w:r>
    </w:p>
    <w:p w:rsidR="00DF4E18" w:rsidRDefault="00DF4E18" w:rsidP="00DF4E18">
      <w:pPr>
        <w:pStyle w:val="Antrat4"/>
      </w:pPr>
      <w:r>
        <w:lastRenderedPageBreak/>
        <w:tab/>
      </w:r>
      <w:r>
        <w:rPr>
          <w:rFonts w:eastAsia="Calibri"/>
        </w:rPr>
        <w:t xml:space="preserve">25.2. </w:t>
      </w:r>
      <w:r>
        <w:t>kai pirkimą vykdo pirkimo organizatorius (išskyrus atvejus, kai vykdomas skelbiamas supaprastintas pirkimas).</w:t>
      </w:r>
    </w:p>
    <w:p w:rsidR="00DF4E18" w:rsidRDefault="00DF4E18" w:rsidP="00DF4E18">
      <w:pPr>
        <w:pStyle w:val="Antrat4"/>
      </w:pPr>
      <w:r>
        <w:tab/>
        <w:t>26. Pirkimo dokumentai gali būti nerengiami, kai apklausa vykdoma žodžiu.</w:t>
      </w:r>
    </w:p>
    <w:p w:rsidR="00DF4E18" w:rsidRDefault="00DF4E18" w:rsidP="00DF4E18">
      <w:pPr>
        <w:pStyle w:val="Antrat4"/>
      </w:pPr>
      <w:r>
        <w:tab/>
        <w:t>27. Pirkimo dokumentai rengiami lietuvių kalba. Papildomai pirkimo dokumentai gali būti rengiami ir kitomis kalbomis.</w:t>
      </w:r>
    </w:p>
    <w:p w:rsidR="00DF4E18" w:rsidRDefault="00DF4E18" w:rsidP="00DF4E18">
      <w:pPr>
        <w:pStyle w:val="Antrat4"/>
      </w:pPr>
      <w:r>
        <w:tab/>
        <w:t>28. Pirkimo dokumentai turi būti tikslūs, aiškūs, be dviprasmybių, kad tiekėjai galėtų pateikti pasiūlymus, o perkančioji organizacija nupirkti tai, ko reikia.</w:t>
      </w:r>
    </w:p>
    <w:p w:rsidR="00DF4E18" w:rsidRDefault="00DF4E18" w:rsidP="00DF4E18">
      <w:pPr>
        <w:pStyle w:val="Antrat4"/>
      </w:pPr>
      <w:r>
        <w:tab/>
        <w:t>29. Pirkimo dokumentuose nustatyti reikalavimai negali dirbtinai riboti tiekėjų galimybių dalyvauti supaprastintame pirkime ar sudaryti sąlygas dalyvauti tik konkretiems tiekėjams.</w:t>
      </w:r>
    </w:p>
    <w:p w:rsidR="00DF4E18" w:rsidRDefault="00DF4E18" w:rsidP="00DF4E18">
      <w:pPr>
        <w:pStyle w:val="Antrat4"/>
      </w:pPr>
      <w:r>
        <w:tab/>
        <w:t>30. Pirkimo dokumentuose, atsižvelgiant į pasirinktą supaprastinto pirkimo būdą, turėtų būti ši  informacija:</w:t>
      </w:r>
    </w:p>
    <w:p w:rsidR="00DF4E18" w:rsidRDefault="00DF4E18" w:rsidP="00DF4E18">
      <w:pPr>
        <w:pStyle w:val="Antrat4"/>
      </w:pPr>
      <w:r>
        <w:tab/>
        <w:t>30.1. nuoroda į perkančiosios organizacijos supaprastintų pirkimų taisykles, kuriomis vadovaujantis vykdomas supaprastintas pirkimas (šių taisyklių pavadinimas, patvirtinimo data, visų pakeitimų datos);</w:t>
      </w:r>
    </w:p>
    <w:p w:rsidR="00DF4E18" w:rsidRDefault="00DF4E18" w:rsidP="00DF4E18">
      <w:pPr>
        <w:pStyle w:val="Antrat4"/>
      </w:pPr>
      <w:r>
        <w:tab/>
        <w:t>30.2. jei apie pirkimą buvo skelbta, nuoroda į skelbimą;</w:t>
      </w:r>
    </w:p>
    <w:p w:rsidR="00DF4E18" w:rsidRDefault="00DF4E18" w:rsidP="00DF4E18">
      <w:pPr>
        <w:pStyle w:val="Antrat4"/>
      </w:pPr>
      <w:r>
        <w:tab/>
        <w:t>30.3. perkančiosios organizacijos valstybės tarnautojų ar darbuotojų, kurie įgalioti palaikyti ryšį su tiekėjais pareigos, vardai, pavardės, adresai, telefonų ir faksų numeriai;</w:t>
      </w:r>
    </w:p>
    <w:p w:rsidR="00DF4E18" w:rsidRDefault="00DF4E18" w:rsidP="00DF4E18">
      <w:pPr>
        <w:pStyle w:val="Antrat4"/>
      </w:pPr>
      <w:r>
        <w:tab/>
        <w:t>30.4. pasiūlymų, vykdant supaprastintą projekto konkursą – projektų (toliau šiame punkte – pasiūlymų (projektų)) ir/ar paraiškų pateikimo terminas (data, valanda ir minutė), vieta ir būdas, įskaitant informaciją, ar pasiūlymas pateikiamas elektroninėmis priemonėmis;</w:t>
      </w:r>
    </w:p>
    <w:p w:rsidR="00DF4E18" w:rsidRDefault="00DF4E18" w:rsidP="00DF4E18">
      <w:pPr>
        <w:pStyle w:val="Antrat4"/>
      </w:pPr>
      <w:r>
        <w:tab/>
        <w:t xml:space="preserve">30.5. pasiūlymų (projektų) ir/ar paraiškų, rengimo ir pateikimo reikalavimai; jeigu numatoma pasiūlymus (projektus) ir/ar paraiškas priimti naudojant elektronines priemones, atitinkančias Viešųjų pirkimų įstatymo 17 straipsnio nuostatas, – informacija apie reikalavimus, būtinus pasiūlymams (projektams) ir/ar paraiškoms pateikti elektroniniu būdu, taip pat informacija, kad elektroninis pasiūlymas turi būti pateiktas su saugiu elektroniniu parašu, atitinkančiu teisės aktų reikalavimus; </w:t>
      </w:r>
    </w:p>
    <w:p w:rsidR="00DF4E18" w:rsidRDefault="00DF4E18" w:rsidP="00DF4E18">
      <w:pPr>
        <w:pStyle w:val="Antrat4"/>
      </w:pPr>
      <w:r>
        <w:tab/>
        <w:t>30.6. pasiūlymo (projekto) galiojimo terminas;</w:t>
      </w:r>
    </w:p>
    <w:p w:rsidR="00DF4E18" w:rsidRDefault="00DF4E18" w:rsidP="00DF4E18">
      <w:pPr>
        <w:pStyle w:val="Antrat4"/>
      </w:pPr>
      <w:r>
        <w:tab/>
        <w:t>30.7. prekių, paslaugų, darbų ar projekto pavadinimas, kiekis (apimtis), prekių tiekimo, paslaugų teikimo ar darbų atlikimo terminai;</w:t>
      </w:r>
    </w:p>
    <w:p w:rsidR="00DF4E18" w:rsidRDefault="00DF4E18" w:rsidP="00DF4E18">
      <w:pPr>
        <w:pStyle w:val="Antrat4"/>
      </w:pPr>
      <w:r>
        <w:tab/>
        <w:t>30.8. techninė specifikacija;</w:t>
      </w:r>
    </w:p>
    <w:p w:rsidR="00DF4E18" w:rsidRDefault="00DF4E18" w:rsidP="00DF4E18">
      <w:pPr>
        <w:pStyle w:val="Antrat4"/>
      </w:pPr>
      <w:r>
        <w:tab/>
        <w:t>30.9.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F4E18" w:rsidRDefault="00DF4E18" w:rsidP="00DF4E18">
      <w:pPr>
        <w:pStyle w:val="Antrat4"/>
      </w:pPr>
      <w:r>
        <w:tab/>
        <w:t>30.10. informacija, ar leidžiama pateikti alternatyvius pasiūlymus, šių pasiūlymų reikalavimai;</w:t>
      </w:r>
    </w:p>
    <w:p w:rsidR="00DF4E18" w:rsidRDefault="00DF4E18" w:rsidP="00DF4E18">
      <w:pPr>
        <w:pStyle w:val="Antrat4"/>
      </w:pPr>
      <w:r>
        <w:tab/>
        <w:t>30.11. jeigu numatoma tikrinti kvalifikaciją – tiekėjų kvalifikacijos reikalavimai, tarp jų ir reikalavimai atskiriems bendrą paraišką ar pasiūlymą pateikiantiems tiekėjams (išskyrus, kai tiekėjų kvalifikacijos tikrinti nenumatoma);</w:t>
      </w:r>
    </w:p>
    <w:p w:rsidR="00DF4E18" w:rsidRDefault="00DF4E18" w:rsidP="00DF4E18">
      <w:pPr>
        <w:pStyle w:val="Antrat4"/>
      </w:pPr>
      <w:r>
        <w:tab/>
        <w:t xml:space="preserve">30.12. jeigu numatoma riboti tiekėjų skaičių – kvalifikacinės atrankos kriterijai bei tvarka, mažiausias kandidatų, kuriuos perkančioji organizacija atrinks ir pakvies pateikti pasiūlymus, skaičius; </w:t>
      </w:r>
    </w:p>
    <w:p w:rsidR="00DF4E18" w:rsidRDefault="00DF4E18" w:rsidP="00DF4E18">
      <w:pPr>
        <w:pStyle w:val="Antrat4"/>
      </w:pPr>
      <w:r>
        <w:tab/>
        <w:t xml:space="preserve">30.13. tiekėjų kvalifikaciją patvirtinančių dokumentų sąrašas, informacija, kurią turi pateikti tiekėjai, siekiantys įrodyti, kad jų kvalifikacija atitinka keliamus reikalavimus, ir, kai reikalaujama, </w:t>
      </w:r>
      <w:r>
        <w:rPr>
          <w:lang w:eastAsia="lt-LT"/>
        </w:rPr>
        <w:t>turi būti pateikiama pirkimo dokumentuose nurodytų minimalių kvalifikacinių reikalavimų atitikties deklaracija. Tokiais atvejais atitiktį minimaliems kvalifikaciniams reikalavimams patvirtinančių dokumentų reikalaujama tik iš to tiekėjo, kurio pasiūlymas pagal vertinimo rezultatus gali būti pripažintas laimėjusiu</w:t>
      </w:r>
      <w:r>
        <w:t>;</w:t>
      </w:r>
    </w:p>
    <w:p w:rsidR="00DF4E18" w:rsidRDefault="00DF4E18" w:rsidP="00DF4E18">
      <w:pPr>
        <w:pStyle w:val="Antrat4"/>
      </w:pPr>
      <w:r>
        <w:tab/>
        <w:t>30.14. informacija, kaip turi būti apskaičiuota ir išreikšta pasiūlymuose nurodoma kaina. Į kainą turi būti įskaityti visi mokesčiai;</w:t>
      </w:r>
    </w:p>
    <w:p w:rsidR="00DF4E18" w:rsidRDefault="00DF4E18" w:rsidP="00DF4E18">
      <w:pPr>
        <w:pStyle w:val="Antrat4"/>
      </w:pPr>
      <w:r>
        <w:tab/>
        <w:t>30.15.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F4E18" w:rsidRDefault="00DF4E18" w:rsidP="00DF4E18">
      <w:pPr>
        <w:pStyle w:val="Antrat4"/>
      </w:pPr>
      <w:r>
        <w:tab/>
        <w:t xml:space="preserve">30.16. kur ir kada (diena, valanda ir minutė) bus atplėšiami vokai ar susipažįstama su elektroninėmis priemonėmis pateiktais pasiūlymais (toliau vadinama vokų su pasiūlymais </w:t>
      </w:r>
      <w:r>
        <w:lastRenderedPageBreak/>
        <w:t xml:space="preserve">atplėšimu); </w:t>
      </w:r>
    </w:p>
    <w:p w:rsidR="00DF4E18" w:rsidRDefault="00DF4E18" w:rsidP="00DF4E18">
      <w:pPr>
        <w:pStyle w:val="Antrat4"/>
      </w:pPr>
      <w:r>
        <w:tab/>
        <w:t>30.17. vokų su pasiūlymais atplėšimo ir pasiūlymų nagrinėjimo procedūros, taip pat nurodant   informaciją, ar tiekėjams leidžiama dalyvauti vokų su pasiūlymais atplėšimo procedūroje;</w:t>
      </w:r>
    </w:p>
    <w:p w:rsidR="00DF4E18" w:rsidRDefault="00DF4E18" w:rsidP="00DF4E18">
      <w:pPr>
        <w:pStyle w:val="Antrat4"/>
      </w:pPr>
      <w:r>
        <w:tab/>
        <w:t>30.18. pasiūlymų vertinimo kriterijai. Jei bus vertinama pagal ekonomiškai naudingiausio pasiūlymo vertinimo kriterijų, kiekvieno kriterijaus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F4E18" w:rsidRDefault="00DF4E18" w:rsidP="00DF4E18">
      <w:pPr>
        <w:pStyle w:val="Antrat4"/>
      </w:pPr>
      <w:r>
        <w:tab/>
        <w:t>30.19. siūlomos pasirašyti pirkimo (preliminariosios) sutarties svarbiausios sąlygos (kainos ar kainodaros taisyklės, atsiskaitymo tvarka, atlikimo terminai, sutarties nutraukimo tvarka ir kitos sąlygos pagal Viešųjų pirkimų įstatymo 18 straipsnio 6 dalį), taip pat pirkimo sutarties projektas, jeigu jis yra parengtas. Jeigu numatoma galimybė keisti pirkimo sutarties sąlygas – informacija apie pirkimo sutarties keitimo aplinkybes, keitimo tvarką bei įforminimą;</w:t>
      </w:r>
    </w:p>
    <w:p w:rsidR="00DF4E18" w:rsidRDefault="00DF4E18" w:rsidP="00DF4E18">
      <w:pPr>
        <w:pStyle w:val="Antrat4"/>
      </w:pPr>
      <w:r>
        <w:tab/>
        <w:t>30.20. jei reikalaujama – pasiūlymų galiojimo užtikrinimo ir (ar) pirkimo sutarties įvykdymo užtikrinimo reikalavimai;</w:t>
      </w:r>
    </w:p>
    <w:p w:rsidR="00DF4E18" w:rsidRDefault="00DF4E18" w:rsidP="00DF4E18">
      <w:pPr>
        <w:pStyle w:val="Antrat4"/>
      </w:pPr>
      <w:r>
        <w:tab/>
        <w:t>30.21. jei perkančioji organizacija numato reikalavimą, kad ūkio subjektų grupė, kurios pasiūlymas bus pripažintas geriausiu, įgytų tam tikrą teisinę formą – teisinės formos reikalavimai;</w:t>
      </w:r>
    </w:p>
    <w:p w:rsidR="00DF4E18" w:rsidRDefault="00DF4E18" w:rsidP="00DF4E18">
      <w:pPr>
        <w:pStyle w:val="Antrat4"/>
      </w:pPr>
      <w:r>
        <w:tab/>
        <w:t>30.22. būdai, kuriais tiekėjai gali prašyti pirkimo dokumentų paaiškinimų;</w:t>
      </w:r>
    </w:p>
    <w:p w:rsidR="00DF4E18" w:rsidRDefault="00DF4E18" w:rsidP="00DF4E18">
      <w:pPr>
        <w:pStyle w:val="Antrat4"/>
      </w:pPr>
      <w:r>
        <w:tab/>
        <w:t>30.23. pasiūlymų keitimo ir atšaukimo tvarka;</w:t>
      </w:r>
    </w:p>
    <w:p w:rsidR="00DF4E18" w:rsidRDefault="00DF4E18" w:rsidP="00DF4E18">
      <w:pPr>
        <w:pStyle w:val="Antrat4"/>
      </w:pPr>
      <w:r>
        <w:tab/>
        <w:t>30.24.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DF4E18" w:rsidRDefault="00DF4E18" w:rsidP="00DF4E18">
      <w:pPr>
        <w:pStyle w:val="Antrat4"/>
      </w:pPr>
      <w:r>
        <w:tab/>
        <w:t>30.25. terminas, iki kada nelaimėję projektai turi būti grąžinti projekto konkurso dalyviams;</w:t>
      </w:r>
    </w:p>
    <w:p w:rsidR="00DF4E18" w:rsidRDefault="00DF4E18" w:rsidP="00DF4E18">
      <w:pPr>
        <w:pStyle w:val="Antrat4"/>
      </w:pPr>
      <w:r>
        <w:tab/>
        <w:t>30.26.</w:t>
      </w:r>
      <w:r w:rsidRPr="000A4D15">
        <w:t xml:space="preserve"> </w:t>
      </w:r>
      <w:r>
        <w:t xml:space="preserve">turi būti reikalaujama, kad kandidatas ar dalyvis savo pasiūlyme nurodytų, kokius subrangovus, </w:t>
      </w:r>
      <w:proofErr w:type="spellStart"/>
      <w:r>
        <w:t>subtiekėjus</w:t>
      </w:r>
      <w:proofErr w:type="spellEnd"/>
      <w:r>
        <w:t xml:space="preserve"> ar </w:t>
      </w:r>
      <w:proofErr w:type="spellStart"/>
      <w:r>
        <w:t>subteikėjus</w:t>
      </w:r>
      <w:proofErr w:type="spellEnd"/>
      <w:r>
        <w:t xml:space="preserve"> jis ketina pasitelkti, jei pasitelks, ir gali būti reikalaujama, kad kandidatas ar dalyvis savo pasiūlyme nurodytų, kokiai pirkimo daliai jis ketina pasitelkti subrangovus, </w:t>
      </w:r>
      <w:proofErr w:type="spellStart"/>
      <w:r>
        <w:t>subtiekėjus</w:t>
      </w:r>
      <w:proofErr w:type="spellEnd"/>
      <w:r>
        <w:t xml:space="preserve"> ar </w:t>
      </w:r>
      <w:proofErr w:type="spellStart"/>
      <w:r>
        <w:t>subteikėjus</w:t>
      </w:r>
      <w:proofErr w:type="spellEnd"/>
      <w:r>
        <w:t>. Jeigu darbų pirkimo sutarčiai vykdyti bus pasitelkiami subrangovai, pagrindinius darbus, kuriuos nustato perkančioji organizacija, privalo atlikti tiekėjas. Toks nurodymas nekeičia pagrindinio tiekėjo atsakomybės</w:t>
      </w:r>
      <w:r>
        <w:rPr>
          <w:i/>
          <w:iCs/>
        </w:rPr>
        <w:t xml:space="preserve"> </w:t>
      </w:r>
      <w:r>
        <w:t>dėl numatomos sudaryti pirkimo sutarties įvykdymo;</w:t>
      </w:r>
    </w:p>
    <w:p w:rsidR="00DF4E18" w:rsidRDefault="0070248E" w:rsidP="00DF4E18">
      <w:pPr>
        <w:pStyle w:val="Text"/>
        <w:spacing w:after="0"/>
        <w:ind w:firstLine="720"/>
      </w:pPr>
      <w:r>
        <w:t>30.27</w:t>
      </w:r>
      <w:r w:rsidR="00DF4E18">
        <w:t>. informacija apie atidėjimo termino taikymą, ginčų nagrinėjimo tvarką;</w:t>
      </w:r>
    </w:p>
    <w:p w:rsidR="00DF4E18" w:rsidRDefault="0070248E" w:rsidP="00DF4E18">
      <w:pPr>
        <w:pStyle w:val="Text"/>
        <w:spacing w:after="0"/>
        <w:ind w:firstLine="720"/>
      </w:pPr>
      <w:r>
        <w:t>30.28</w:t>
      </w:r>
      <w:r w:rsidR="00DF4E18">
        <w:t>. energijos vartojimo efektyvumo ir aplinkos apsaugos reikalavimai ir (ar) kriterijai Lietuvos Respublikos Vyriausybės ar jos įgaliotos institucijos nustatytais atvejais ir tvarka;</w:t>
      </w:r>
    </w:p>
    <w:p w:rsidR="00DF4E18" w:rsidRDefault="0070248E" w:rsidP="00DF4E18">
      <w:pPr>
        <w:pStyle w:val="Text"/>
        <w:spacing w:after="0"/>
        <w:ind w:firstLine="720"/>
      </w:pPr>
      <w:r>
        <w:t>30.29</w:t>
      </w:r>
      <w:r w:rsidR="00DF4E18">
        <w:t>. kita reikalinga informacija apie pirkimo sąlygas ir procedūras.</w:t>
      </w:r>
    </w:p>
    <w:p w:rsidR="00DF4E18" w:rsidRDefault="00DF4E18" w:rsidP="00DF4E18">
      <w:pPr>
        <w:pStyle w:val="Text"/>
        <w:spacing w:after="0"/>
        <w:ind w:firstLine="720"/>
        <w:jc w:val="both"/>
      </w:pPr>
      <w:r>
        <w:t xml:space="preserve">31. Pirkimo dokumentų sudėtinė dalis yra skelbimas apie supaprastintą pirkimą. Skelbimuose esanti informacija vėliau papildomai gali būti neteikiama (kituose pirkimo dokumentuose pateikiama nuoroda į atitinkamą informaciją skelbime). </w:t>
      </w:r>
    </w:p>
    <w:p w:rsidR="00DF4E18" w:rsidRDefault="00DF4E18" w:rsidP="00DF4E18">
      <w:pPr>
        <w:pStyle w:val="Antrat4"/>
      </w:pPr>
      <w:r>
        <w:tab/>
        <w:t xml:space="preserve">32. Mažos vertės pirkimų atveju, taip pat kai apklausos metu pasiūlymą pateikti kviečiamas tik vienas tiekėjas, pirkimo dokumentuose gali būti pateikiama ne visa Taisyklių 30 punkte nurodyta informacija, jeigu perkančioji organizacija mano, kad ji yra nereikalinga, tačiau pirkimo dokumentuose turi būti nurodyta informacija, nustatyta šių taisyklių 30.1., 30.3., 30.5.-30.7., 30.10.- 30.11., 30.13.-30.16., 30.18., 30.26. punktuose. </w:t>
      </w:r>
    </w:p>
    <w:p w:rsidR="00DF4E18" w:rsidRDefault="00DF4E18" w:rsidP="00DF4E18">
      <w:pPr>
        <w:pStyle w:val="Antrat4"/>
      </w:pPr>
      <w:r>
        <w:tab/>
        <w:t>33. Pirkimo dokumentai, kuriuos įmanoma pateikti elektroninėmis priemonėmis, įskaitant technines specifikacijas, dokumentų paaiškinimus (patikslinimus), taip pat atsakymus į tiekėjų klausimus, perkančioji organizacija skelbia Centrinėje viešųjų pirkimų informacinėje sistemoje (CVP IS) kartu su skelbimu apie pirkimą ir savo interneto sve</w:t>
      </w:r>
      <w:r w:rsidR="00F566C8">
        <w:t>tainėje .</w:t>
      </w:r>
      <w:r>
        <w:t xml:space="preserve"> Jei apie pirkimą nėra skelbiama, pirkimo dokumentai  tiekėjams pateikiami šiais būdais arba šių būdų deriniu (kaip konkrečiu atveju pasirenka perkančioji organizacija): asmeniškai, siunčiami registruotu laišku, faksu ar elektroniniu paštu. </w:t>
      </w:r>
      <w:r>
        <w:rPr>
          <w:sz w:val="22"/>
          <w:szCs w:val="22"/>
        </w:rPr>
        <w:t xml:space="preserve">Pirkimo </w:t>
      </w:r>
      <w:r>
        <w:t xml:space="preserve">dokumentai negali būti teikiami (skelbiami) anksčiau nei apie supaprastintą pirkimą paskelbta Viešųjų pirkimų įstatymo nustatyta tvarka, apklausos atveju - </w:t>
      </w:r>
      <w:r>
        <w:lastRenderedPageBreak/>
        <w:t xml:space="preserve">pateikti kvietimai dalyvauti pirkimo procedūrose. </w:t>
      </w:r>
    </w:p>
    <w:p w:rsidR="00DF4E18" w:rsidRDefault="00DF4E18" w:rsidP="00DF4E18">
      <w:pPr>
        <w:pStyle w:val="Antrat4"/>
      </w:pPr>
      <w:r>
        <w:tab/>
        <w:t>34.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DF4E18" w:rsidRPr="00961CB0" w:rsidRDefault="00DF4E18" w:rsidP="00DF4E18">
      <w:pPr>
        <w:pStyle w:val="Antrat4"/>
      </w:pPr>
      <w:r>
        <w:tab/>
      </w:r>
      <w:r w:rsidRPr="00961CB0">
        <w:t>35.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nei 4 darbo dienos – ne vėliau kaip prieš 2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skelbiami CVP IS, ten pat paskelbiami pirkimo dokumentų paaiškinimai (patikslinimai) ir prireikus pratęsiamas pasiūlymų pateikimo terminas. Ši informacija CVP IS susirašinėjimo priemonėmis išsiunčiama visiems tiekėjams, prisijungusiems prie pirkimo. Paaiškinimai (patikslinimai) turi būti siunčiamas taip, kad tiekėjas juos gautų ne vėliau kaip likus 1 darbo dienai iki pasiūlymų pateikimo termino pabaigos.</w:t>
      </w:r>
    </w:p>
    <w:p w:rsidR="00DF4E18" w:rsidRPr="00C220BC" w:rsidRDefault="00DF4E18" w:rsidP="00DF4E18">
      <w:pPr>
        <w:pStyle w:val="Antrat4"/>
      </w:pPr>
      <w:r>
        <w:tab/>
        <w:t xml:space="preserve">36. </w:t>
      </w:r>
      <w:r w:rsidRPr="00C220BC">
        <w:t>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w:t>
      </w:r>
    </w:p>
    <w:p w:rsidR="00DF4E18" w:rsidRDefault="00DF4E18" w:rsidP="00DF4E18">
      <w:pPr>
        <w:pStyle w:val="Antrat4"/>
      </w:pPr>
      <w:r>
        <w:tab/>
        <w:t>37. Jeigu perkančioji organizacija rengia susitikimą su tiekėjais, ji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DF4E18" w:rsidRDefault="00DF4E18" w:rsidP="00DF4E18">
      <w:pPr>
        <w:pStyle w:val="Antrat4"/>
      </w:pPr>
      <w:r>
        <w:tab/>
        <w:t xml:space="preserve">38. Jeigu pirkimo dokumentus paaiškinusi (patikslinusi), perkančioji organizacija jų negali pateikti Taisyklių 35 ar 36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dėl pirkimo dokumentų ir parengti pasiūlymus. </w:t>
      </w:r>
    </w:p>
    <w:p w:rsidR="00DF4E18" w:rsidRPr="00224E28" w:rsidRDefault="00DF4E18" w:rsidP="00DF4E18">
      <w:pPr>
        <w:pStyle w:val="Antrat4"/>
      </w:pPr>
      <w:r>
        <w:tab/>
        <w:t xml:space="preserve">39. </w:t>
      </w:r>
      <w:r w:rsidRPr="00224E28">
        <w:t>Jeigu pirkimo dokumentai neskelbiami CVP IS, pranešimai apie pirkimo dokumentų paaiškinimus (patikslinimus) ir prireikus pasiūlymų pateikimo termino pratęsimą išsiunčiami visiems tiekėjams, kuriems buvo pateikti pirkimo dokumentai.</w:t>
      </w:r>
    </w:p>
    <w:p w:rsidR="00DF4E18" w:rsidRDefault="00DF4E18" w:rsidP="00DF4E18">
      <w:pPr>
        <w:pStyle w:val="Antrat4"/>
      </w:pPr>
    </w:p>
    <w:p w:rsidR="00DF4E18" w:rsidRDefault="00DF4E18" w:rsidP="00DF4E18">
      <w:pPr>
        <w:pStyle w:val="Antrat4"/>
        <w:jc w:val="center"/>
        <w:rPr>
          <w:b/>
        </w:rPr>
      </w:pPr>
    </w:p>
    <w:p w:rsidR="00DF4E18" w:rsidRDefault="00DF4E18" w:rsidP="00DF4E18">
      <w:pPr>
        <w:pStyle w:val="Antrat4"/>
        <w:jc w:val="center"/>
      </w:pPr>
      <w:r>
        <w:rPr>
          <w:b/>
        </w:rPr>
        <w:t>V. REIKALAVIMAI PASIŪLYMŲ IR PARAIŠKŲ RENGIMUI</w:t>
      </w:r>
    </w:p>
    <w:p w:rsidR="00DF4E18" w:rsidRDefault="00DF4E18" w:rsidP="00DF4E18">
      <w:pPr>
        <w:pStyle w:val="Antrat4"/>
      </w:pPr>
    </w:p>
    <w:p w:rsidR="00DF4E18" w:rsidRDefault="00DF4E18" w:rsidP="00DF4E18">
      <w:pPr>
        <w:pStyle w:val="Antrat4"/>
      </w:pPr>
      <w:r>
        <w:tab/>
        <w:t>40. Pirkimo dokumentuose nustatant pasiūlymų (projektų) ir paraiškų rengimo ir pateikimo reikalavimus, turi būti nurodyta, kad:</w:t>
      </w:r>
    </w:p>
    <w:p w:rsidR="00DF4E18" w:rsidRDefault="00DF4E18" w:rsidP="00DF4E18">
      <w:pPr>
        <w:pStyle w:val="Antrat4"/>
      </w:pPr>
      <w:r>
        <w:tab/>
        <w:t>40.1. pasiūlymas (projektas) ir paraiška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 (vykdant mažos vertės pirkimą, pasiūlymą pasirašyti saugiu elektroniniu parašu gali būti nereikalaujama);</w:t>
      </w:r>
    </w:p>
    <w:p w:rsidR="00DF4E18" w:rsidRDefault="00DF4E18" w:rsidP="00DF4E18">
      <w:pPr>
        <w:pStyle w:val="Antrat4"/>
      </w:pPr>
      <w:r>
        <w:tab/>
        <w:t>40.2. ne elektroninėmis priemonėmis teikiami pasiūlymai turi būti įdėti į voką, kuris užklijuojamas, ant jo užrašomas pirkimo pavadinimas, tiekėjo pavadinimas ir adresas, nurodoma „neatplėšti iki ...“ (pasiūlymų pateikimo termino pabaigos). Kai pirkimą atlieka pirkimo organizatorius pasiūlymai gali būti pateikiami žodžiu (iki 10 000 Lt (be PVM), elektroninėmis priemonėmis, faksu arba vokuose;</w:t>
      </w:r>
    </w:p>
    <w:p w:rsidR="00DF4E18" w:rsidRDefault="00DF4E18" w:rsidP="00DF4E18">
      <w:pPr>
        <w:pStyle w:val="Antrat4"/>
      </w:pPr>
      <w:r>
        <w:tab/>
        <w:t xml:space="preserve">40.3. jeigu perkančioji organizacija numato pasiūlymus vertinti pagal ekonomiškai naudingiausio pasiūlymo vertinimo kriterijų, vertinant ekspertinių vertinimų metodais, tai pirkimo </w:t>
      </w:r>
      <w:r>
        <w:lastRenderedPageBreak/>
        <w:t xml:space="preserve">dokumentuose nurodo, kad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DF4E18" w:rsidRDefault="00DF4E18" w:rsidP="00DF4E18">
      <w:pPr>
        <w:pStyle w:val="Antrat4"/>
      </w:pPr>
      <w:r>
        <w:tab/>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DF4E18" w:rsidRDefault="00DF4E18" w:rsidP="00DF4E18">
      <w:pPr>
        <w:pStyle w:val="Antrat4"/>
      </w:pPr>
      <w:r>
        <w:tab/>
        <w:t xml:space="preserve">40.5. pirkimo dokumentuose, </w:t>
      </w:r>
      <w:r>
        <w:rPr>
          <w:color w:val="000000"/>
        </w:rPr>
        <w:t>jei yra raštu rengiamos pirkimo sąlygos,</w:t>
      </w:r>
      <w:r>
        <w:t xml:space="preserve"> turi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Įgaliojimą patvirtinantis dokumentas įsiuvamas kartu su kitais pasiūlymo dokumentais. Pasiūlymo paskutinio lapo antroje pusėje nurodomas pasirašančiojo asmens vardas, pavardė ir pareigos, pasiūlymo lapų skaičius. Pasiūlymo galiojimo užtikrinimą patvirtinantis dokumentas neįsiuvamas ir nenumeruojamas;</w:t>
      </w:r>
    </w:p>
    <w:p w:rsidR="00DF4E18" w:rsidRDefault="00DF4E18" w:rsidP="00DF4E18">
      <w:pPr>
        <w:pStyle w:val="Antrat4"/>
      </w:pPr>
      <w:r>
        <w:tab/>
        <w:t xml:space="preserve">40.6.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DF4E18" w:rsidRDefault="00DF4E18" w:rsidP="00DF4E18">
      <w:pPr>
        <w:pStyle w:val="Antrat4"/>
      </w:pPr>
      <w:r>
        <w:tab/>
        <w:t xml:space="preserve">41.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DF4E18" w:rsidRDefault="00DF4E18" w:rsidP="00DF4E18">
      <w:pPr>
        <w:pStyle w:val="Text"/>
      </w:pPr>
      <w:r>
        <w:tab/>
        <w:t xml:space="preserve">42. Pirkimo dokumentuose gali būti reikalaujama, kad tiekėjas nurodytų, kuri pasiūlymo dalis yra konfidenciali. </w:t>
      </w:r>
    </w:p>
    <w:p w:rsidR="00DF4E18" w:rsidRDefault="00DF4E18" w:rsidP="00DF4E18">
      <w:pPr>
        <w:pStyle w:val="Antrat4"/>
        <w:rPr>
          <w:color w:val="000000"/>
        </w:rPr>
      </w:pPr>
    </w:p>
    <w:p w:rsidR="00DF4E18" w:rsidRDefault="00DF4E18" w:rsidP="00DF4E18">
      <w:pPr>
        <w:pStyle w:val="Antrat4"/>
        <w:jc w:val="center"/>
      </w:pPr>
      <w:r>
        <w:rPr>
          <w:b/>
        </w:rPr>
        <w:t>VI. TECHNINĖ SPECIFIKACIJA</w:t>
      </w:r>
    </w:p>
    <w:p w:rsidR="00DF4E18" w:rsidRDefault="00DF4E18" w:rsidP="00DF4E18">
      <w:pPr>
        <w:pStyle w:val="Antrat4"/>
      </w:pPr>
    </w:p>
    <w:p w:rsidR="00DF4E18" w:rsidRDefault="00DF4E18" w:rsidP="00DF4E18">
      <w:pPr>
        <w:pStyle w:val="Antrat4"/>
      </w:pPr>
      <w:r>
        <w:tab/>
        <w:t>43.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Kiekviena perkama prekė, paslauga ar darbai turi būti aprašyti aiškiai ir nedviprasmiškai, aprašymas negali diskriminuoti tiekėjų bei turi užtikrinti jų konkurenciją.</w:t>
      </w:r>
    </w:p>
    <w:p w:rsidR="00DF4E18" w:rsidRDefault="00DF4E18" w:rsidP="00DF4E18">
      <w:pPr>
        <w:pStyle w:val="Antrat4"/>
      </w:pPr>
      <w:r>
        <w:tab/>
        <w:t>44.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w:t>
      </w:r>
    </w:p>
    <w:p w:rsidR="00DF4E18" w:rsidRDefault="00DF4E18" w:rsidP="00DF4E18">
      <w:pPr>
        <w:pStyle w:val="Antrat4"/>
      </w:pPr>
      <w:r>
        <w:tab/>
        <w:t xml:space="preserve">45.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DF4E18" w:rsidRDefault="00DF4E18" w:rsidP="00DF4E18">
      <w:pPr>
        <w:pStyle w:val="Antrat4"/>
      </w:pPr>
      <w:r>
        <w:tab/>
        <w:t xml:space="preserve">46. Jeigu kartu su paslaugomis perkamos prekės ir (ar) darbai, su prekėmis – paslaugos, su </w:t>
      </w:r>
      <w:r>
        <w:lastRenderedPageBreak/>
        <w:t xml:space="preserve">darbais – paslaugos, techninėje specifikacijoje atitinkamai nustatomi reikalavimai ir kartu perkamoms prekėms ar paslaugoms. </w:t>
      </w:r>
    </w:p>
    <w:p w:rsidR="00DF4E18" w:rsidRDefault="00DF4E18" w:rsidP="00DF4E18">
      <w:pPr>
        <w:pStyle w:val="Text"/>
        <w:spacing w:after="0"/>
        <w:jc w:val="both"/>
        <w:rPr>
          <w:color w:val="000000"/>
        </w:rPr>
      </w:pPr>
      <w:r>
        <w:tab/>
        <w:t>47</w:t>
      </w:r>
      <w:r>
        <w:rPr>
          <w:color w:val="000000"/>
        </w:rPr>
        <w:t>. Jei leidžiama pateikti alternatyvius pasiūlymus, nurodomi minimalūs reikalavimai, kuriuos šie pasiūlymai turi atitikti. Alternatyvūs pasiūlymai negali būti priimami, vertinant mažiausios kainos kriterijumi.</w:t>
      </w:r>
    </w:p>
    <w:p w:rsidR="00DF4E18" w:rsidRDefault="00DF4E18" w:rsidP="00DF4E18">
      <w:pPr>
        <w:pStyle w:val="Text"/>
        <w:spacing w:after="0"/>
        <w:ind w:firstLine="720"/>
        <w:jc w:val="both"/>
      </w:pPr>
      <w:r>
        <w:t>48.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DF4E18" w:rsidRDefault="00DF4E18" w:rsidP="00DF4E18">
      <w:pPr>
        <w:pStyle w:val="Antrat4"/>
      </w:pPr>
      <w:r>
        <w:tab/>
        <w:t>49.</w:t>
      </w:r>
      <w:r>
        <w:rPr>
          <w:spacing w:val="-2"/>
        </w:rPr>
        <w:t xml:space="preserve">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Pr>
          <w:spacing w:val="-2"/>
        </w:rPr>
        <w:t>Žin</w:t>
      </w:r>
      <w:proofErr w:type="spellEnd"/>
      <w:r>
        <w:rPr>
          <w:spacing w:val="-2"/>
        </w:rPr>
        <w:t>., 2011, Nr. </w:t>
      </w:r>
      <w:hyperlink r:id="rId5" w:history="1">
        <w:r>
          <w:rPr>
            <w:rStyle w:val="Hipersaitas"/>
            <w:spacing w:val="-2"/>
          </w:rPr>
          <w:t>84-4110</w:t>
        </w:r>
      </w:hyperlink>
      <w:r>
        <w:rPr>
          <w:spacing w:val="-2"/>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Pr>
          <w:spacing w:val="-2"/>
        </w:rPr>
        <w:t>Žin</w:t>
      </w:r>
      <w:proofErr w:type="spellEnd"/>
      <w:r>
        <w:rPr>
          <w:spacing w:val="-2"/>
        </w:rPr>
        <w:t>., 2011, Nr. </w:t>
      </w:r>
      <w:hyperlink r:id="rId6" w:history="1">
        <w:r>
          <w:rPr>
            <w:rStyle w:val="Hipersaitas"/>
            <w:spacing w:val="-2"/>
          </w:rPr>
          <w:t>23-1110</w:t>
        </w:r>
      </w:hyperlink>
      <w:r>
        <w:rPr>
          <w:spacing w:val="-2"/>
        </w:rPr>
        <w:t>), nustatytais atvejais turi apimti šiame tvarkos sąraše nustatytus energijos vartojimo efektyvumo ir aplinkos apsaugos reikalavimus</w:t>
      </w:r>
      <w:r>
        <w:t xml:space="preserve">. </w:t>
      </w:r>
    </w:p>
    <w:p w:rsidR="00DF4E18" w:rsidRDefault="00DF4E18" w:rsidP="00DF4E18">
      <w:pPr>
        <w:pStyle w:val="Antrat4"/>
      </w:pPr>
      <w:r>
        <w:tab/>
        <w:t>50.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w:t>
      </w:r>
    </w:p>
    <w:p w:rsidR="00DF4E18" w:rsidRDefault="00DF4E18" w:rsidP="00DF4E18">
      <w:pPr>
        <w:pStyle w:val="Antrat4"/>
      </w:pPr>
      <w:r>
        <w:tab/>
        <w:t xml:space="preserve">51. Teisės aktuose nustatytiems prekių, darbų ar paslaugų atitikimui privalomiesiems techniniams reikalavimams gali būti paprašyta pateikti oficialių institucijų išduotus dokumentus (jei tokie išduodami).  </w:t>
      </w:r>
    </w:p>
    <w:p w:rsidR="00DF4E18" w:rsidRDefault="00DF4E18" w:rsidP="00DF4E18">
      <w:pPr>
        <w:pStyle w:val="Antrat4"/>
      </w:pPr>
      <w:r>
        <w:tab/>
        <w:t>52. Pirkimo dokumentuose gali būti reikalaujama pateikti tiekėjo tiekiamų prekių, atliekamų darbų ar teikiamų paslaugų aprašymus, pavyzdžius ar nuotraukas, ar paprašyti tiekėjo leidimo apžiūrėti pirkimo objektą.</w:t>
      </w:r>
    </w:p>
    <w:p w:rsidR="00DF4E18" w:rsidRDefault="00DF4E18" w:rsidP="00DF4E18">
      <w:pPr>
        <w:ind w:firstLine="720"/>
        <w:jc w:val="both"/>
      </w:pPr>
      <w:r>
        <w:t>53. Techninių specifikacijų projektai, išskyrus mažos vertės pirkimų, yra skelbiami Viešųjų pirkimų įstatymo nustatyta tvarka.</w:t>
      </w:r>
    </w:p>
    <w:p w:rsidR="00DF4E18" w:rsidRDefault="00DF4E18" w:rsidP="00DF4E18">
      <w:pPr>
        <w:pStyle w:val="Antrat4"/>
      </w:pPr>
    </w:p>
    <w:p w:rsidR="00DF4E18" w:rsidRDefault="00DF4E18" w:rsidP="00DF4E18">
      <w:pPr>
        <w:pStyle w:val="Antrat4"/>
        <w:jc w:val="center"/>
      </w:pPr>
      <w:r>
        <w:rPr>
          <w:b/>
        </w:rPr>
        <w:t>VII. TIEKĖJŲ KVALIFIKACIJOS PATIKRINIMAS</w:t>
      </w:r>
    </w:p>
    <w:p w:rsidR="00DF4E18" w:rsidRDefault="00DF4E18" w:rsidP="00DF4E18">
      <w:pPr>
        <w:pStyle w:val="Antrat4"/>
      </w:pPr>
    </w:p>
    <w:p w:rsidR="00DF4E18" w:rsidRDefault="00DF4E18" w:rsidP="00DF4E18">
      <w:pPr>
        <w:pStyle w:val="Antrat4"/>
      </w:pPr>
      <w:r>
        <w:tab/>
        <w:t>54.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proofErr w:type="spellStart"/>
      <w:r>
        <w:t>Žin</w:t>
      </w:r>
      <w:proofErr w:type="spellEnd"/>
      <w:r>
        <w:t xml:space="preserve">., 2003, Nr. 103-4623; </w:t>
      </w:r>
      <w:proofErr w:type="spellStart"/>
      <w:r>
        <w:t>Žin</w:t>
      </w:r>
      <w:proofErr w:type="spellEnd"/>
      <w:r>
        <w:t xml:space="preserve">., 2007, Nr. 66-2595) (aktualią jų redakciją), pirkimo dokumentuose nustatomi tiekėjų kvalifikacijos reikalavimai ir vykdomas tiekėjų kvalifikacijos patikrinimas. </w:t>
      </w:r>
    </w:p>
    <w:p w:rsidR="00DF4E18" w:rsidRDefault="00DF4E18" w:rsidP="00DF4E18">
      <w:pPr>
        <w:pStyle w:val="Antrat4"/>
      </w:pPr>
      <w:r>
        <w:tab/>
        <w:t xml:space="preserve">55. Tiekėjų kvalifikacijos neprivaloma tikrinti, kai: </w:t>
      </w:r>
    </w:p>
    <w:p w:rsidR="00DF4E18" w:rsidRDefault="00DF4E18" w:rsidP="00DF4E18">
      <w:pPr>
        <w:pStyle w:val="Antrat4"/>
      </w:pPr>
      <w:r>
        <w:tab/>
        <w:t>55.1.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F4E18" w:rsidRDefault="00DF4E18" w:rsidP="00DF4E18">
      <w:pPr>
        <w:pStyle w:val="Antrat4"/>
      </w:pPr>
      <w:r>
        <w:tab/>
        <w:t>55.2. dėl techninių, meninių priežasčių ar dėl objektyvių aplinkybių tik konkretus tiekėjas gali patiekti reikalingas prekes, pateikti paslaugas ar atlikti darbus ir nėra jokios kitos alternatyvos;</w:t>
      </w:r>
    </w:p>
    <w:p w:rsidR="00DF4E18" w:rsidRDefault="00DF4E18" w:rsidP="00DF4E18">
      <w:pPr>
        <w:pStyle w:val="Antrat4"/>
      </w:pPr>
      <w:r>
        <w:tab/>
        <w:t xml:space="preserve">55.3. kai perkančioji organizacija pagal ankstesnę pirkimo sutartį iš kokio nors tiekėjo pirko </w:t>
      </w:r>
      <w:r>
        <w:lastRenderedPageBreak/>
        <w:t>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F4E18" w:rsidRDefault="00DF4E18" w:rsidP="00DF4E18">
      <w:pPr>
        <w:pStyle w:val="Antrat4"/>
      </w:pPr>
      <w:r>
        <w:tab/>
        <w:t>55.4. prekių biržoje perkamos kotiruojamos prekės;</w:t>
      </w:r>
    </w:p>
    <w:p w:rsidR="00DF4E18" w:rsidRDefault="00DF4E18" w:rsidP="00DF4E18">
      <w:pPr>
        <w:pStyle w:val="Antrat4"/>
      </w:pPr>
      <w:r>
        <w:tab/>
        <w:t>55.5. perkami muziejų eksponatai, archyviniai ir bibliotekiniai dokumentai, yra prenumeruojami laikraščiai ir žurnalai;</w:t>
      </w:r>
    </w:p>
    <w:p w:rsidR="00DF4E18" w:rsidRDefault="00DF4E18" w:rsidP="00DF4E18">
      <w:pPr>
        <w:pStyle w:val="Antrat4"/>
      </w:pPr>
      <w:r>
        <w:tab/>
        <w:t>55.6. ypač palankiomis sąlygomis perkama iš bankrutuojančių, likviduojamų, restruktūrizuojamų ar sustabdžiusių veiklą ūkio subjektų;</w:t>
      </w:r>
    </w:p>
    <w:p w:rsidR="00DF4E18" w:rsidRDefault="00DF4E18" w:rsidP="00DF4E18">
      <w:pPr>
        <w:pStyle w:val="Antrat4"/>
      </w:pPr>
      <w:r>
        <w:tab/>
        <w:t>55.7. prekės perkamos iš valstybės rezervo;</w:t>
      </w:r>
    </w:p>
    <w:p w:rsidR="00DF4E18" w:rsidRDefault="00DF4E18" w:rsidP="00DF4E18">
      <w:pPr>
        <w:pStyle w:val="Antrat4"/>
      </w:pPr>
      <w:r>
        <w:tab/>
        <w:t>55.8. perkamos licencijos naudotis bibliotekiniais dokumentais ar duomenų (informacinėmis) bazėmis;</w:t>
      </w:r>
    </w:p>
    <w:p w:rsidR="00DF4E18" w:rsidRDefault="00DF4E18" w:rsidP="00DF4E18">
      <w:pPr>
        <w:pStyle w:val="Antrat4"/>
      </w:pPr>
      <w:r>
        <w:tab/>
        <w:t>55.9. dėl aplinkybių, kurių nebuvo galima numatyti, paaiškėja, kad yra reikalingi papildomi darbai arba paslaugos, kurie nebuvo įrašyti į sudarytą pirkimo sutartį, tačiau be kurių negalima užbaigti pirkimo sutarties vykdymo;</w:t>
      </w:r>
    </w:p>
    <w:p w:rsidR="00DF4E18" w:rsidRDefault="00DF4E18" w:rsidP="00DF4E18">
      <w:pPr>
        <w:pStyle w:val="Antrat4"/>
      </w:pPr>
      <w:r>
        <w:tab/>
        <w:t>55.10. perkamos teisėjų, prokurorų, profesinės karo tarnybos karių, perkančiosios organizacijos valstybės tarnautojų ir (ar) pagal darbo sutartį dirbančių darbuotojų mokymo paslaugos;</w:t>
      </w:r>
    </w:p>
    <w:p w:rsidR="00DF4E18" w:rsidRDefault="00DF4E18" w:rsidP="00DF4E18">
      <w:pPr>
        <w:pStyle w:val="Antrat4"/>
      </w:pPr>
      <w:r>
        <w:tab/>
        <w:t>55.11. perkamos ekspertų komisijų, komitetų, tarybų, kurių sudarymo tvarką nustato Lietuvos Respublikos įstatymai, narių teikiamos nematerialaus pobūdžio (intelektinės) paslaugos;</w:t>
      </w:r>
    </w:p>
    <w:p w:rsidR="00DF4E18" w:rsidRDefault="00DF4E18" w:rsidP="00DF4E18">
      <w:pPr>
        <w:pStyle w:val="Antrat4"/>
        <w:rPr>
          <w:color w:val="000000"/>
        </w:rPr>
      </w:pPr>
      <w:r>
        <w:tab/>
        <w:t>55</w:t>
      </w:r>
      <w:r>
        <w:rPr>
          <w:color w:val="000000"/>
        </w:rPr>
        <w:t xml:space="preserve">.12. mažos vertės pirkimų atveju. </w:t>
      </w:r>
    </w:p>
    <w:p w:rsidR="00DF4E18" w:rsidRDefault="00DF4E18" w:rsidP="00DF4E18">
      <w:pPr>
        <w:pStyle w:val="Text"/>
        <w:ind w:firstLine="720"/>
        <w:jc w:val="both"/>
      </w:pPr>
      <w:r>
        <w:t xml:space="preserve">56. Jei perkančioji organizacija tikrina tiekėjų kvalifikaciją, visais atvejais privalo patikrinti, ar nėra Viešųjų pirkimų įstatymo 33 str. 1 d. nustatytų aplinkybių. Visi kiti kvalifikacijos reikalavimai gali būti laisvai pasirenkami. </w:t>
      </w:r>
      <w:r>
        <w:rPr>
          <w:spacing w:val="-4"/>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DF4E18" w:rsidRDefault="00DF4E18" w:rsidP="00DF4E18">
      <w:pPr>
        <w:pStyle w:val="Antrat4"/>
        <w:rPr>
          <w:color w:val="000000"/>
        </w:rPr>
      </w:pPr>
    </w:p>
    <w:p w:rsidR="00DF4E18" w:rsidRDefault="00DF4E18" w:rsidP="00DF4E18">
      <w:pPr>
        <w:pStyle w:val="Antrat4"/>
        <w:jc w:val="center"/>
      </w:pPr>
      <w:r>
        <w:rPr>
          <w:b/>
        </w:rPr>
        <w:t>VIII. PASIŪLYMŲ NAGRINĖJIMAS IR VERTINIMAS</w:t>
      </w:r>
    </w:p>
    <w:p w:rsidR="00DF4E18" w:rsidRDefault="00DF4E18" w:rsidP="00DF4E18">
      <w:pPr>
        <w:pStyle w:val="Antrat4"/>
      </w:pPr>
    </w:p>
    <w:p w:rsidR="00DF4E18" w:rsidRDefault="00DF4E18" w:rsidP="00DF4E18">
      <w:pPr>
        <w:pStyle w:val="Antrat4"/>
      </w:pPr>
      <w:r>
        <w:tab/>
        <w:t>57. Pasiūlymai turi būti priimami laikantis pirkimo dokumentuose nurodytos tvarkos. Pavėluotai gauti vokai su pasiūlymais neatplėšiami ir gražinami juos pateikusiems tiekėjams. Neužklijuotuose, turinčiuose mechaninių ar kitokių pažeidimų, galinčių kelti abejones dėl pasiūlymų slaptumo vokuose pateikti pasiūlymai nepriimami ir gražinami juos pateikusiems tiekėjams.</w:t>
      </w:r>
    </w:p>
    <w:p w:rsidR="00DF4E18" w:rsidRDefault="00DF4E18" w:rsidP="00DF4E18">
      <w:pPr>
        <w:pStyle w:val="Antrat4"/>
      </w:pPr>
      <w:r>
        <w:tab/>
        <w:t xml:space="preserve">58. Vokus su pasiūlymais atplėšia, pasiūlymus nagrinėja ir vertina supaprastintą pirkimą atliekanti Komisija arba pirkimo organizatorius. </w:t>
      </w:r>
    </w:p>
    <w:p w:rsidR="00DF4E18" w:rsidRDefault="00DF4E18" w:rsidP="00DF4E18">
      <w:pPr>
        <w:pStyle w:val="Antrat4"/>
      </w:pPr>
      <w:r>
        <w:tab/>
        <w:t>59. Vokai su pasiūlymais atplėšiami Komisijos posėdyje. Posėdis vyksta pirkimo dokumentuose nurodytoje vietoje, prasideda nurodytą dieną, valandą ir minutę. Pradinis susipažinimas su elektroninėmis priemonėmis gautais pasiūlymais prilyginamas pagal Viešųjų pirkimų įstatymą ir šias taisykles vokų atplėšimui. Posėdžio diena ir valanda turi sutapti su pasiūlymų pateikimo termino pabaiga. Nustatytu laiku turi būti atplėšti visi vokai su pasiūlymais, gauti nepasibaigus jų pateikimo terminui. Pakeitus terminą, atitinkamai turi būti pakeistas ir vokų su pasiūlymais atplėšimo laikas.</w:t>
      </w:r>
      <w:r w:rsidR="008D0C36">
        <w:t xml:space="preserve"> </w:t>
      </w:r>
      <w:r>
        <w:t>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tik vykdant mažos vertės pirkimą, o su vokų atplėšimo metu skelbtina informacija jie supažindinami CVP IS priemonėmis.</w:t>
      </w:r>
    </w:p>
    <w:p w:rsidR="00DF4E18" w:rsidRDefault="00DF4E18" w:rsidP="00DF4E18">
      <w:pPr>
        <w:pStyle w:val="Antrat4"/>
      </w:pPr>
      <w:r>
        <w:tab/>
        <w:t xml:space="preserve">60.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w:t>
      </w:r>
      <w:r>
        <w:lastRenderedPageBreak/>
        <w:t>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F4E18" w:rsidRDefault="00DF4E18" w:rsidP="00DF4E18">
      <w:pPr>
        <w:pStyle w:val="Antrat4"/>
      </w:pPr>
      <w:r>
        <w:tab/>
        <w:t xml:space="preserve">61. Atplėšus voką, pasiūlymo paskutinio lapo antrojoje pusėje pasirašo posėdyje dalyvaujantys Komisijos nariai. Ši nuostata netaikoma, kai pasiūlymas perduodamas elektroninėmis priemonėmis. </w:t>
      </w:r>
    </w:p>
    <w:p w:rsidR="00DF4E18" w:rsidRDefault="00DF4E18" w:rsidP="00DF4E18">
      <w:pPr>
        <w:pStyle w:val="Antrat4"/>
      </w:pPr>
      <w:r>
        <w:tab/>
        <w:t xml:space="preserve">62. Komisija vokų atplėšimo procedūros ir pradinio susipažinimo su elektroninėmis priemonėmis gautu pasiūlymu rezultatus įformina protokolu. </w:t>
      </w:r>
    </w:p>
    <w:p w:rsidR="00DF4E18" w:rsidRDefault="00DF4E18" w:rsidP="00DF4E18">
      <w:pPr>
        <w:pStyle w:val="Antrat4"/>
      </w:pPr>
      <w:r>
        <w:tab/>
        <w:t>63. Vokų su pasiūlymais atplėšimo procedūroje dalyvaujantiems tiekėjams ar jų atstovams pranešama ši informacija:</w:t>
      </w:r>
    </w:p>
    <w:p w:rsidR="00DF4E18" w:rsidRDefault="00DF4E18" w:rsidP="00DF4E18">
      <w:pPr>
        <w:pStyle w:val="Antrat4"/>
      </w:pPr>
      <w:r>
        <w:tab/>
        <w:t>63.1. pasiūlymą pateikusio tiekėjo pavadinimas;</w:t>
      </w:r>
    </w:p>
    <w:p w:rsidR="00DF4E18" w:rsidRDefault="00DF4E18" w:rsidP="00DF4E18">
      <w:pPr>
        <w:pStyle w:val="Antrat4"/>
      </w:pPr>
      <w:r>
        <w:tab/>
        <w:t xml:space="preserve">63.2. kai pasiūlymai vertinami pagal mažiausios kainos kriterijų – pasiūlyme nurodyta kaina; </w:t>
      </w:r>
    </w:p>
    <w:p w:rsidR="00DF4E18" w:rsidRDefault="00DF4E18" w:rsidP="00DF4E18">
      <w:pPr>
        <w:pStyle w:val="Antrat4"/>
      </w:pPr>
      <w:r>
        <w:tab/>
      </w:r>
      <w:r>
        <w:rPr>
          <w:color w:val="000000"/>
        </w:rPr>
        <w:t>63.3.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(jeigu pageidauja nors vienas vokų su pasiūlymais atplėšimo procedūroje dalyvaujantis tiekėjas ar jo atstovas, turi būti paskelbtos visos pasiūlymų charakteristikos, į kurias bus atsižvelgta vertinant pasiūlymus), o vokų su pasiūlymais, kuriuose  nurodytos kainos, atplėšimo procedūroje – pasiūlyme nurodyta kaina;</w:t>
      </w:r>
    </w:p>
    <w:p w:rsidR="00DF4E18" w:rsidRDefault="00DF4E18" w:rsidP="00DF4E18">
      <w:pPr>
        <w:pStyle w:val="Antrat4"/>
      </w:pPr>
      <w:r>
        <w:tab/>
      </w:r>
      <w:r>
        <w:rPr>
          <w:color w:val="000000"/>
        </w:rPr>
        <w:t>63.4.</w:t>
      </w:r>
      <w:r>
        <w:t xml:space="preserve"> ar pasiūlymas pasirašytas tiekėjo ar jo įgalioto asmens, o elektroninėmis priemonėmis teikiamas pasiūlymas – pateiktas su saugiu elektroniniu parašu (vykdant mažos vertės pirkimus, gali būti nereikalaujama, kad pasiūlymas būtų pateiktas su saugiu elektroniniu parašu);</w:t>
      </w:r>
    </w:p>
    <w:p w:rsidR="00DF4E18" w:rsidRDefault="00DF4E18" w:rsidP="00DF4E18">
      <w:pPr>
        <w:pStyle w:val="Antrat4"/>
      </w:pPr>
      <w:r>
        <w:tab/>
        <w:t>63.5. kai reikalaujama:</w:t>
      </w:r>
    </w:p>
    <w:p w:rsidR="00DF4E18" w:rsidRDefault="00DF4E18" w:rsidP="00DF4E18">
      <w:pPr>
        <w:pStyle w:val="Antrat4"/>
      </w:pPr>
      <w:r>
        <w:tab/>
        <w:t>63.5.1. ar yra pateiktas pasiūlymo galiojimo užtikrinimas;</w:t>
      </w:r>
    </w:p>
    <w:p w:rsidR="00DF4E18" w:rsidRDefault="00DF4E18" w:rsidP="00DF4E18">
      <w:pPr>
        <w:pStyle w:val="Antrat4"/>
      </w:pPr>
      <w:r>
        <w:tab/>
        <w:t>63.5.2. ar pateiktas pasiūlymas yra susiūtas, sunumeruotas;</w:t>
      </w:r>
    </w:p>
    <w:p w:rsidR="00DF4E18" w:rsidRDefault="00DF4E18" w:rsidP="00DF4E18">
      <w:pPr>
        <w:pStyle w:val="Antrat4"/>
      </w:pPr>
      <w:r>
        <w:tab/>
        <w:t>63.5.3. ar pasiūlymas paskutinio lapo antroje pusėje patvirtintas tiekėjo ar jo įgalioto asmens parašu, ar nurodytas įgalioto asmens vardas, pavardė, pareigos bei pasiūlymą sudarančių lapų skaičius;</w:t>
      </w:r>
    </w:p>
    <w:p w:rsidR="00DF4E18" w:rsidRDefault="00DF4E18" w:rsidP="00DF4E18">
      <w:pPr>
        <w:pStyle w:val="Antrat4"/>
      </w:pPr>
      <w:r>
        <w:tab/>
        <w:t xml:space="preserve">63.6.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DF4E18" w:rsidRDefault="00DF4E18" w:rsidP="00DF4E18">
      <w:pPr>
        <w:pStyle w:val="Antrat4"/>
      </w:pPr>
      <w:r>
        <w:tab/>
        <w:t>64. Jei pirkimas susideda iš atskirų pirkimo dalių, 63.1.- 63.4. punktuose nurodyta informacija, o jei reikia  ir kita 63 punkte nurodyta informacija skelbiama dėl kiekvienos pirkimo dalies. Tokia informacija turi būti nurodoma ir vokų su kainomis atplėšimo posėdžio protokole.</w:t>
      </w:r>
    </w:p>
    <w:p w:rsidR="00DF4E18" w:rsidRDefault="00DF4E18" w:rsidP="00DF4E18">
      <w:pPr>
        <w:pStyle w:val="Antrat4"/>
      </w:pPr>
      <w:r>
        <w:tab/>
        <w:t>65.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DF4E18" w:rsidRDefault="00DF4E18" w:rsidP="00DF4E18">
      <w:pPr>
        <w:pStyle w:val="Antrat4"/>
      </w:pPr>
      <w:r>
        <w:tab/>
        <w:t>66.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informacijos, kurią dalyviai nurodė kaip konfidencialią.</w:t>
      </w:r>
    </w:p>
    <w:p w:rsidR="00DF4E18" w:rsidRDefault="00DF4E18" w:rsidP="00DF4E18">
      <w:pPr>
        <w:pStyle w:val="Antrat4"/>
      </w:pPr>
      <w:r>
        <w:tab/>
        <w:t>67. Pasiūlymai nagrinėjami ir vertinami konfidencialiai, nedalyvaujant pasiūlymus pateikusių tiekėjų atstovams.</w:t>
      </w:r>
    </w:p>
    <w:p w:rsidR="00DF4E18" w:rsidRDefault="00DF4E18" w:rsidP="00DF4E18">
      <w:pPr>
        <w:pStyle w:val="Antrat4"/>
      </w:pPr>
      <w:r>
        <w:tab/>
        <w:t xml:space="preserve">68. Perkančioji organizacija, nagrinėdama pasiūlymus: </w:t>
      </w:r>
    </w:p>
    <w:p w:rsidR="00DF4E18" w:rsidRDefault="00DF4E18" w:rsidP="00DF4E18">
      <w:pPr>
        <w:pStyle w:val="Antrat4"/>
      </w:pPr>
      <w:r>
        <w:tab/>
        <w:t xml:space="preserve">68.1. tikrina tiekėjų pasiūlymuose pateiktų kvalifikacinių duomenų atitikimą pirkimo dokumentuose nustatytiems kvalifikacijos reikalavimams. Komisija priima sprendimą dėl kiekvieno </w:t>
      </w:r>
      <w:r>
        <w:lastRenderedPageBreak/>
        <w:t>pasiūlymą pateikusio dalyvio kvalifikacinių duomenų ir kiekvienam iš jų nedelsdama, bet ne vėliau kaip per 3 darbo dienas praneša apie šio patikrinimo rezultatus, pagrįsdama priimtus sprendimus. Jeigu nustatoma, kad tiekėjo pateikti kvalifikaciniai duomenys yra neišsamūs arba netikslūs, privaloma prašyti tiekėjo juos patikslinti. Teisę dalyvauti tolesnėse pirkimo procedūrose turi tik tie dalyviai, kurių kvalifikaciniai duomenys atitinka perkančiosios organizacijos keliamus reikalavimus;</w:t>
      </w:r>
    </w:p>
    <w:p w:rsidR="00DF4E18" w:rsidRDefault="00DF4E18" w:rsidP="00DF4E18">
      <w:pPr>
        <w:pStyle w:val="Antrat4"/>
      </w:pPr>
      <w:r>
        <w:tab/>
        <w:t>68.2. tikrina, ar pasiūlymas atitinka pirkimo dokumentuose nustatytus reikalavimus;</w:t>
      </w:r>
    </w:p>
    <w:p w:rsidR="00DF4E18" w:rsidRDefault="00DF4E18" w:rsidP="00DF4E18">
      <w:pPr>
        <w:pStyle w:val="Antrat4"/>
      </w:pPr>
      <w:r>
        <w:tab/>
        <w:t xml:space="preserve">68.3.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DF4E18" w:rsidRDefault="00DF4E18" w:rsidP="00DF4E18">
      <w:pPr>
        <w:pStyle w:val="Antrat4"/>
      </w:pPr>
      <w:r>
        <w:tab/>
        <w:t>68.4.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r>
        <w:tab/>
        <w:t xml:space="preserve">68.5. jeigu pateiktame pasiūlyme nurodyta prekių, paslaugų ar darbų kaina yra neįprastai maža, perkančioji organizacija privalo pareikalauti, kad dalyvis pagrįstų siūlomą kainą (pasiūlyta kaina laikoma neįprastai maža, jeigu ji atitinka bent vieną iš šių sąlygų: 1) yra 15 ir daugiau procentų mažesnė už visų tiekėjų, kurių pasiūlymai neatmesti dėl kitų priežasčių, pasiūlytų kainų aritmetinį vidurkį; 2) yra 30 ir daugiau procentų mažesnė nuo suplanuotų viešajam pirkimui skirti lėšų) </w:t>
      </w:r>
    </w:p>
    <w:p w:rsidR="00DF4E18" w:rsidRDefault="00DF4E18" w:rsidP="00DF4E18">
      <w:pPr>
        <w:pStyle w:val="Antrat4"/>
      </w:pPr>
      <w:r>
        <w:t>(atlikdama mažos vertės pirkimus, perkančioji organizacija neprivalo vadovautis 68.5. punkto  reikalavimais);</w:t>
      </w:r>
    </w:p>
    <w:p w:rsidR="00DF4E18" w:rsidRDefault="00DF4E18" w:rsidP="00DF4E18">
      <w:pPr>
        <w:pStyle w:val="Antrat4"/>
      </w:pPr>
      <w:r>
        <w:tab/>
        <w:t xml:space="preserve">68.6. tikrina, ar pasiūlytos ne per didelės kainos. </w:t>
      </w:r>
    </w:p>
    <w:p w:rsidR="00DF4E18" w:rsidRDefault="00DF4E18" w:rsidP="00DF4E18">
      <w:pPr>
        <w:pStyle w:val="Antrat4"/>
      </w:pPr>
      <w:r>
        <w:tab/>
        <w:t>69.</w:t>
      </w:r>
      <w:r w:rsidRPr="00483F38">
        <w:rPr>
          <w:sz w:val="22"/>
          <w:szCs w:val="22"/>
        </w:rPr>
        <w:t xml:space="preserve"> </w:t>
      </w:r>
      <w:r w:rsidRPr="00483F38">
        <w:t xml:space="preserve">Iškilus klausimams dėl pasiūlymų turinio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DF4E18" w:rsidRPr="00483F38" w:rsidRDefault="00DF4E18" w:rsidP="00DF4E18">
      <w:pPr>
        <w:pStyle w:val="Antrat4"/>
      </w:pPr>
      <w:r>
        <w:tab/>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DF4E18" w:rsidRDefault="00DF4E18" w:rsidP="00DF4E18">
      <w:pPr>
        <w:pStyle w:val="Antrat4"/>
      </w:pPr>
      <w:r>
        <w:tab/>
        <w:t>70. Perkančioji organizacija atmeta pasiūlymą, jeigu:</w:t>
      </w:r>
    </w:p>
    <w:p w:rsidR="00DF4E18" w:rsidRDefault="00DF4E18" w:rsidP="00DF4E18">
      <w:pPr>
        <w:pStyle w:val="Antrat4"/>
      </w:pPr>
      <w:r>
        <w:tab/>
        <w:t>70.1. tiekėjas neatitinka pirkimo dokumentuose nustatytų minimalių kvalifikacinių reikalavimų arba perkančiosios organizacijos prašymu nepatikslino pateiktų netikslių ar neišsamių duomenų apie savo kvalifikaciją;</w:t>
      </w:r>
    </w:p>
    <w:p w:rsidR="00DF4E18" w:rsidRDefault="00DF4E18" w:rsidP="00DF4E18">
      <w:pPr>
        <w:pStyle w:val="Antrat4"/>
      </w:pPr>
      <w:r>
        <w:tab/>
        <w:t>70.2. pasiūlymas neatitiko pirkimo dokumentuose nustatytų reikalavimų;</w:t>
      </w:r>
    </w:p>
    <w:p w:rsidR="00DF4E18" w:rsidRDefault="00DF4E18" w:rsidP="00DF4E18">
      <w:pPr>
        <w:pStyle w:val="Antrat4"/>
      </w:pPr>
      <w:r>
        <w:tab/>
        <w:t>70.3. buvo pasiūlyta neįprastai maža kaina ir tiekėjas perkančiosios organizacijos prašymu nepateikė tinkamų kainos pagrįstumo įrodymų;</w:t>
      </w:r>
    </w:p>
    <w:p w:rsidR="00DF4E18" w:rsidRDefault="00DF4E18" w:rsidP="00DF4E18">
      <w:pPr>
        <w:pStyle w:val="Antrat4"/>
      </w:pPr>
      <w:r>
        <w:tab/>
        <w:t>70.4. visų dalyvių, kurių pasiūlymai neatmesti dėl kitų priežasčių, buvo pasiūlytos per didelės, perkančiajai organizacijai nepriimtinos kainos;</w:t>
      </w:r>
    </w:p>
    <w:p w:rsidR="00DF4E18" w:rsidRPr="00820A75" w:rsidRDefault="00DF4E18" w:rsidP="00DF4E18">
      <w:r>
        <w:tab/>
        <w:t xml:space="preserve">70.5. </w:t>
      </w:r>
      <w:r>
        <w:rPr>
          <w:rFonts w:eastAsia="Calibri"/>
        </w:rPr>
        <w:t>tiekėjas per jos nustatytą terminą, kaip nurodytą šių taisyklių 69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DF4E18" w:rsidRDefault="00DF4E18" w:rsidP="00DF4E18">
      <w:pPr>
        <w:pStyle w:val="Antrat4"/>
      </w:pPr>
      <w:r>
        <w:tab/>
        <w:t>71. Dėl 70 punkte nurodytų priežasčių neatmesti pasiūlymai vertinami remiantis vienu iš šių kriterijų:</w:t>
      </w:r>
    </w:p>
    <w:p w:rsidR="00DF4E18" w:rsidRDefault="00DF4E18" w:rsidP="00DF4E18">
      <w:pPr>
        <w:pStyle w:val="Antrat4"/>
      </w:pPr>
      <w:r>
        <w:tab/>
        <w:t xml:space="preserve">71.1. ekonomiškai naudingiausio pasiūlymo, kai pirkimo sutartis sudaroma su dalyviu, pateikusiu perkančiajai organizacijai naudingiausią pasiūlymą, išrinktą pagal pirkimo dokumentuose nustatytus kriterijus, susijusius su pirkimo objektu, – paprastai kokybės, kainos, </w:t>
      </w:r>
      <w:r>
        <w:lastRenderedPageBreak/>
        <w:t>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DF4E18" w:rsidRDefault="00DF4E18" w:rsidP="00DF4E18">
      <w:pPr>
        <w:pStyle w:val="Antrat4"/>
      </w:pPr>
      <w:r>
        <w:tab/>
        <w:t xml:space="preserve">71.2. mažiausios kainos. </w:t>
      </w:r>
    </w:p>
    <w:p w:rsidR="00DF4E18" w:rsidRDefault="00DF4E18" w:rsidP="00DF4E18">
      <w:pPr>
        <w:pStyle w:val="Antrat4"/>
      </w:pPr>
      <w:r>
        <w:tab/>
        <w:t>72. Supaprastinto projekto konkursui pateikti projektai gali būti vertinami pagal perkančiosios organizacijos nustatytus kriterijus, kurie nebūtinai turi remtis mažiausia kaina ar ekonomiškai naudingiausio pasiūlymo vertinimo kriterijumi.</w:t>
      </w:r>
    </w:p>
    <w:p w:rsidR="00DF4E18" w:rsidRDefault="00DF4E18" w:rsidP="00DF4E18">
      <w:pPr>
        <w:pStyle w:val="Antrat4"/>
        <w:rPr>
          <w:bCs/>
        </w:rPr>
      </w:pPr>
      <w:r>
        <w:tab/>
        <w:t>73.</w:t>
      </w:r>
      <w:r>
        <w:rPr>
          <w:bCs/>
        </w:rPr>
        <w:t xml:space="preserve"> Perkančioji organizacija, norėdama priimti sprendimą sudaryti pirkimo sutartį, turi pagal pirkimo dokumentuose nustatytus vertinimo kriterijus ir tvarką nedelsdama įvertinti pateiktus dalyvių pasiūlymus, šių taisyklių 30.13. nustatytu atveju (kai tiekėjas pateikia </w:t>
      </w:r>
      <w:r>
        <w:rPr>
          <w:lang w:eastAsia="lt-LT"/>
        </w:rPr>
        <w:t xml:space="preserve">minimalių kvalifikacinių reikalavimų atitikties deklaraciją) </w:t>
      </w:r>
      <w:r>
        <w:rPr>
          <w:bCs/>
        </w:rPr>
        <w:t>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w:t>
      </w:r>
    </w:p>
    <w:p w:rsidR="00DF4E18" w:rsidRDefault="00DF4E18" w:rsidP="00DF4E18">
      <w:pPr>
        <w:pStyle w:val="Antrat4"/>
      </w:pPr>
      <w:r>
        <w:tab/>
        <w:t xml:space="preserve">74. </w:t>
      </w:r>
      <w:r>
        <w:rPr>
          <w:bCs/>
        </w:rPr>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w:t>
      </w:r>
      <w:r>
        <w:rPr>
          <w:b/>
          <w:bCs/>
          <w:sz w:val="22"/>
          <w:szCs w:val="22"/>
        </w:rPr>
        <w:t xml:space="preserve"> </w:t>
      </w:r>
      <w:r>
        <w:rPr>
          <w:bCs/>
        </w:rPr>
        <w:t>pirmesnis į šią eilę įrašomas tiekėjas, kurio vokas su pasiūlymais įregistruotas ar pasiūlymas elektroninėmis priemonėmis pateiktas anksčiausiai.</w:t>
      </w:r>
    </w:p>
    <w:p w:rsidR="00DF4E18" w:rsidRDefault="00DF4E18" w:rsidP="00DF4E18">
      <w:pPr>
        <w:pStyle w:val="Text"/>
        <w:spacing w:after="0"/>
        <w:ind w:firstLine="720"/>
        <w:jc w:val="both"/>
      </w:pPr>
      <w:r>
        <w:t>75. Perkančioji organizacija taip pat turi nurodyti priežastis, dėl kurių buvo priimtas sprendimas nesudaryti pirkimo sutarties ar preliminariosios sutarties. Šis reikalavimas netaikomas, kai apklausa vykdoma žodžiu.</w:t>
      </w:r>
    </w:p>
    <w:p w:rsidR="00DF4E18" w:rsidRDefault="00DF4E18" w:rsidP="00DF4E18">
      <w:pPr>
        <w:pStyle w:val="Text"/>
        <w:spacing w:after="0"/>
        <w:ind w:firstLine="720"/>
        <w:jc w:val="both"/>
      </w:pPr>
      <w:r>
        <w:t>76. Tais atvejais, kai pasiūlymą pateikti kviečiamas tik vienas tiekėjas arba pasiūlymą pateikia tik vienas tiekėjas, jo pasiūlymas laikomas laimėjusiu, jeigu jis neatmestas pagal 70 punkto nuostatas.</w:t>
      </w:r>
    </w:p>
    <w:p w:rsidR="00DF4E18" w:rsidRDefault="00DF4E18" w:rsidP="00DF4E18">
      <w:pPr>
        <w:pStyle w:val="Text"/>
        <w:ind w:firstLine="720"/>
      </w:pPr>
      <w:r>
        <w:t xml:space="preserve"> </w:t>
      </w:r>
    </w:p>
    <w:p w:rsidR="00DF4E18" w:rsidRDefault="00DF4E18" w:rsidP="00DF4E18">
      <w:pPr>
        <w:pStyle w:val="Antrat4"/>
        <w:jc w:val="center"/>
      </w:pPr>
      <w:r>
        <w:rPr>
          <w:b/>
        </w:rPr>
        <w:t>IX. PIRKIMO SUTARTIS</w:t>
      </w:r>
    </w:p>
    <w:p w:rsidR="00DF4E18" w:rsidRDefault="00DF4E18" w:rsidP="00DF4E18">
      <w:pPr>
        <w:pStyle w:val="Antrat4"/>
      </w:pPr>
    </w:p>
    <w:p w:rsidR="00DF4E18" w:rsidRDefault="00DF4E18" w:rsidP="00DF4E18">
      <w:pPr>
        <w:pStyle w:val="Antrat4"/>
      </w:pPr>
      <w:r>
        <w:tab/>
        <w:t>77. Perkančioji organizacija sudaryti pirkimo sutartį siūlo tam dalyviui, kurio pasiūlymas pripažintas laimėjusiu. Dalyvis sudaryti pirkimo sutarties kviečiamas raštu (išskyrus atvejus, kai apklausa vykdoma žodžiu). Kvietime sudaryti pirkimo sutartį, nepažeidžiant Taisyklių 78 ir 79 punktų reikalavimų, nurodomas laikas, iki kada reikia atvykti sudaryti pirkimo sutartį.</w:t>
      </w:r>
    </w:p>
    <w:p w:rsidR="00DF4E18" w:rsidRDefault="00DF4E18" w:rsidP="00DF4E18">
      <w:pPr>
        <w:pStyle w:val="Antrat4"/>
      </w:pPr>
      <w:r>
        <w:tab/>
        <w:t>78. Pirkimo sutartis turi būti sudaroma nedelsiant, bet ne anksčiau negu pasibaigė atidėjimo terminas, t.y. 15 dienų laikotarpis, kuris prasideda nuo  pranešimo apie sprendimą sudaryti pirkimo sutartį išsiuntimo iš perkančiosios organizacijos suinteresuotiems dalyviams dienos, ir kurio metu negali būti sudaroma pirkimo sutartis. Atidėjimo terminas gali būti netaikomas, kai:</w:t>
      </w:r>
    </w:p>
    <w:p w:rsidR="00DF4E18" w:rsidRDefault="00DF4E18" w:rsidP="00DF4E18">
      <w:pPr>
        <w:pStyle w:val="Antrat4"/>
      </w:pPr>
      <w:r>
        <w:tab/>
        <w:t>78.1. pirkimo sutartis sudaroma dinaminės pirkimo sistemos pagrindu arba pirkimo sutartis sudaroma preliminariosios sutarties pagrindu;</w:t>
      </w:r>
    </w:p>
    <w:p w:rsidR="00DF4E18" w:rsidRDefault="00DF4E18" w:rsidP="00DF4E18">
      <w:pPr>
        <w:pStyle w:val="Antrat4"/>
      </w:pPr>
      <w:r>
        <w:tab/>
        <w:t>78.2. vienintelis suinteresuotas dalyvis yra tas, su kuriuo sudaroma pirkimo sutartis, ir nėra suinteresuotų kandidatų;</w:t>
      </w:r>
    </w:p>
    <w:p w:rsidR="00DF4E18" w:rsidRDefault="00DF4E18" w:rsidP="00DF4E18">
      <w:pPr>
        <w:pStyle w:val="Antrat4"/>
      </w:pPr>
      <w:r>
        <w:tab/>
        <w:t>78.3. pirkimo sutarties vertė mažesnė kaip 10 tūkst. Lt (be PVM);</w:t>
      </w:r>
    </w:p>
    <w:p w:rsidR="00DF4E18" w:rsidRDefault="00206290" w:rsidP="00DF4E18">
      <w:pPr>
        <w:pStyle w:val="Text"/>
        <w:spacing w:after="0"/>
        <w:jc w:val="both"/>
        <w:rPr>
          <w:rFonts w:eastAsia="Calibri"/>
        </w:rPr>
      </w:pPr>
      <w:r>
        <w:t xml:space="preserve">            </w:t>
      </w:r>
      <w:r w:rsidR="00DF4E18">
        <w:t xml:space="preserve">78.4. </w:t>
      </w:r>
      <w:r w:rsidR="00DF4E18">
        <w:rPr>
          <w:rFonts w:eastAsia="Calibri"/>
        </w:rPr>
        <w:t>pirkimo sutartis sudaroma atliekant mažos vertės pirkimą.</w:t>
      </w:r>
    </w:p>
    <w:p w:rsidR="00DF4E18" w:rsidRDefault="00DF4E18" w:rsidP="00DF4E18">
      <w:pPr>
        <w:pStyle w:val="Text"/>
        <w:spacing w:after="0"/>
        <w:ind w:firstLine="720"/>
        <w:jc w:val="both"/>
      </w:pPr>
      <w:r>
        <w:t>79. Neteko galios.</w:t>
      </w:r>
    </w:p>
    <w:p w:rsidR="00DF4E18" w:rsidRDefault="00DF4E18" w:rsidP="00DF4E18">
      <w:pPr>
        <w:pStyle w:val="Text"/>
        <w:spacing w:after="0"/>
        <w:ind w:firstLine="720"/>
        <w:jc w:val="both"/>
      </w:pPr>
      <w:r>
        <w:rPr>
          <w:rFonts w:eastAsia="Calibri"/>
        </w:rPr>
        <w:t>80.</w:t>
      </w:r>
      <w:r>
        <w:rPr>
          <w:rFonts w:eastAsia="Calibri"/>
          <w:b/>
        </w:rPr>
        <w:t xml:space="preserve"> </w:t>
      </w:r>
      <w:r>
        <w:t xml:space="preserve">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w:t>
      </w:r>
      <w:r>
        <w:rPr>
          <w:spacing w:val="-4"/>
        </w:rPr>
        <w:t xml:space="preserve">Šiuo atveju perkančioji organizacija, prieš siūlydama sudaryti pirkimo sutartį, įvertina šio dalyvio kvalifikacijos atitiktį skelbime apie pirkimą nustatytiems reikalavimams, jei kvalifikacija prieš tai nebuvo įvertinta (tiekėjų nebuvo reikalauta pateikti visų kvalifikacijos atitiktį patvirtinančių dokumentų). </w:t>
      </w:r>
      <w:r>
        <w:t>Atsisakymu sudaryti pirkimo sutartį taip pat laikomas bet kuris iš šių atvejų:</w:t>
      </w:r>
    </w:p>
    <w:p w:rsidR="00DF4E18" w:rsidRDefault="00DF4E18" w:rsidP="00DF4E18">
      <w:pPr>
        <w:pStyle w:val="Antrat4"/>
      </w:pPr>
      <w:r>
        <w:tab/>
        <w:t>80.1. tiekėjas nepateikia pirkimo dokumentuose nustatyto pirkimo sutarties įvykdymo užtikrinimo, kai pirkimo dokumentuose sutarties įvykdymo užtikrinimo buvo reikalaujama;</w:t>
      </w:r>
    </w:p>
    <w:p w:rsidR="00DF4E18" w:rsidRDefault="00DF4E18" w:rsidP="00DF4E18">
      <w:pPr>
        <w:pStyle w:val="Antrat4"/>
      </w:pPr>
      <w:r>
        <w:lastRenderedPageBreak/>
        <w:tab/>
        <w:t>80.2. tiekėjas nepasirašo pirkimo sutarties iki perkančiosios organizacijos nurodyto laiko;</w:t>
      </w:r>
    </w:p>
    <w:p w:rsidR="00DF4E18" w:rsidRDefault="00DF4E18" w:rsidP="00DF4E18">
      <w:pPr>
        <w:pStyle w:val="Antrat4"/>
      </w:pPr>
      <w:r>
        <w:tab/>
        <w:t>80.3. tiekėjas atsisako sudaryti pirkimo sutartį pirkimo dokumentuose nustatytomis sąlygomis;</w:t>
      </w:r>
    </w:p>
    <w:p w:rsidR="00DF4E18" w:rsidRDefault="00DF4E18" w:rsidP="00DF4E18">
      <w:pPr>
        <w:pStyle w:val="Antrat4"/>
      </w:pPr>
      <w:r>
        <w:tab/>
        <w:t>80.4. ūkio subjektų grupė, kurios pasiūlymas pripažintas geriausiu, neįgijo perkančiosios organizacijos reikalaujamos teisinės formos;</w:t>
      </w:r>
    </w:p>
    <w:p w:rsidR="00DF4E18" w:rsidRDefault="00DF4E18" w:rsidP="00DF4E18">
      <w:pPr>
        <w:pStyle w:val="Text"/>
        <w:spacing w:after="0"/>
        <w:jc w:val="both"/>
      </w:pPr>
      <w:r>
        <w:tab/>
        <w:t>80.5. tiekėjo pateikta Viešųjų pirkimų įstatymo 24 straipsnio 2 dalies 5 punkte nurodyta deklaracija yra melaginga.</w:t>
      </w:r>
    </w:p>
    <w:p w:rsidR="00DF4E18" w:rsidRDefault="00DF4E18" w:rsidP="00DF4E18">
      <w:pPr>
        <w:pStyle w:val="Text"/>
        <w:spacing w:after="0"/>
        <w:ind w:firstLine="720"/>
        <w:jc w:val="both"/>
      </w:pPr>
      <w:r>
        <w:t>81.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F4E18" w:rsidRDefault="00DF4E18" w:rsidP="00DF4E18">
      <w:pPr>
        <w:pStyle w:val="Antrat4"/>
      </w:pPr>
      <w:r>
        <w:tab/>
        <w:t>82. Pirkimo sutartis sudaroma raštu, išskyrus atvejus, kai pirkimo sutartis gali būti sudaroma žodžiu. Kai pirkimo sutartis sudaroma raštu, turi būti nustatyta:</w:t>
      </w:r>
    </w:p>
    <w:p w:rsidR="00DF4E18" w:rsidRDefault="00DF4E18" w:rsidP="00DF4E18">
      <w:pPr>
        <w:pStyle w:val="Antrat4"/>
      </w:pPr>
      <w:r>
        <w:tab/>
        <w:t>82.1 pirkimo sutarties šalių teisės ir pareigos;</w:t>
      </w:r>
    </w:p>
    <w:p w:rsidR="00DF4E18" w:rsidRDefault="00DF4E18" w:rsidP="00DF4E18">
      <w:pPr>
        <w:pStyle w:val="Antrat4"/>
      </w:pPr>
      <w:r>
        <w:tab/>
        <w:t>82.2. perkamos prekės, paslaugos ar darbai, jeigu įmanoma, – tikslūs jų kiekiai;</w:t>
      </w:r>
    </w:p>
    <w:p w:rsidR="00DF4E18" w:rsidRDefault="00DF4E18" w:rsidP="00DF4E18">
      <w:pPr>
        <w:pStyle w:val="Antrat4"/>
      </w:pPr>
      <w:r>
        <w:tab/>
        <w:t>82.3. kaina arba kainodaros taisyklės, nustatytos pagal Lietuvos Respublikos Vyriausybės arba jos įgaliotos institucijos patvirtintą metodiką;</w:t>
      </w:r>
    </w:p>
    <w:p w:rsidR="00DF4E18" w:rsidRDefault="00DF4E18" w:rsidP="00DF4E18">
      <w:pPr>
        <w:pStyle w:val="Antrat4"/>
      </w:pPr>
      <w:r>
        <w:tab/>
        <w:t>82.4. atsiskaitymų ir mokėjimo tvarka;</w:t>
      </w:r>
    </w:p>
    <w:p w:rsidR="00DF4E18" w:rsidRDefault="00DF4E18" w:rsidP="00DF4E18">
      <w:pPr>
        <w:pStyle w:val="Antrat4"/>
      </w:pPr>
      <w:r>
        <w:tab/>
        <w:t>82.5. prievolių įvykdymo terminai;</w:t>
      </w:r>
    </w:p>
    <w:p w:rsidR="00DF4E18" w:rsidRDefault="00DF4E18" w:rsidP="00DF4E18">
      <w:pPr>
        <w:pStyle w:val="Antrat4"/>
      </w:pPr>
      <w:r>
        <w:tab/>
        <w:t>82.6. prievolių įvykdymo užtikrinimas;</w:t>
      </w:r>
    </w:p>
    <w:p w:rsidR="00DF4E18" w:rsidRDefault="00DF4E18" w:rsidP="00DF4E18">
      <w:pPr>
        <w:pStyle w:val="Antrat4"/>
      </w:pPr>
      <w:r>
        <w:tab/>
        <w:t>82.7. ginčų sprendimo tvarka;</w:t>
      </w:r>
    </w:p>
    <w:p w:rsidR="00DF4E18" w:rsidRDefault="00DF4E18" w:rsidP="00DF4E18">
      <w:pPr>
        <w:pStyle w:val="Antrat4"/>
      </w:pPr>
      <w:r>
        <w:tab/>
        <w:t>82.8. pirkimo sutarties nutraukimo tvarka;</w:t>
      </w:r>
    </w:p>
    <w:p w:rsidR="00DF4E18" w:rsidRDefault="00DF4E18" w:rsidP="00DF4E18">
      <w:pPr>
        <w:pStyle w:val="Antrat4"/>
      </w:pPr>
      <w:r>
        <w:tab/>
        <w:t>82.9. pirkimo sutarties galiojimas;</w:t>
      </w:r>
    </w:p>
    <w:p w:rsidR="00DF4E18" w:rsidRDefault="00DF4E18" w:rsidP="00DF4E18">
      <w:pPr>
        <w:pStyle w:val="Antrat4"/>
      </w:pPr>
      <w:r>
        <w:tab/>
        <w:t xml:space="preserve">82.10 jeigu sudaroma preliminarioji sutartis, – jai būdingos nuostatos; </w:t>
      </w:r>
    </w:p>
    <w:p w:rsidR="00DF4E18" w:rsidRDefault="00DF4E18" w:rsidP="00DF4E18">
      <w:pPr>
        <w:pStyle w:val="Text"/>
        <w:spacing w:after="0"/>
        <w:jc w:val="both"/>
      </w:pPr>
      <w:r>
        <w:tab/>
        <w:t xml:space="preserve">82.11. subrangovai, </w:t>
      </w:r>
      <w:proofErr w:type="spellStart"/>
      <w:r>
        <w:t>subtiekėjai</w:t>
      </w:r>
      <w:proofErr w:type="spellEnd"/>
      <w:r>
        <w:t xml:space="preserve"> ar </w:t>
      </w:r>
      <w:proofErr w:type="spellStart"/>
      <w:r>
        <w:t>subteikėjai</w:t>
      </w:r>
      <w:proofErr w:type="spellEnd"/>
      <w:r>
        <w:t>, jeigu vykdant sutartį jie pasitelkiami, jų keitimo tvarka.</w:t>
      </w:r>
    </w:p>
    <w:p w:rsidR="00DF4E18" w:rsidRDefault="00DF4E18" w:rsidP="00DF4E18">
      <w:pPr>
        <w:pStyle w:val="Text"/>
        <w:spacing w:after="0"/>
        <w:ind w:firstLine="720"/>
        <w:jc w:val="both"/>
      </w:pPr>
      <w:r>
        <w:t>83. Perkančioji organizacija pirkimo dokumentuose gali nustatyti pirkimo sutarties atlikimo sąlygas, susijusias su socialinėmis ir aplinkos apsaugos reikmėmis, jei jos atitinka Europos Bendrijos teisės aktus.</w:t>
      </w:r>
    </w:p>
    <w:p w:rsidR="00DF4E18" w:rsidRDefault="00DF4E18" w:rsidP="00DF4E18">
      <w:pPr>
        <w:pStyle w:val="Antrat4"/>
      </w:pPr>
      <w:r>
        <w:tab/>
        <w:t>84. Pirkimo sutartis gali būti sudaroma žodžiu, kai prekių, paslaugų ar darbų pirkimo sutarties vertė  yra mažesnė kaip 10 tūkst. Lt (be PVM).</w:t>
      </w:r>
    </w:p>
    <w:p w:rsidR="00DF4E18" w:rsidRDefault="00DF4E18" w:rsidP="00DF4E18">
      <w:pPr>
        <w:pStyle w:val="Antrat4"/>
      </w:pPr>
      <w:r>
        <w:tab/>
      </w:r>
      <w:r>
        <w:rPr>
          <w:rFonts w:eastAsia="Calibri"/>
        </w:rPr>
        <w:t xml:space="preserve">85. </w:t>
      </w:r>
      <w: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 Viešųjų pirkimų tarnybos sutikimo dėl sutarties sąlygų pakeitimo nereikia: 1) kai atlikus supaprastintą pirkimą sudarytos sutarties vertė yra mažesnė kaip 10 000 Lt (be PVM); 2) jei sutarties pakeitimo sąlygos buvo numatytos ir detaliai aprašytos pirkimo dokumentuose; 3) atlikus mažos vertės pirkimą. </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 PRELIMINARIOJI SUTARTIS</w:t>
      </w:r>
    </w:p>
    <w:p w:rsidR="00DF4E18" w:rsidRDefault="00DF4E18" w:rsidP="00DF4E18">
      <w:pPr>
        <w:pStyle w:val="Antrat4"/>
      </w:pPr>
    </w:p>
    <w:p w:rsidR="00DF4E18" w:rsidRDefault="00DF4E18" w:rsidP="00DF4E18">
      <w:pPr>
        <w:pStyle w:val="Antrat4"/>
      </w:pPr>
      <w:r>
        <w:tab/>
        <w:t xml:space="preserve">86.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DF4E18" w:rsidRDefault="00DF4E18" w:rsidP="00DF4E18">
      <w:pPr>
        <w:pStyle w:val="Antrat4"/>
      </w:pPr>
      <w:r>
        <w:tab/>
        <w:t xml:space="preserve">87. Preliminarioji sutartis gali būti sudaroma tik raštu, ne ilgesniam kaip 4 metų laikotarpiui. Preliminariosios sutarties pagrindu sudaroma pagrindinė pirkimo sutartis, atliekant prekių ir paslaugų pirkimus, kurių pirkimo sutarties vertė yra mažesnė kaip 10 tūkst. Lt, gali būti sudaroma žodžiu. Tuo atveju, kai pagrindinė pirkimo sutartis sudaroma žodžiu, Taisyklių 90 – 94 punktuose nustatytas bendravimas su tiekėjais, gali būti vykdomas žodžiu. </w:t>
      </w:r>
    </w:p>
    <w:p w:rsidR="00DF4E18" w:rsidRDefault="00DF4E18" w:rsidP="00DF4E18">
      <w:pPr>
        <w:pStyle w:val="Antrat4"/>
      </w:pPr>
      <w:r>
        <w:tab/>
        <w:t xml:space="preserve">88. Preliminariąja sutartimi šalys susitaria nustatyti sąlygas, taikomas preliminariosios </w:t>
      </w:r>
      <w:r>
        <w:lastRenderedPageBreak/>
        <w:t xml:space="preserve">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DF4E18" w:rsidRDefault="00DF4E18" w:rsidP="00DF4E18">
      <w:pPr>
        <w:pStyle w:val="Antrat4"/>
      </w:pPr>
      <w:r>
        <w:tab/>
        <w:t>89.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DF4E18" w:rsidRDefault="00DF4E18" w:rsidP="00DF4E18">
      <w:pPr>
        <w:pStyle w:val="Antrat4"/>
      </w:pPr>
      <w:r>
        <w:tab/>
        <w:t>90.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F4E18" w:rsidRDefault="00DF4E18" w:rsidP="00DF4E18">
      <w:pPr>
        <w:pStyle w:val="Antrat4"/>
      </w:pPr>
      <w:r>
        <w:tab/>
        <w:t>91.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F4E18" w:rsidRDefault="00DF4E18" w:rsidP="00DF4E18">
      <w:pPr>
        <w:pStyle w:val="Antrat4"/>
      </w:pPr>
      <w:r>
        <w:tab/>
        <w:t>92. Tais atvejais, kai preliminarioji sutartis sudaryta su keliais tiekėjais ir joje buvo nustatytos   pagrindinės pirkimo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DF4E18" w:rsidRDefault="00DF4E18" w:rsidP="00DF4E18">
      <w:pPr>
        <w:pStyle w:val="Antrat4"/>
      </w:pPr>
      <w:r>
        <w:tab/>
        <w:t>93.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94 punkte nurodyta tvarka.</w:t>
      </w:r>
    </w:p>
    <w:p w:rsidR="00DF4E18" w:rsidRDefault="00DF4E18" w:rsidP="00DF4E18">
      <w:pPr>
        <w:pStyle w:val="Antrat4"/>
      </w:pPr>
      <w:r>
        <w:tab/>
        <w:t>94. Atnaujindama tiekėjų varžymąsi, perkančioji organizacija:</w:t>
      </w:r>
    </w:p>
    <w:p w:rsidR="00DF4E18" w:rsidRDefault="00DF4E18" w:rsidP="00DF4E18">
      <w:pPr>
        <w:pStyle w:val="Antrat4"/>
      </w:pPr>
      <w:r>
        <w:tab/>
        <w:t>94.1.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F4E18" w:rsidRDefault="00DF4E18" w:rsidP="00DF4E18">
      <w:pPr>
        <w:pStyle w:val="Antrat4"/>
      </w:pPr>
      <w:r>
        <w:tab/>
        <w:t xml:space="preserve">94.2. išrenka geriausią pasiūlymą pateikusį tiekėją, vadovaudamasi preliminariojoje sutartyje nustatytais pasiūlymų vertinimo kriterijais, ir su šį pasiūlymą pateikusiu tiekėju sudaro pirkimo sutartį. </w:t>
      </w:r>
    </w:p>
    <w:p w:rsidR="00DF4E18" w:rsidRDefault="00DF4E18" w:rsidP="00DF4E18">
      <w:pPr>
        <w:pStyle w:val="Antrat4"/>
      </w:pPr>
      <w:r>
        <w:tab/>
        <w:t xml:space="preserve">95. Pagrindinė pirkimo sutartis preliminariosios sutartis pagrindu gali būti sudaroma iš karto, kai tiekėjas yra raštu (išskyrus pagrindines pirkimo sutartis, sudaromas žodžiu) informuojamas, kad jo pasiūlymas pripažintas laimėjusiu ir jis atrinktas vykdyti pagrindinę pirkimo sutartį. </w:t>
      </w:r>
    </w:p>
    <w:p w:rsidR="00DF4E18" w:rsidRDefault="00DF4E18" w:rsidP="00DF4E18">
      <w:pPr>
        <w:pStyle w:val="Antrat4"/>
        <w:jc w:val="center"/>
      </w:pPr>
      <w:r>
        <w:br/>
      </w:r>
      <w:r>
        <w:rPr>
          <w:b/>
        </w:rPr>
        <w:t>XI. SUPAPRASTINTŲ PIRKIMŲ BŪDAI IR JŲ PASIRINKIMO SĄLYGOS</w:t>
      </w:r>
    </w:p>
    <w:p w:rsidR="00DF4E18" w:rsidRDefault="00DF4E18" w:rsidP="00DF4E18">
      <w:pPr>
        <w:pStyle w:val="Antrat4"/>
      </w:pPr>
    </w:p>
    <w:p w:rsidR="00DF4E18" w:rsidRDefault="00DF4E18" w:rsidP="00DF4E18">
      <w:pPr>
        <w:pStyle w:val="Antrat4"/>
      </w:pPr>
      <w:r>
        <w:tab/>
        <w:t>96. Pirkimai atliekami šiais būdais:</w:t>
      </w:r>
    </w:p>
    <w:p w:rsidR="00DF4E18" w:rsidRDefault="00DF4E18" w:rsidP="00DF4E18">
      <w:pPr>
        <w:pStyle w:val="Antrat4"/>
      </w:pPr>
      <w:r>
        <w:tab/>
        <w:t>96.1. supaprastinto atviro konkurso;</w:t>
      </w:r>
    </w:p>
    <w:p w:rsidR="00DF4E18" w:rsidRDefault="00DF4E18" w:rsidP="00DF4E18">
      <w:pPr>
        <w:pStyle w:val="Antrat4"/>
      </w:pPr>
      <w:r>
        <w:tab/>
        <w:t>96.2. supaprastintų skelbiamų derybų;</w:t>
      </w:r>
    </w:p>
    <w:p w:rsidR="00DF4E18" w:rsidRDefault="00DF4E18" w:rsidP="00DF4E18">
      <w:pPr>
        <w:pStyle w:val="Antrat4"/>
      </w:pPr>
      <w:r>
        <w:tab/>
        <w:t>96.3. supaprastinto projekto konkurso;</w:t>
      </w:r>
    </w:p>
    <w:p w:rsidR="00DF4E18" w:rsidRDefault="00DF4E18" w:rsidP="00DF4E18">
      <w:pPr>
        <w:pStyle w:val="Antrat4"/>
      </w:pPr>
      <w:r>
        <w:tab/>
        <w:t>96.4. apklausos.</w:t>
      </w:r>
    </w:p>
    <w:p w:rsidR="00DF4E18" w:rsidRDefault="00AF0E90" w:rsidP="00DF4E18">
      <w:pPr>
        <w:pStyle w:val="Text"/>
        <w:spacing w:after="0"/>
        <w:jc w:val="both"/>
      </w:pPr>
      <w:r>
        <w:t xml:space="preserve">             </w:t>
      </w:r>
      <w:r w:rsidR="00DF4E18">
        <w:t xml:space="preserve">97. Perkančioji organizacija, atlikdama supaprastintus pirkimus taip pat gali taikyti elektronines procedūras – elektroninį aukcioną ir dinaminę pirkimų sistemą. Perkančioji organizacija elektroninį aukcioną gali taikyti vykdydama supaprastintą pirkimą supaprastinto atviro </w:t>
      </w:r>
      <w:r w:rsidR="00DF4E18">
        <w:lastRenderedPageBreak/>
        <w:t>konkurso ar  apklausos būdais. Elektroninis aukcionas taip pat gali būti taikomas atnaujinant varžymąsi tarp preliminariosios sutarties šalių, kai preliminarioji sutartis sudaryta su keliais tiekėjais, ar sudarant pirkimo sutartį pagal dinaminę pirkimo sistemą.</w:t>
      </w:r>
    </w:p>
    <w:p w:rsidR="00DF4E18" w:rsidRDefault="00DF4E18" w:rsidP="00DF4E18">
      <w:pPr>
        <w:pStyle w:val="Antrat4"/>
      </w:pPr>
      <w:r>
        <w:tab/>
        <w:t xml:space="preserve">98. Pirkimas supaprastinto atviro ar supaprastintų skelbiamų derybų būdu gali būti atliktas visais atvejais, tinkamai apie jį paskelbus. </w:t>
      </w:r>
    </w:p>
    <w:p w:rsidR="00DF4E18" w:rsidRDefault="00DF4E18" w:rsidP="00DF4E18">
      <w:pPr>
        <w:pStyle w:val="Antrat4"/>
      </w:pPr>
      <w:r>
        <w:tab/>
        <w:t>99.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F4E18" w:rsidRDefault="00DF4E18" w:rsidP="00DF4E18">
      <w:pPr>
        <w:pStyle w:val="Antrat4"/>
      </w:pPr>
      <w:r>
        <w:tab/>
        <w:t>99.1. su supaprastinto projekto konkurso laimėtoju numatyta sudaryti paslaugų pirkimo sutartį;</w:t>
      </w:r>
    </w:p>
    <w:p w:rsidR="00DF4E18" w:rsidRDefault="00DF4E18" w:rsidP="00DF4E18">
      <w:pPr>
        <w:pStyle w:val="Antrat4"/>
      </w:pPr>
      <w:r>
        <w:tab/>
        <w:t>99.2.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DF4E18" w:rsidRDefault="00DF4E18" w:rsidP="00DF4E18">
      <w:pPr>
        <w:pStyle w:val="Antrat4"/>
      </w:pPr>
      <w:r>
        <w:tab/>
        <w:t>100. Perkančioji organizacija, vadovaudamasi Lietuvos Respublikos aplinkos ministro nustatyta tvarka, gali vykdyti  atvirą supaprastintą projekto konkursą bei ribotą supaprastintą projekto konkursą.</w:t>
      </w:r>
    </w:p>
    <w:p w:rsidR="00DF4E18" w:rsidRDefault="00DF4E18" w:rsidP="00DF4E18">
      <w:pPr>
        <w:pStyle w:val="Antrat4"/>
      </w:pPr>
      <w:r>
        <w:tab/>
        <w:t>101. Apklausos būdu pirkimas gali būti atliekamas, kai pagal Viešųjų pirkimų įstatymą ir šiose Taisyklėse nustatytas sąlygas apie supaprastintą pirkimą neprivaloma skelbti:</w:t>
      </w:r>
    </w:p>
    <w:p w:rsidR="00DF4E18" w:rsidRDefault="00DF4E18" w:rsidP="00DF4E18">
      <w:pPr>
        <w:pStyle w:val="Antrat4"/>
      </w:pPr>
      <w:r>
        <w:tab/>
        <w:t>101.1. perkamos prekės, paslaugos ar darbai, kai:</w:t>
      </w:r>
    </w:p>
    <w:p w:rsidR="00DF4E18" w:rsidRDefault="00DF4E18" w:rsidP="00DF4E18">
      <w:pPr>
        <w:pStyle w:val="Antrat4"/>
      </w:pPr>
      <w:r>
        <w:tab/>
        <w:t>101.1.1. pirkimas, apie kurį buvo skelbta, neįvyko, nes nebuvo gauta paraiškų ar pasiūlymų;</w:t>
      </w:r>
    </w:p>
    <w:p w:rsidR="00DF4E18" w:rsidRDefault="00DF4E18" w:rsidP="00DF4E18">
      <w:pPr>
        <w:pStyle w:val="Antrat4"/>
      </w:pPr>
      <w:r>
        <w:tab/>
        <w:t>101.1.2.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F4E18" w:rsidRDefault="00DF4E18" w:rsidP="00DF4E18">
      <w:pPr>
        <w:pStyle w:val="Antrat4"/>
      </w:pPr>
      <w:r>
        <w:tab/>
        <w:t>101.1.3. dėl įvykių, kurių perkančioji organizacija negalėjo iš anksto numatyti, būtina skubiai įsigyti reikalingų prekių, paslaugų ar darbų. Aplinkybės, kuriomis grindžiama ypatinga skuba, negali priklausyti nuo perkančiosios organizacijos;</w:t>
      </w:r>
    </w:p>
    <w:p w:rsidR="00DF4E18" w:rsidRDefault="00DF4E18" w:rsidP="00DF4E18">
      <w:pPr>
        <w:pStyle w:val="Antrat4"/>
      </w:pPr>
      <w:r>
        <w:tab/>
        <w:t>101.1.4. atliekami mažos vertės pirkimai;</w:t>
      </w:r>
    </w:p>
    <w:p w:rsidR="00DF4E18" w:rsidRDefault="00DF4E18" w:rsidP="00DF4E18">
      <w:pPr>
        <w:pStyle w:val="Antrat4"/>
      </w:pPr>
      <w:r>
        <w:tab/>
        <w:t>101.1.5. dėl techninių, meninių priežasčių ar dėl objektyvių aplinkybių tik konkretus tiekėjas gali patiekti reikalingas prekes, pateikti paslaugas ar atlikti darbus ir nėra jokios kitos alternatyvos;</w:t>
      </w:r>
    </w:p>
    <w:p w:rsidR="00DF4E18" w:rsidRDefault="00DF4E18" w:rsidP="00DF4E18">
      <w:pPr>
        <w:pStyle w:val="Text"/>
        <w:spacing w:after="0"/>
        <w:ind w:firstLine="720"/>
        <w:jc w:val="both"/>
      </w:pPr>
      <w:r>
        <w:t>101.2. perkamos prekės ir paslaugos:</w:t>
      </w:r>
    </w:p>
    <w:p w:rsidR="00DF4E18" w:rsidRDefault="00DF4E18" w:rsidP="00DF4E18">
      <w:pPr>
        <w:pStyle w:val="Antrat4"/>
      </w:pPr>
      <w:r>
        <w:tab/>
        <w:t>101.2.1.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F4E18" w:rsidRDefault="00DF4E18" w:rsidP="00DF4E18">
      <w:pPr>
        <w:pStyle w:val="Antrat4"/>
      </w:pPr>
      <w:r>
        <w:tab/>
        <w:t>101.2.2. prekių ir paslaugų, skirtų Lietuvos Respublikos diplomatinėms atstovybėms, konsulinėms įstaigoms užsienyje ir Lietuvos Respublikos atstovybėms prie tarptautinių organizacijų, kariniams atstovams ir specialiesiems atašė, pirkimams užsienyje;</w:t>
      </w:r>
    </w:p>
    <w:p w:rsidR="00DF4E18" w:rsidRDefault="00DF4E18" w:rsidP="00DF4E18">
      <w:pPr>
        <w:pStyle w:val="Antrat4"/>
      </w:pPr>
      <w:r>
        <w:tab/>
        <w:t>101.2.3. prekės ir paslaugos yra perkamos naudojant reprezentacinėms išlaidoms skirtas lėšas;</w:t>
      </w:r>
    </w:p>
    <w:p w:rsidR="00DF4E18" w:rsidRDefault="00DF4E18" w:rsidP="00DF4E18">
      <w:pPr>
        <w:pStyle w:val="Antrat4"/>
      </w:pPr>
      <w:r>
        <w:tab/>
        <w:t>101.3. perkamos prekės, kai:</w:t>
      </w:r>
    </w:p>
    <w:p w:rsidR="00DF4E18" w:rsidRDefault="00DF4E18" w:rsidP="00DF4E18">
      <w:pPr>
        <w:pStyle w:val="Antrat4"/>
      </w:pPr>
      <w:r>
        <w:tab/>
        <w:t>101.3.1. perkamos prekės gaminamos tik mokslo, eksperimentavimo, studijų ar techninio tobulinimo tikslais, nesiekiant gauti pelno arba padengti mokslo ar tobulinimo išlaidų;</w:t>
      </w:r>
    </w:p>
    <w:p w:rsidR="00DF4E18" w:rsidRDefault="00DF4E18" w:rsidP="00DF4E18">
      <w:pPr>
        <w:pStyle w:val="Antrat4"/>
      </w:pPr>
      <w:r>
        <w:tab/>
        <w:t>101.3.2. prekių biržoje perkamos kotiruojamos prekės;</w:t>
      </w:r>
    </w:p>
    <w:p w:rsidR="00DF4E18" w:rsidRDefault="00DF4E18" w:rsidP="00DF4E18">
      <w:pPr>
        <w:pStyle w:val="Antrat4"/>
      </w:pPr>
      <w:r>
        <w:tab/>
        <w:t>101.3.3. perkami muziejų eksponatai, archyviniai ir bibliotekiniai dokumentai, prenumeruojami laikraščiai ir žurnalai;</w:t>
      </w:r>
    </w:p>
    <w:p w:rsidR="00DF4E18" w:rsidRDefault="00DF4E18" w:rsidP="00DF4E18">
      <w:pPr>
        <w:pStyle w:val="Antrat4"/>
      </w:pPr>
      <w:r>
        <w:tab/>
        <w:t>101.3.4. ypač palankiomis sąlygomis perkama iš bankrutuojančių, likviduojamų, ar restruktūrizuojamų ūkio subjektų;</w:t>
      </w:r>
    </w:p>
    <w:p w:rsidR="00DF4E18" w:rsidRDefault="00DF4E18" w:rsidP="00DF4E18">
      <w:pPr>
        <w:pStyle w:val="Antrat4"/>
      </w:pPr>
      <w:r>
        <w:lastRenderedPageBreak/>
        <w:tab/>
        <w:t>101.3.5. prekės perkamos iš valstybės rezervo;</w:t>
      </w:r>
    </w:p>
    <w:p w:rsidR="00DF4E18" w:rsidRDefault="00DF4E18" w:rsidP="00DF4E18">
      <w:pPr>
        <w:pStyle w:val="Antrat4"/>
      </w:pPr>
      <w:r>
        <w:tab/>
        <w:t>101.4. perkamos paslaugos, kai:</w:t>
      </w:r>
    </w:p>
    <w:p w:rsidR="00DF4E18" w:rsidRDefault="00DF4E18" w:rsidP="00DF4E18">
      <w:pPr>
        <w:pStyle w:val="Antrat4"/>
      </w:pPr>
      <w:r>
        <w:tab/>
        <w:t>101.4.1. perkamos licencijos naudotis bibliotekiniais dokumentais ar duomenų (informacinėmis) bazėmis;</w:t>
      </w:r>
    </w:p>
    <w:p w:rsidR="00DF4E18" w:rsidRDefault="00DF4E18" w:rsidP="00DF4E18">
      <w:pPr>
        <w:pStyle w:val="Antrat4"/>
      </w:pPr>
      <w:r>
        <w:tab/>
        <w:t>101.4.2. perkamos teisėjų, prokurorų, profesinės karo tarnybos karių, perkančiosios organizacijos valstybės tarnautojų ir (ar) pagal darbo sutartį dirbančių darbuotojų mokymo paslaugos;</w:t>
      </w:r>
    </w:p>
    <w:p w:rsidR="00DF4E18" w:rsidRDefault="00DF4E18" w:rsidP="00DF4E18">
      <w:pPr>
        <w:pStyle w:val="Antrat4"/>
      </w:pPr>
      <w:r>
        <w:tab/>
        <w:t>101.4.3.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F4E18" w:rsidRDefault="00DF4E18" w:rsidP="00DF4E18">
      <w:pPr>
        <w:pStyle w:val="Antrat4"/>
      </w:pPr>
      <w:r>
        <w:tab/>
        <w:t xml:space="preserve">101.4.4. perkamos ekspertų komisijų, komitetų, tarybų, kurių sudarymo tvarką nustato Lietuvos Respublikos įstatymai, narių teikiamos nematerialaus pobūdžio (intelektinės) paslaugos; </w:t>
      </w:r>
    </w:p>
    <w:p w:rsidR="00DF4E18" w:rsidRDefault="00DF4E18" w:rsidP="00DF4E18">
      <w:pPr>
        <w:pStyle w:val="Text"/>
        <w:spacing w:after="0"/>
        <w:ind w:firstLine="720"/>
      </w:pPr>
      <w:r>
        <w:t>101.4.5. perkamos mokslo ir studijų institucijų mokslo, studijų programų, meninės veiklos, taip pat šių institucijų steigimo ekspertinio vertinimo paslaugos.</w:t>
      </w:r>
    </w:p>
    <w:p w:rsidR="00DF4E18" w:rsidRDefault="00DF4E18" w:rsidP="00DF4E18">
      <w:pPr>
        <w:pStyle w:val="Antrat4"/>
      </w:pPr>
      <w:r>
        <w:tab/>
        <w:t>101.5. perkamos paslaugos ir darbai, kai:</w:t>
      </w:r>
    </w:p>
    <w:p w:rsidR="00DF4E18" w:rsidRDefault="00DF4E18" w:rsidP="00DF4E18">
      <w:pPr>
        <w:pStyle w:val="Antrat4"/>
      </w:pPr>
      <w:r>
        <w:tab/>
        <w:t>101.5.1.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F4E18" w:rsidRDefault="00DF4E18" w:rsidP="00DF4E18">
      <w:pPr>
        <w:pStyle w:val="Antrat4"/>
      </w:pPr>
      <w:r>
        <w:tab/>
        <w:t>101.5.2.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XII. SUPAPRASTINTAS ATVIRAS KONKURSAS</w:t>
      </w:r>
    </w:p>
    <w:p w:rsidR="00DF4E18" w:rsidRDefault="00DF4E18" w:rsidP="00DF4E18">
      <w:pPr>
        <w:pStyle w:val="Antrat4"/>
      </w:pPr>
    </w:p>
    <w:p w:rsidR="00DF4E18" w:rsidRDefault="00DF4E18" w:rsidP="00DF4E18">
      <w:pPr>
        <w:pStyle w:val="Antrat4"/>
      </w:pPr>
      <w:r>
        <w:tab/>
        <w:t xml:space="preserve">102. Vykdant supaprastintą atvirą konkursą, dalyvių skaičius neribojamas. Apie pirkimą skelbiama Viešųjų pirkimų įstatyme nustatyta tvarka. </w:t>
      </w:r>
    </w:p>
    <w:p w:rsidR="00DF4E18" w:rsidRDefault="00DF4E18" w:rsidP="00DF4E18">
      <w:pPr>
        <w:pStyle w:val="Antrat4"/>
      </w:pPr>
      <w:r>
        <w:tab/>
        <w:t>103. Supaprastintame atvirame konkurse derybos tarp perkančiosios organizacijos ir dalyvių yra draudžiamos.</w:t>
      </w:r>
    </w:p>
    <w:p w:rsidR="00DF4E18" w:rsidRDefault="00DF4E18" w:rsidP="00DF4E18">
      <w:pPr>
        <w:pStyle w:val="Antrat4"/>
      </w:pPr>
      <w:r>
        <w:tab/>
        <w:t>104. Pasiūlymų pateikimo terminas negali būti trumpesnis negu 7 darbo dienos nuo skelbimo apie supaprastintą pirkimą paskelbimo Viešųjų pirkimų įstatymo nustatyta tvarka.</w:t>
      </w:r>
      <w:r>
        <w:tab/>
        <w:t xml:space="preserve">105. Jei supaprastinto atviro konkurso metu bus vykdomas elektroninis aukcionas, apie tai nurodoma skelbime apie supaprastintą pirkimą. </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XIII. SUPAPRASTINTOS SKELBIAMOS DERYBOS</w:t>
      </w:r>
    </w:p>
    <w:p w:rsidR="00DF4E18" w:rsidRDefault="00DF4E18" w:rsidP="00DF4E18">
      <w:pPr>
        <w:pStyle w:val="Antrat4"/>
      </w:pPr>
    </w:p>
    <w:p w:rsidR="00DF4E18" w:rsidRDefault="00DF4E18" w:rsidP="00DF4E18">
      <w:pPr>
        <w:pStyle w:val="Antrat4"/>
      </w:pPr>
    </w:p>
    <w:p w:rsidR="00DF4E18" w:rsidRDefault="00DF4E18" w:rsidP="00DF4E18">
      <w:pPr>
        <w:pStyle w:val="Antrat4"/>
      </w:pPr>
      <w:r>
        <w:tab/>
        <w:t xml:space="preserve">106. Vykdant supaprastintas skelbiamas derybas, apie supaprastintą pirkimą skelbiama Viešųjų pirkimų įstatyme nustatyta tvarka. </w:t>
      </w:r>
    </w:p>
    <w:p w:rsidR="00DF4E18" w:rsidRDefault="00DF4E18" w:rsidP="00DF4E18">
      <w:pPr>
        <w:pStyle w:val="Antrat4"/>
      </w:pPr>
      <w:r>
        <w:tab/>
        <w:t>107. Supaprastintos skelbiamos derybos gali būti atliekamos:</w:t>
      </w:r>
    </w:p>
    <w:p w:rsidR="00DF4E18" w:rsidRDefault="00DF4E18" w:rsidP="00DF4E18">
      <w:pPr>
        <w:pStyle w:val="Antrat4"/>
      </w:pPr>
      <w:r>
        <w:tab/>
        <w:t>107.1. skelbime apie supaprastintą pirkimą kviečiant suinteresuotus tiekėjus pateikti pasiūlymus;</w:t>
      </w:r>
    </w:p>
    <w:p w:rsidR="00DF4E18" w:rsidRDefault="00DF4E18" w:rsidP="00DF4E18">
      <w:pPr>
        <w:pStyle w:val="Antrat4"/>
      </w:pPr>
      <w:r>
        <w:tab/>
        <w:t>107.2. skelbime apie supaprastintą pirkimą kviečiant suinteresuotus tiekėjus teikti paraiškas dalyvauti pirkime ir ribojant kandidatų, teiksiančių pasiūlymus, skaičių (kviečiamų kandidatų skaičius negali būti mažesnis kaip 5).</w:t>
      </w:r>
    </w:p>
    <w:p w:rsidR="00DF4E18" w:rsidRDefault="00DF4E18" w:rsidP="00DF4E18">
      <w:pPr>
        <w:pStyle w:val="Antrat4"/>
      </w:pPr>
      <w:r>
        <w:tab/>
        <w:t xml:space="preserve">108. Kai ribojamas kandidatų skaičius, vykdoma kvalifikacinė atranka pagal šias nuostatas: </w:t>
      </w:r>
    </w:p>
    <w:p w:rsidR="00DF4E18" w:rsidRDefault="00DF4E18" w:rsidP="00DF4E18">
      <w:pPr>
        <w:pStyle w:val="Antrat4"/>
      </w:pPr>
      <w:r>
        <w:tab/>
        <w:t>108.1. turi būti užtikrinta reali konkurencija, kvalifikacinės atrankos kriterijai turi būti aiškūs ir nediskriminuojantys;</w:t>
      </w:r>
    </w:p>
    <w:p w:rsidR="00DF4E18" w:rsidRDefault="00DF4E18" w:rsidP="00DF4E18">
      <w:pPr>
        <w:pStyle w:val="Antrat4"/>
      </w:pPr>
      <w:r>
        <w:tab/>
        <w:t xml:space="preserve">108.2. kvalifikacinės atrankos kriterijai turi būti nustatyti Viešųjų pirkimų įstatymo 35-37 </w:t>
      </w:r>
      <w:r>
        <w:lastRenderedPageBreak/>
        <w:t>straipsnių pagrindu;</w:t>
      </w:r>
    </w:p>
    <w:p w:rsidR="00DF4E18" w:rsidRDefault="00DF4E18" w:rsidP="00DF4E18">
      <w:pPr>
        <w:pStyle w:val="Antrat4"/>
      </w:pPr>
      <w:r>
        <w:tab/>
        <w:t xml:space="preserve">108.3. kvalifikacinė atranka turi būti atliekama tik iš tų kandidatų, kurie atitinka perkančiosios organizacijos nustatytus minimalius kvalifikacijos reikalavimus; </w:t>
      </w:r>
    </w:p>
    <w:p w:rsidR="00DF4E18" w:rsidRDefault="00DF4E18" w:rsidP="00DF4E18">
      <w:pPr>
        <w:pStyle w:val="Antrat4"/>
      </w:pPr>
      <w:r>
        <w:tab/>
        <w:t>109.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DF4E18" w:rsidRDefault="00DF4E18" w:rsidP="00DF4E18">
      <w:pPr>
        <w:pStyle w:val="Antrat4"/>
      </w:pPr>
      <w:r>
        <w:tab/>
        <w:t>110. Jei kandidatų skaičius neribojamas, tiekėjai prašomi pateikti pirminius pasiūlymus iki pirkimo dokumentuose nurodyto termino, kuris negali būti trumpesnis nei 7 darbo dienos nuo skelbimo apie supaprastintas skelbiamas derybas paskelbimo Viešųjų pirkimų įstatymo nustatyta tvarka. Kai ribojamas kandidatų, kurie bus kviečiami derėtis, skaičius, paraiškų pateikimo terminas negali būti trumpesnis nei  7 darbo dienos nuo skelbimo apie pirkimą paskelbimo Viešųjų pirkimų įstatymo nustatyta tvarka.</w:t>
      </w:r>
    </w:p>
    <w:p w:rsidR="00DF4E18" w:rsidRDefault="00DF4E18" w:rsidP="00DF4E18">
      <w:pPr>
        <w:pStyle w:val="Antrat4"/>
      </w:pPr>
      <w:r>
        <w:tab/>
        <w:t>111. Perkančioji organizacija derybas vykdo tokiais etapais:</w:t>
      </w:r>
    </w:p>
    <w:p w:rsidR="00DF4E18" w:rsidRDefault="00DF4E18" w:rsidP="00DF4E18">
      <w:pPr>
        <w:pStyle w:val="Antrat4"/>
      </w:pPr>
      <w:r>
        <w:tab/>
        <w:t>111.1. tiekėjai prašomi pateikti pasiūlymus iki skelbime nurodyto termino pabaigos. Kai ribojamas kandidatų skaičius, pirminius pasiūlymus iki pirkimo dokumentuose nustatyto termino kviečiami pateikti kvalifikacinės atrankos metu atrinkti kandidatai;</w:t>
      </w:r>
    </w:p>
    <w:p w:rsidR="00DF4E18" w:rsidRDefault="00DF4E18" w:rsidP="00DF4E18">
      <w:pPr>
        <w:pStyle w:val="Antrat4"/>
      </w:pPr>
      <w:r>
        <w:tab/>
        <w:t xml:space="preserve">111.2. perkančioji organizacija susipažįsta su pirminiais pasiūlymais ir minimalius kvalifikacijos reikalavimus atitinkančius dalyvius (kai vykdoma kvalifikacinė atranka – visus pirminius pasiūlymus pateikusius dalyvius) kviečia derėtis; </w:t>
      </w:r>
    </w:p>
    <w:p w:rsidR="00DF4E18" w:rsidRDefault="00DF4E18" w:rsidP="00DF4E18">
      <w:pPr>
        <w:pStyle w:val="Antrat4"/>
      </w:pPr>
      <w:r>
        <w:tab/>
        <w:t>111.3. su kiekvienu tiekėju atskirai yra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DF4E18" w:rsidRDefault="00DF4E18" w:rsidP="00DF4E18">
      <w:pPr>
        <w:pStyle w:val="Antrat4"/>
      </w:pPr>
      <w:r>
        <w:tab/>
        <w:t xml:space="preserve">111.4. vadovaujantis pirkimo dokumentuose nustatyta pasiūlymų vertinimo tvarka ir kriterijais, pagal derybų rezultatus, užfiksuotus pasiūlymuose ir derybų protokoluose, nustatomas geriausias pasiūlymas. </w:t>
      </w:r>
    </w:p>
    <w:p w:rsidR="00DF4E18" w:rsidRDefault="00DF4E18" w:rsidP="00DF4E18">
      <w:pPr>
        <w:pStyle w:val="Antrat4"/>
      </w:pPr>
      <w:r>
        <w:tab/>
        <w:t>112. Derybų metu turi būti laikomasi šių reikalavimų:</w:t>
      </w:r>
    </w:p>
    <w:p w:rsidR="00DF4E18" w:rsidRDefault="00DF4E18" w:rsidP="00DF4E18">
      <w:pPr>
        <w:pStyle w:val="Antrat4"/>
      </w:pPr>
      <w:r>
        <w:tab/>
        <w:t>112.1. tretiesiems asmenims perkančioji organizacija negali atskleisti jokios iš tiekėjo gautos informacijos be jo sutikimo, taip pat tiekėjas negali būti informuojamas apie susitarimus, pasiektus su kitais tiekėjais;</w:t>
      </w:r>
    </w:p>
    <w:p w:rsidR="00DF4E18" w:rsidRDefault="00DF4E18" w:rsidP="00DF4E18">
      <w:pPr>
        <w:pStyle w:val="Antrat4"/>
      </w:pPr>
      <w:r>
        <w:tab/>
        <w:t>112.2. visiems dalyviams turi būti taikomi vienodi reikalavimai, suteikiamos vienodos galimybės ir pateikiama vienoda informacija; teikdama informaciją perkančioji organizacija neturi diskriminuoti vienų tiekėjų kitų naudai;</w:t>
      </w:r>
    </w:p>
    <w:p w:rsidR="00DF4E18" w:rsidRDefault="00DF4E18" w:rsidP="00DF4E18">
      <w:pPr>
        <w:pStyle w:val="Antrat4"/>
      </w:pPr>
      <w:r>
        <w:tab/>
        <w:t>112.3.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XIV. APKLAUSA</w:t>
      </w:r>
    </w:p>
    <w:p w:rsidR="00DF4E18" w:rsidRDefault="00DF4E18" w:rsidP="00DF4E18">
      <w:pPr>
        <w:pStyle w:val="Antrat4"/>
      </w:pPr>
      <w:r>
        <w:tab/>
      </w:r>
    </w:p>
    <w:p w:rsidR="00DF4E18" w:rsidRDefault="00DF4E18" w:rsidP="00DF4E18">
      <w:pPr>
        <w:pStyle w:val="Antrat4"/>
      </w:pPr>
      <w:r>
        <w:tab/>
        <w:t>113. Vykdant supaprastintą pirkimą apklausos būdu, kreipiamasi į vieną ar kelis tiekėjus, prašant pateikti pasiūlymus pagal perkančiosios organizacijos keliamus reikalavimus. Vykdant supaprastintą pirkimą apklausos būdu, pasiūlymų pateikimo terminus nustato Komisija ar Pirkimo organizatorius, tačiau jie turi būti pakankami, kad tiekėjai suspėtų laiku parengti ir pateikti pasiūlymus. Kai apklausa  vykdoma po supaprastinto atviro konkurso ar supaprastintų skelbiamų derybų, atmetus visus pasiūlymus, į tiekėjus, atitinkančius minimalius kvalifikacijos reikalavimus, kreipiamasi pateikti patvirtinimą apie sutikimą dalyvauti pirkime.</w:t>
      </w:r>
    </w:p>
    <w:p w:rsidR="00DF4E18" w:rsidRDefault="00DF4E18" w:rsidP="00DF4E18">
      <w:pPr>
        <w:pStyle w:val="Antrat4"/>
      </w:pPr>
      <w:r>
        <w:tab/>
        <w:t xml:space="preserve">114. Apklausos metu gali būti deramasi dėl pasiūlymo sąlygų. Perkančioji organizacija </w:t>
      </w:r>
      <w:r>
        <w:lastRenderedPageBreak/>
        <w:t>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DF4E18" w:rsidRDefault="00DF4E18" w:rsidP="00DF4E18">
      <w:pPr>
        <w:pStyle w:val="Antrat4"/>
      </w:pPr>
      <w:r>
        <w:tab/>
        <w:t xml:space="preserve">115. Perkančioji organizacija, prašydama pateikti pasiūlymus, privalo kreiptis į 3 ar daugiau tiekėjų, kai: </w:t>
      </w:r>
    </w:p>
    <w:p w:rsidR="00DF4E18" w:rsidRDefault="00DF4E18" w:rsidP="00DF4E18">
      <w:pPr>
        <w:pStyle w:val="Antrat4"/>
      </w:pPr>
      <w:r>
        <w:tab/>
        <w:t>115.1. atliekant mažos vertės pirkimus pirkimo sutarties vertė viršija 10 tūkst. Lt (be PVM) (jei yra pakankamai tiekėjų);</w:t>
      </w:r>
    </w:p>
    <w:p w:rsidR="00DF4E18" w:rsidRDefault="00DF4E18" w:rsidP="00DF4E18">
      <w:pPr>
        <w:pStyle w:val="Antrat4"/>
      </w:pPr>
      <w:r>
        <w:tab/>
        <w:t xml:space="preserve">115.2. pirkimo sutarties vertė viršija 10 tūkst. Lt (be PVM) ir: </w:t>
      </w:r>
    </w:p>
    <w:p w:rsidR="00DF4E18" w:rsidRDefault="00DF4E18" w:rsidP="00DF4E18">
      <w:pPr>
        <w:pStyle w:val="Antrat4"/>
      </w:pPr>
      <w:r>
        <w:tab/>
        <w:t>115.2.1. apklausa atliekama po supaprastinto pirkimo, apie kurį buvo skelbta, neįvyko, nes nebuvo gauta paraiškų ar pasiūlymų (jei yra pakankamai tiekėjų);</w:t>
      </w:r>
    </w:p>
    <w:p w:rsidR="00DF4E18" w:rsidRDefault="00DF4E18" w:rsidP="00DF4E18">
      <w:pPr>
        <w:pStyle w:val="Text"/>
        <w:spacing w:after="0"/>
        <w:ind w:firstLine="720"/>
        <w:jc w:val="both"/>
      </w:pPr>
      <w:r>
        <w:t>115.2.2. prekės ir paslaugos yra perkamos naudojant reprezentacinėms išlaidoms skirtas lėšas, kai vykdomas įprastas pirkimas, t.y.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DF4E18" w:rsidRDefault="00DF4E18" w:rsidP="00DF4E18">
      <w:pPr>
        <w:pStyle w:val="Antrat4"/>
      </w:pPr>
      <w:r>
        <w:tab/>
        <w:t>115.2.3.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DF4E18" w:rsidRDefault="00DF4E18" w:rsidP="00DF4E18">
      <w:pPr>
        <w:pStyle w:val="Antrat4"/>
      </w:pPr>
      <w:r>
        <w:tab/>
        <w:t xml:space="preserve">116. Perkančioji organizacija, prašydama pateikti pasiūlymus, </w:t>
      </w:r>
      <w:r>
        <w:rPr>
          <w:color w:val="000000"/>
        </w:rPr>
        <w:t>gali kreiptis</w:t>
      </w:r>
      <w:r>
        <w:t xml:space="preserve"> į vieną (konkretų) tiekėją šiais  nustatytais apklausos atvejais:</w:t>
      </w:r>
    </w:p>
    <w:p w:rsidR="00DF4E18" w:rsidRDefault="00DF4E18" w:rsidP="00DF4E18">
      <w:pPr>
        <w:pStyle w:val="Antrat4"/>
      </w:pPr>
      <w:r>
        <w:tab/>
        <w:t>116.1. atliekant mažos vertės pirkimus pirkimo sutarties vertė neviršija 10 tūkst. Lt (be PVM);</w:t>
      </w:r>
    </w:p>
    <w:p w:rsidR="00DF4E18" w:rsidRDefault="00DF4E18" w:rsidP="00DF4E18">
      <w:pPr>
        <w:pStyle w:val="Antrat4"/>
      </w:pPr>
      <w:r>
        <w:tab/>
        <w:t>116.2.  pirkimo sutarties vertė neviršija 10 tūkst. litų (be PVM);</w:t>
      </w:r>
    </w:p>
    <w:p w:rsidR="00DF4E18" w:rsidRDefault="00DF4E18" w:rsidP="00DF4E18">
      <w:pPr>
        <w:pStyle w:val="Antrat4"/>
      </w:pPr>
      <w:r>
        <w:tab/>
        <w:t>116.3. dėl įvykių, kurių perkančioji organizacija negalėjo iš anksto numatyti, būtina skubiai įsigyti reikalingų prekių, paslaugų ar darbų. Aplinkybės, kuriomis grindžiama ypatinga skuba, negali priklausyti nuo perkančiosios organizacijos;</w:t>
      </w:r>
    </w:p>
    <w:p w:rsidR="00DF4E18" w:rsidRDefault="00DF4E18" w:rsidP="00DF4E18">
      <w:pPr>
        <w:pStyle w:val="Antrat4"/>
      </w:pPr>
      <w:r>
        <w:tab/>
        <w:t>116.4. dėl techninių, meninių priežasčių ar dėl objektyvių aplinkybių tik konkretus tiekėjas gali   patiekti reikalingas prekes, pateikti paslaugas ar atlikti darbus ir nėra jokios kitos alternatyvos;</w:t>
      </w:r>
    </w:p>
    <w:p w:rsidR="00DF4E18" w:rsidRDefault="00DF4E18" w:rsidP="00DF4E18">
      <w:pPr>
        <w:pStyle w:val="Antrat4"/>
      </w:pPr>
      <w:r>
        <w:tab/>
        <w:t>116.5.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F4E18" w:rsidRDefault="00DF4E18" w:rsidP="00DF4E18">
      <w:pPr>
        <w:pStyle w:val="Antrat4"/>
      </w:pPr>
      <w:r>
        <w:t xml:space="preserve">          116.6.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DF4E18" w:rsidRDefault="00DF4E18" w:rsidP="00DF4E18">
      <w:pPr>
        <w:pStyle w:val="Antrat4"/>
      </w:pPr>
      <w:r>
        <w:tab/>
        <w:t>116.7.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F4E18" w:rsidRDefault="00DF4E18" w:rsidP="00DF4E18">
      <w:pPr>
        <w:pStyle w:val="Antrat4"/>
      </w:pPr>
      <w:r>
        <w:tab/>
        <w:t>116.8. prekės ir paslaugos yra perkamos naudojant reprezentacinėms išlaidoms skirtas lėšas, kai vykdomas įprastas pirkimas, t.y. perkamas objektas nepasižymi meninėmis ar išskirtinėmis savybėmis, ir kuris turi būti įvykdytas skubiai;</w:t>
      </w:r>
    </w:p>
    <w:p w:rsidR="00DF4E18" w:rsidRDefault="00DF4E18" w:rsidP="00DF4E18">
      <w:pPr>
        <w:pStyle w:val="Antrat4"/>
      </w:pPr>
      <w:r>
        <w:lastRenderedPageBreak/>
        <w:tab/>
        <w:t>116.9. perkamos prekės gaminamos tik mokslo, eksperimentavimo, studijų ar techninio tobulinimo tikslais, nesiekiant gauti pelno arba padengti mokslo ar tobulinimo išlaidų;</w:t>
      </w:r>
    </w:p>
    <w:p w:rsidR="00DF4E18" w:rsidRDefault="00DF4E18" w:rsidP="00DF4E18">
      <w:pPr>
        <w:pStyle w:val="Antrat4"/>
      </w:pPr>
      <w:r>
        <w:tab/>
        <w:t>116.10. prekių biržoje perkamos kotiruojamos prekės;</w:t>
      </w:r>
    </w:p>
    <w:p w:rsidR="00DF4E18" w:rsidRDefault="00DF4E18" w:rsidP="00DF4E18">
      <w:pPr>
        <w:pStyle w:val="Antrat4"/>
      </w:pPr>
      <w:r>
        <w:tab/>
        <w:t>116.11. perkami muziejų eksponatai, archyviniai ir bibliotekiniai dokumentai, knygos, prenumeruojami laikraščiai ir žurnalai;</w:t>
      </w:r>
    </w:p>
    <w:p w:rsidR="00DF4E18" w:rsidRDefault="00DF4E18" w:rsidP="00DF4E18">
      <w:pPr>
        <w:pStyle w:val="Antrat4"/>
      </w:pPr>
      <w:r>
        <w:tab/>
        <w:t>116.12. už prekes atsiskaitoma pagal patvirtintus tarifus (šaltas vanduo, dujos, elektra ir pan.),</w:t>
      </w:r>
    </w:p>
    <w:p w:rsidR="00DF4E18" w:rsidRDefault="00DF4E18" w:rsidP="00DF4E18">
      <w:pPr>
        <w:pStyle w:val="Antrat4"/>
      </w:pPr>
      <w:r>
        <w:tab/>
        <w:t>116.13. ypač palankiomis sąlygomis perkama iš bankrutuojančių, likviduojamų, ar restruktūrizuojamų ūkio subjektų;</w:t>
      </w:r>
    </w:p>
    <w:p w:rsidR="00DF4E18" w:rsidRDefault="00DF4E18" w:rsidP="00DF4E18">
      <w:pPr>
        <w:pStyle w:val="Antrat4"/>
      </w:pPr>
      <w:r>
        <w:tab/>
        <w:t>116.14. perkamos prekės iš valstybės rezervo;</w:t>
      </w:r>
    </w:p>
    <w:p w:rsidR="00DF4E18" w:rsidRDefault="00DF4E18" w:rsidP="00DF4E18">
      <w:pPr>
        <w:pStyle w:val="Antrat4"/>
      </w:pPr>
      <w:r>
        <w:tab/>
        <w:t>116.15. perkamos licencijos naudotis bibliotekiniais dokumentais ar duomenų (informacinėmis) bazėmis;</w:t>
      </w:r>
    </w:p>
    <w:p w:rsidR="00DF4E18" w:rsidRDefault="00DF4E18" w:rsidP="00DF4E18">
      <w:pPr>
        <w:pStyle w:val="Antrat4"/>
      </w:pPr>
      <w:r>
        <w:tab/>
        <w:t>116.16. perkamos ekspertų komisijų, komitetų, tarybų, kurių sudarymo tvarką nustato Lietuvos Respublikos įstatymai, narių teikiamos nematerialaus pobūdžio (intelektinės) paslaugos;</w:t>
      </w:r>
    </w:p>
    <w:p w:rsidR="00DF4E18" w:rsidRDefault="00DF4E18" w:rsidP="00DF4E18">
      <w:pPr>
        <w:pStyle w:val="Antrat4"/>
      </w:pPr>
      <w:r>
        <w:tab/>
        <w:t>116.17. kai susidariusios ypatingos aplinkybės (avarija, stichinė nelaimė, epidemija ar kitoks nenugalimos jėgos poveikis);</w:t>
      </w:r>
    </w:p>
    <w:p w:rsidR="00DF4E18" w:rsidRDefault="00DF4E18" w:rsidP="00DF4E18">
      <w:pPr>
        <w:pStyle w:val="Antrat4"/>
      </w:pPr>
      <w:r>
        <w:tab/>
        <w:t>116.18. mokymo ir švietimo (seminarai, kursai ir kt.) paslaugoms pirkti, kai gaunamas</w:t>
      </w:r>
    </w:p>
    <w:p w:rsidR="00DF4E18" w:rsidRDefault="00DF4E18" w:rsidP="00DF4E18">
      <w:pPr>
        <w:pStyle w:val="Antrat4"/>
      </w:pPr>
      <w:r>
        <w:t>perkančios organizacijos poreikius atitinkantis mokymo paslaugų pasiūlymas;</w:t>
      </w:r>
    </w:p>
    <w:p w:rsidR="00DF4E18" w:rsidRDefault="00DF4E18" w:rsidP="00DF4E18">
      <w:pPr>
        <w:pStyle w:val="Antrat4"/>
      </w:pPr>
      <w:r>
        <w:tab/>
        <w:t>116.19. perkamos apgyvendinimo paslaugos;</w:t>
      </w:r>
    </w:p>
    <w:p w:rsidR="00DF4E18" w:rsidRDefault="00DF4E18" w:rsidP="00DF4E18">
      <w:pPr>
        <w:pStyle w:val="Antrat4"/>
      </w:pPr>
      <w:r>
        <w:tab/>
        <w:t>116.20. perkamos maitinimo paslaugos;</w:t>
      </w:r>
    </w:p>
    <w:p w:rsidR="00DF4E18" w:rsidRDefault="00DF4E18" w:rsidP="00DF4E18">
      <w:pPr>
        <w:pStyle w:val="Antrat4"/>
      </w:pPr>
      <w:r>
        <w:tab/>
        <w:t>116.21.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F4E18" w:rsidRDefault="00DF4E18" w:rsidP="00DF4E18">
      <w:pPr>
        <w:ind w:firstLine="720"/>
        <w:jc w:val="both"/>
      </w:pPr>
      <w:r>
        <w:t>116.22. perkamos dovanos;</w:t>
      </w:r>
    </w:p>
    <w:p w:rsidR="00DF4E18" w:rsidRDefault="00DF4E18" w:rsidP="00DF4E18">
      <w:pPr>
        <w:ind w:firstLine="720"/>
        <w:jc w:val="both"/>
      </w:pPr>
      <w:r>
        <w:t>116.23. perkami suvenyrai.</w:t>
      </w:r>
    </w:p>
    <w:p w:rsidR="00DF4E18" w:rsidRDefault="00DF4E18" w:rsidP="00DF4E18">
      <w:pPr>
        <w:pStyle w:val="Antrat4"/>
      </w:pPr>
      <w:r>
        <w:tab/>
        <w:t>117. Kai apklausa atliekama po pirkimo, apie kurį buvo skelbta, tačiau visi gauti pasiūlymai neatitiko pirkimo dokumentų reikalavimų arba buvo pasiūlytos per didelės perkančiajai organizacijai nepriimtinos kainos, o pirkimo sąlygos iš esmės nekeičiamos, apklausoje kviečiami dalyvauti visi pasiūlymus pateikę tiekėjai, atitinkantys perkančiosios organizacijos nustatytus minimalius kvalifikacijos reikalavimus. Apklausos vykdymo metu pirkimo dokumentų sąlygos negali būti keičiamos.</w:t>
      </w:r>
    </w:p>
    <w:p w:rsidR="00DF4E18" w:rsidRDefault="00DF4E18" w:rsidP="00DF4E18">
      <w:pPr>
        <w:pStyle w:val="Antrat4"/>
      </w:pPr>
      <w:r>
        <w:tab/>
        <w:t>118. Jei apklausos metu numatoma vykdyti elektroninį aukcioną, apie tai tiekėjams pranešama pirkimo dokumentuose.</w:t>
      </w:r>
    </w:p>
    <w:p w:rsidR="00DF4E18" w:rsidRDefault="00DF4E18" w:rsidP="00DF4E18">
      <w:pPr>
        <w:pStyle w:val="Antrat4"/>
      </w:pPr>
    </w:p>
    <w:p w:rsidR="00DF4E18" w:rsidRDefault="00DF4E18" w:rsidP="00DF4E18">
      <w:pPr>
        <w:pStyle w:val="Antrat4"/>
      </w:pPr>
    </w:p>
    <w:p w:rsidR="00DF4E18" w:rsidRDefault="00DF4E18" w:rsidP="00DF4E18">
      <w:pPr>
        <w:pStyle w:val="Antrat4"/>
        <w:jc w:val="center"/>
      </w:pPr>
      <w:r>
        <w:rPr>
          <w:b/>
        </w:rPr>
        <w:t>XV. SUPAPRASTINTAS PROJEKTO KONKURSAS</w:t>
      </w:r>
    </w:p>
    <w:p w:rsidR="00DF4E18" w:rsidRDefault="00DF4E18" w:rsidP="00DF4E18">
      <w:pPr>
        <w:pStyle w:val="Antrat4"/>
        <w:jc w:val="center"/>
      </w:pPr>
    </w:p>
    <w:p w:rsidR="00DF4E18" w:rsidRDefault="00DF4E18" w:rsidP="00DF4E18">
      <w:pPr>
        <w:pStyle w:val="Antrat4"/>
      </w:pPr>
    </w:p>
    <w:p w:rsidR="00DF4E18" w:rsidRDefault="00DF4E18" w:rsidP="00DF4E18">
      <w:pPr>
        <w:pStyle w:val="Antrat4"/>
      </w:pPr>
      <w:r>
        <w:tab/>
        <w:t>119. Perkančioji organizacija supaprastinto projekto konkursą gali vykdyti atviro supaprastinto arba riboto supaprastinto projekto konkurso būdu.</w:t>
      </w:r>
      <w:r>
        <w:tab/>
      </w:r>
    </w:p>
    <w:p w:rsidR="00DF4E18" w:rsidRDefault="00DF4E18" w:rsidP="00DF4E18">
      <w:pPr>
        <w:pStyle w:val="Antrat4"/>
      </w:pPr>
      <w:r>
        <w:tab/>
        <w:t xml:space="preserve">120. Projektų pateikimo terminas supaprastinto atviro projekto konkursui negali būti trumpesnis kaip 10 darbo dienų nuo skelbimo paskelbimo Viešųjų pirkimų įstatymo nustatyta tvarka, mažos vertės pirkimų atveju – 7 darbo dienos nuo skelbimo paskelbimo Viešųjų pirkimų įstatymo nustatyta tvarka. </w:t>
      </w:r>
    </w:p>
    <w:p w:rsidR="00DF4E18" w:rsidRDefault="00DF4E18" w:rsidP="00DF4E18">
      <w:pPr>
        <w:pStyle w:val="Antrat4"/>
      </w:pPr>
      <w:r>
        <w:tab/>
        <w:t>121.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DF4E18" w:rsidRDefault="00DF4E18" w:rsidP="00DF4E18">
      <w:pPr>
        <w:pStyle w:val="Antrat4"/>
      </w:pPr>
      <w:r>
        <w:tab/>
        <w:t xml:space="preserve">122. Dalyvių skaičius supaprastintame atvirame projekto konkurse neribojamas. </w:t>
      </w:r>
    </w:p>
    <w:p w:rsidR="00DF4E18" w:rsidRDefault="00DF4E18" w:rsidP="00DF4E18">
      <w:pPr>
        <w:pStyle w:val="Antrat4"/>
      </w:pPr>
      <w:r>
        <w:tab/>
        <w:t>123.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F4E18" w:rsidRDefault="00DF4E18" w:rsidP="00DF4E18">
      <w:pPr>
        <w:pStyle w:val="Antrat4"/>
      </w:pPr>
      <w:r>
        <w:tab/>
        <w:t>124. Perkančioji organizacija supaprastintą ribotą projekto konkursą vykdo etapais:</w:t>
      </w:r>
    </w:p>
    <w:p w:rsidR="00DF4E18" w:rsidRDefault="00DF4E18" w:rsidP="00DF4E18">
      <w:pPr>
        <w:pStyle w:val="Antrat4"/>
      </w:pPr>
      <w:r>
        <w:tab/>
        <w:t xml:space="preserve">124.1. Viešųjų pirkimų įstatymo nustatyta tvarka skelbia apie supaprastintą ribotą projekto </w:t>
      </w:r>
      <w:r>
        <w:lastRenderedPageBreak/>
        <w:t>konkursą ir, vadovaudamasi paskelbtais kvalifikacinės atrankos kriterijais, atrenka tuos kandidatus, kurie bus kviečiami pateikti projektus;</w:t>
      </w:r>
    </w:p>
    <w:p w:rsidR="00DF4E18" w:rsidRDefault="00DF4E18" w:rsidP="00DF4E18">
      <w:pPr>
        <w:pStyle w:val="Antrat4"/>
      </w:pPr>
      <w:r>
        <w:tab/>
        <w:t>124.2. vadovaudamasi supaprastinto projekto konkurso dokumentuose nustatyta projektų vertinimo tvarka, nagrinėja, vertina ir palygina pakviestų dalyvių pateiktus projektus.</w:t>
      </w:r>
    </w:p>
    <w:p w:rsidR="00DF4E18" w:rsidRDefault="00DF4E18" w:rsidP="00DF4E18">
      <w:pPr>
        <w:pStyle w:val="Antrat4"/>
      </w:pPr>
      <w:r>
        <w:tab/>
        <w:t>125. Perkančioji organizacija supaprastinto projekto konkurso dokumentuose (skelbime apie projekto konkursą) nurodo kandidatų, kurie bus atrinkti ir pakviesti pateikti projektus, skaičių ir kokie yra kandidatų išankstinės kvalifikacinės atrankos kriterijai.</w:t>
      </w:r>
    </w:p>
    <w:p w:rsidR="00DF4E18" w:rsidRDefault="00DF4E18" w:rsidP="00DF4E18">
      <w:pPr>
        <w:pStyle w:val="Antrat4"/>
      </w:pPr>
      <w:r>
        <w:tab/>
        <w:t>126. Perkančioji organizacija, nustatydama atrenkamų kandidatų skaičių bei išankstinės kvalifikacinės atrankos kriterijus, privalo laikytis Taisyklių 104 punkte nustatytų reikalavimų.</w:t>
      </w:r>
    </w:p>
    <w:p w:rsidR="00DF4E18" w:rsidRDefault="00DF4E18" w:rsidP="00DF4E18">
      <w:pPr>
        <w:pStyle w:val="Antrat4"/>
      </w:pPr>
      <w:r>
        <w:tab/>
        <w:t xml:space="preserve">127.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DF4E18" w:rsidRDefault="00DF4E18" w:rsidP="00DF4E18">
      <w:pPr>
        <w:pStyle w:val="Antrat4"/>
      </w:pPr>
      <w:r>
        <w:tab/>
        <w:t>128.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F4E18" w:rsidRDefault="00DF4E18" w:rsidP="00DF4E18">
      <w:pPr>
        <w:pStyle w:val="Antrat4"/>
      </w:pPr>
      <w:r>
        <w:tab/>
        <w:t>129. Komisija vertina, palygina tik tuos projektus, kurie atitinka supaprastinto projekto konkurso dokumentuose išdėstytus reikalavimus. Projektai vertinami nedalyvaujant juos pateikusiems tiekėjams.  Vertinami tik anonimiškai pateikti projektai.</w:t>
      </w:r>
    </w:p>
    <w:p w:rsidR="00DF4E18" w:rsidRDefault="00DF4E18" w:rsidP="00DF4E18">
      <w:pPr>
        <w:pStyle w:val="Antrat4"/>
      </w:pPr>
      <w:r>
        <w:tab/>
        <w:t>130. Komisija privalo atmesti tuos projektus, kurie:</w:t>
      </w:r>
    </w:p>
    <w:p w:rsidR="00DF4E18" w:rsidRDefault="00DF4E18" w:rsidP="00DF4E18">
      <w:pPr>
        <w:pStyle w:val="Antrat4"/>
      </w:pPr>
      <w:r>
        <w:tab/>
        <w:t>130.1. išsiųsti ar gauti po perkančiosios organizacijos nustatyto galutinio projektų pateikimo termino;</w:t>
      </w:r>
    </w:p>
    <w:p w:rsidR="00DF4E18" w:rsidRDefault="00DF4E18" w:rsidP="00DF4E18">
      <w:pPr>
        <w:pStyle w:val="Antrat4"/>
      </w:pPr>
      <w:r>
        <w:tab/>
        <w:t>130.2. pateikti pažeidžiant anonimiškumą;</w:t>
      </w:r>
    </w:p>
    <w:p w:rsidR="00DF4E18" w:rsidRDefault="00DF4E18" w:rsidP="00DF4E18">
      <w:pPr>
        <w:pStyle w:val="Antrat4"/>
      </w:pPr>
      <w:r>
        <w:tab/>
        <w:t>130.3. neatitinka supaprastinto projekto konkurso dokumentuose išdėstytų reikalavimų.</w:t>
      </w:r>
    </w:p>
    <w:p w:rsidR="00DF4E18" w:rsidRDefault="00DF4E18" w:rsidP="00DF4E18">
      <w:pPr>
        <w:pStyle w:val="Antrat4"/>
      </w:pPr>
      <w:r>
        <w:tab/>
        <w:t>131. Pateikti projektai vertinami pagal supaprastinto projekto konkurso dokumentuose nustatytus kriterijus, numatytus Taisyklių 71 ir 72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DF4E18" w:rsidRDefault="00DF4E18" w:rsidP="00DF4E18">
      <w:pPr>
        <w:pStyle w:val="Antrat4"/>
      </w:pPr>
      <w:r>
        <w:tab/>
        <w:t>132.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F4E18" w:rsidRDefault="00DF4E18" w:rsidP="00DF4E18">
      <w:pPr>
        <w:pStyle w:val="Antrat4"/>
      </w:pPr>
      <w:r>
        <w:tab/>
        <w:t>133. Komisija gali ir neskirti pirmosios vietos, jeigu mano, kad pateikti projektai atitinka formalius reikalavimus, tačiau, atsižvelgiant į projekto konkurso dokumentuose nurodytus tikslus, perkančiajai organizacijai yra nepriimtini.</w:t>
      </w:r>
    </w:p>
    <w:p w:rsidR="00DF4E18" w:rsidRDefault="00DF4E18" w:rsidP="00DF4E18">
      <w:pPr>
        <w:pStyle w:val="Antrat4"/>
      </w:pPr>
      <w:r>
        <w:tab/>
        <w:t xml:space="preserve">134. Perkančioji organizacija privalo grąžinti projekto konkurso dalyviams nelaimėjusius projektus iki konkurso dokumentuose nurodytos datos. . </w:t>
      </w:r>
    </w:p>
    <w:p w:rsidR="00DF4E18" w:rsidRDefault="00DF4E18" w:rsidP="00DF4E18">
      <w:pPr>
        <w:pStyle w:val="Antrat4"/>
      </w:pPr>
      <w:r>
        <w:tab/>
        <w:t xml:space="preserve">135.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DF4E18" w:rsidRDefault="00DF4E18" w:rsidP="00DF4E18">
      <w:pPr>
        <w:pStyle w:val="Antrat4"/>
      </w:pPr>
      <w:r>
        <w:lastRenderedPageBreak/>
        <w:tab/>
        <w:t>136. Perkančioji organizacija turi teisę supaprastinto projekto konkurso laimėtoją, laimėtojus ar dalyvius apdovanoti prizais ar kitaip atsilyginti už dalyvavimą supaprastinto projekto konkurse.</w:t>
      </w:r>
    </w:p>
    <w:p w:rsidR="00DF4E18" w:rsidRDefault="00DF4E18" w:rsidP="00DF4E18">
      <w:pPr>
        <w:pStyle w:val="Antrat4"/>
      </w:pPr>
    </w:p>
    <w:p w:rsidR="00DF4E18" w:rsidRDefault="00DF4E18" w:rsidP="00DF4E18">
      <w:pPr>
        <w:pStyle w:val="Antrat4"/>
        <w:jc w:val="center"/>
      </w:pPr>
      <w:r>
        <w:rPr>
          <w:b/>
          <w:color w:val="000000"/>
        </w:rPr>
        <w:t>XVI. MAŽOS VERTĖS PIRKIMŲ YPATUMAI</w:t>
      </w:r>
    </w:p>
    <w:p w:rsidR="00DF4E18" w:rsidRDefault="00DF4E18" w:rsidP="00DF4E18">
      <w:pPr>
        <w:pStyle w:val="Antrat4"/>
        <w:jc w:val="center"/>
        <w:rPr>
          <w:color w:val="000000"/>
        </w:rPr>
      </w:pPr>
    </w:p>
    <w:p w:rsidR="00DF4E18" w:rsidRDefault="00DF4E18" w:rsidP="00DF4E18">
      <w:pPr>
        <w:pStyle w:val="Antrat4"/>
      </w:pPr>
      <w:r>
        <w:tab/>
      </w:r>
    </w:p>
    <w:p w:rsidR="00DF4E18" w:rsidRDefault="00DF4E18" w:rsidP="00DF4E18">
      <w:pPr>
        <w:ind w:firstLine="720"/>
        <w:jc w:val="both"/>
      </w:pPr>
      <w:r>
        <w:rPr>
          <w:color w:val="000000"/>
        </w:rPr>
        <w:t xml:space="preserve">137. </w:t>
      </w:r>
      <w:r>
        <w:t>Mažos vertės viešasis pirkimas (toliau – mažos vertės pirkimas) supaprastintas pirkimas, kai yra bent viena iš šių sąlygų:</w:t>
      </w:r>
    </w:p>
    <w:p w:rsidR="00DF4E18" w:rsidRDefault="00DF4E18" w:rsidP="00DF4E18">
      <w:pPr>
        <w:ind w:firstLine="720"/>
        <w:jc w:val="both"/>
      </w:pPr>
      <w:r>
        <w:t>137.1. prekių ar paslaugų pirkimo vertė yra mažesnė kaip 200 tūkst. Lt (be PVM), o darbų vertė mažesnė kaip 500 tūkst. Lt (be PVM),</w:t>
      </w:r>
    </w:p>
    <w:p w:rsidR="00DF4E18" w:rsidRDefault="00DF4E18" w:rsidP="00DF4E18">
      <w:pPr>
        <w:ind w:firstLine="720"/>
        <w:jc w:val="both"/>
      </w:pPr>
      <w:r>
        <w:t>137.2.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PVM), o perkant darbus - ne didesnė kaip 1,5 procento to paties objekto supaprastinto pirkimo vertės ir mažesnė kaip 500 tūkst. Lt (be PVM).</w:t>
      </w:r>
    </w:p>
    <w:p w:rsidR="00DF4E18" w:rsidRDefault="00DF4E18" w:rsidP="00DF4E18">
      <w:pPr>
        <w:pStyle w:val="Antrat4"/>
      </w:pPr>
      <w:r>
        <w:tab/>
      </w:r>
      <w:r>
        <w:rPr>
          <w:color w:val="000000"/>
        </w:rPr>
        <w:t>138.</w:t>
      </w:r>
      <w:r>
        <w:t xml:space="preserve"> Mažos vertės pirkimai gali būti atliekami visais Taisyklėse nustatytais supaprastintų pirkimų būdais, atsižvelgiant į šių būdų pasirinkimo sąlygas. Atliekant mažos vertės pirkimus apie kiekvieną supaprastintą pirkimą, išskyrus atvejus, kai šiose Taisyklėse nustatyta tvarka neprivaloma skelbti,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r>
        <w:rPr>
          <w:color w:val="000000"/>
        </w:rPr>
        <w:t xml:space="preserve">. </w:t>
      </w:r>
    </w:p>
    <w:p w:rsidR="00DF4E18" w:rsidRDefault="00DF4E18" w:rsidP="00DF4E18">
      <w:pPr>
        <w:pStyle w:val="Antrat4"/>
      </w:pPr>
      <w:r>
        <w:tab/>
      </w:r>
      <w:r>
        <w:rPr>
          <w:color w:val="000000"/>
        </w:rPr>
        <w:t>139. Perkančioji organizacija turi nustatyti pakankamą terminą kreiptis dėl pirkimo dokumentų paaiškinimo ir užtikrinti, kad paaiškinimai būtų išsiųsti visiems pirkimo dokumentus gavusiems tiekėjams.</w:t>
      </w:r>
    </w:p>
    <w:p w:rsidR="00DF4E18" w:rsidRDefault="00DF4E18" w:rsidP="00DF4E18">
      <w:pPr>
        <w:pStyle w:val="Antrat4"/>
      </w:pPr>
      <w:r>
        <w:tab/>
      </w:r>
      <w:r>
        <w:rPr>
          <w:color w:val="000000"/>
        </w:rPr>
        <w:t>140. Perkančioji organizacija mažos vertės pirkimų atveju pirkimo dokumentuose pateikia būtiną pasiūlymams parengti informaciją, nurodytą šių taisyklių 30.1., 30.3., 30.5., 30.6., 30.7., 30.10., 30,11., 30.13., 30.14., 30.15., 30.16., 30.18., 30.26. punktuose. Pirkimo dokumentuose perkančioji organizacija gali nurodyti ir kitą reikalingą informaciją. Tiekėjams turi būti suteiktos galimybės kreiptis dėl pirkimo dokumentų paaiškinimų.</w:t>
      </w:r>
    </w:p>
    <w:p w:rsidR="00DF4E18" w:rsidRDefault="00DF4E18" w:rsidP="00DF4E18">
      <w:pPr>
        <w:pStyle w:val="Antrat4"/>
        <w:rPr>
          <w:color w:val="000000"/>
        </w:rPr>
      </w:pPr>
      <w:r>
        <w:tab/>
      </w:r>
      <w:r>
        <w:rPr>
          <w:color w:val="000000"/>
        </w:rPr>
        <w:t>141. Bendravimas su tiekėjais gali vykti žodžiu arba raštu. Žodžiu gali būti bendraujama (kreipiamasi į tiekėjus, pateikiami pasiūlymai), kai pirkimą apklausos būdu vykdo pirkimo organizatorius.</w:t>
      </w:r>
    </w:p>
    <w:p w:rsidR="00DF4E18" w:rsidRDefault="00DF4E18" w:rsidP="00DF4E18">
      <w:pPr>
        <w:pStyle w:val="Antrat4"/>
      </w:pPr>
      <w:r>
        <w:tab/>
      </w:r>
      <w:r>
        <w:rPr>
          <w:color w:val="000000"/>
        </w:rPr>
        <w:t>142. Vykdant mažos vertės pirkimą žodinės apklausos būdu, pirkimo organizatorius užpildo tiekėjų apklausos pažymą (išskyrus atvejus, kai kreipiamasi į vieną tiekėją) ir pateikia ją tvirtinti perkančiosios organizacijos vadovui.</w:t>
      </w:r>
    </w:p>
    <w:p w:rsidR="00DF4E18" w:rsidRDefault="00DF4E18" w:rsidP="00DF4E18">
      <w:pPr>
        <w:pStyle w:val="Antrat4"/>
      </w:pPr>
      <w:r>
        <w:tab/>
      </w:r>
      <w:r>
        <w:rPr>
          <w:color w:val="000000"/>
        </w:rPr>
        <w:t>143. Raštu pasiūlymus gali būti prašoma pateikti faksu, elektroniniu paštu, CVP IS priemonėmis ar vokuose. Perkančioji organizacija gali nereikalauti, kad elektroninėmis priemonėmis pateikiamas pasiūlymas  būtų užkoduotas (užšifruotas).</w:t>
      </w:r>
    </w:p>
    <w:p w:rsidR="00DF4E18" w:rsidRDefault="00DF4E18" w:rsidP="00DF4E18">
      <w:pPr>
        <w:pStyle w:val="Antrat4"/>
      </w:pPr>
      <w:r>
        <w:tab/>
      </w:r>
      <w:r>
        <w:rPr>
          <w:color w:val="000000"/>
        </w:rPr>
        <w:t xml:space="preserve">144. Prašant pasiūlymus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Vykdant mažos vertės pirkimą, į pasiūlymų atidarymo procedūrą, kai pasiūlymą prašoma pateikti CVP IS priemonėmis, tiekėjai (jų atstovai) gali būti nekviečiami. Informacija apie šią procedūrą ir tiekėjų pasiūlytas kainas, jei reikia – ir technines charakteristikas, tiekėjams siunčiama CVP IS priemonėmis. </w:t>
      </w:r>
    </w:p>
    <w:p w:rsidR="00DF4E18" w:rsidRDefault="00DF4E18" w:rsidP="00DF4E18">
      <w:pPr>
        <w:pStyle w:val="Antrat4"/>
      </w:pPr>
      <w:r>
        <w:tab/>
      </w:r>
      <w:r>
        <w:rPr>
          <w:color w:val="000000"/>
        </w:rPr>
        <w:t xml:space="preserve">145. Vykdydama mažos vertės pirkimus žodinės apklausos būdu, perkančioji organizacija neprivalo vadovautis visais šių taisyklių 140 punkte nurodytais reikalavimais, jei mano, kad jie yra nereikalingi. </w:t>
      </w:r>
    </w:p>
    <w:p w:rsidR="00DF4E18" w:rsidRDefault="00DF4E18" w:rsidP="00DF4E18">
      <w:pPr>
        <w:pStyle w:val="Antrat4"/>
        <w:rPr>
          <w:color w:val="000000"/>
        </w:rPr>
      </w:pPr>
    </w:p>
    <w:p w:rsidR="00DF4E18" w:rsidRDefault="00DF4E18" w:rsidP="00DF4E18">
      <w:pPr>
        <w:pStyle w:val="Antrat4"/>
        <w:jc w:val="center"/>
      </w:pPr>
      <w:r>
        <w:rPr>
          <w:b/>
          <w:color w:val="000000"/>
        </w:rPr>
        <w:lastRenderedPageBreak/>
        <w:t>XVII. SUPAPRASTINTŲ PIRKIMŲ DOKUMENTAVIMAS</w:t>
      </w:r>
    </w:p>
    <w:p w:rsidR="00DF4E18" w:rsidRDefault="00DF4E18" w:rsidP="00DF4E18">
      <w:pPr>
        <w:pStyle w:val="Antrat4"/>
        <w:rPr>
          <w:color w:val="000000"/>
        </w:rPr>
      </w:pPr>
    </w:p>
    <w:p w:rsidR="00DF4E18" w:rsidRDefault="00DF4E18" w:rsidP="00DF4E18">
      <w:pPr>
        <w:pStyle w:val="Antrat4"/>
      </w:pPr>
      <w:r>
        <w:tab/>
      </w:r>
    </w:p>
    <w:p w:rsidR="00DF4E18" w:rsidRDefault="00DF4E18" w:rsidP="00DF4E18">
      <w:pPr>
        <w:pStyle w:val="Antrat4"/>
      </w:pPr>
      <w:r>
        <w:tab/>
      </w:r>
      <w:r>
        <w:rPr>
          <w:color w:val="000000"/>
        </w:rPr>
        <w:t>146. Kai pirkimą vykdo Komisija, kiekvienas jos sprendimas protokoluojamas. Kai pirkimą vykdo pirkimo organizatorius, pildoma Tiekėjų apklausos pažyma, išskyrus atvejus, kai šių Taisyklių nustatyta tvarka pasiūlymą pateikti kreipiamasi į vieną tiekėją.</w:t>
      </w:r>
    </w:p>
    <w:p w:rsidR="00DF4E18" w:rsidRDefault="00DF4E18" w:rsidP="00DF4E18">
      <w:pPr>
        <w:pStyle w:val="Antrat4"/>
      </w:pPr>
      <w:r>
        <w:tab/>
        <w:t>147</w:t>
      </w:r>
      <w:r>
        <w:rPr>
          <w:color w:val="000000"/>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DF4E18" w:rsidRDefault="00DF4E18" w:rsidP="00DF4E18">
      <w:pPr>
        <w:pStyle w:val="Antrat4"/>
      </w:pPr>
      <w:r>
        <w:tab/>
      </w:r>
    </w:p>
    <w:p w:rsidR="00DF4E18" w:rsidRDefault="00DF4E18" w:rsidP="00DF4E18">
      <w:pPr>
        <w:pStyle w:val="Antrat4"/>
      </w:pPr>
      <w:r>
        <w:rPr>
          <w:b/>
          <w:color w:val="000000"/>
        </w:rPr>
        <w:t xml:space="preserve">XVIII. INFORMACIJOS APIE SUPAPRASTINTUS PIRKIMUS TEIKIMAS </w:t>
      </w:r>
    </w:p>
    <w:p w:rsidR="00DF4E18" w:rsidRDefault="00DF4E18" w:rsidP="00DF4E18">
      <w:pPr>
        <w:pStyle w:val="Antrat4"/>
        <w:rPr>
          <w:color w:val="000000"/>
        </w:rPr>
      </w:pPr>
    </w:p>
    <w:p w:rsidR="00DF4E18" w:rsidRDefault="00DF4E18" w:rsidP="00DF4E18">
      <w:pPr>
        <w:pStyle w:val="Antrat4"/>
      </w:pPr>
      <w:r>
        <w:tab/>
        <w:t xml:space="preserve">148. </w:t>
      </w:r>
      <w:r>
        <w:rPr>
          <w:color w:val="000000"/>
        </w:rPr>
        <w:t>Komisija ar pirkimo organizatorius suinteresuotus dalyvius informuoja (išskyrus atvejus, kai supaprastinto pirkimo sutarties vertė mažesnė kaip 10 000 Lt (be PVM))</w:t>
      </w:r>
      <w:r>
        <w:t xml:space="preserve"> </w:t>
      </w:r>
      <w:r>
        <w:rPr>
          <w:color w:val="000000"/>
        </w:rPr>
        <w:t xml:space="preserve">raštu (faksu, elektroniniu paštu ar CVP IS priemonėmis) nedelsdama (ne vėliau kaip per 5 darbo dienas) apie Viešųjų pirkimų įstatymo 41 straipsnio 1 dalyje nurodytus sprendimus ir pirkimo procedūros rezultatus. </w:t>
      </w:r>
    </w:p>
    <w:p w:rsidR="00DF4E18" w:rsidRDefault="00DF4E18" w:rsidP="00DF4E18">
      <w:pPr>
        <w:pStyle w:val="Antrat4"/>
      </w:pPr>
      <w:r>
        <w:tab/>
        <w:t>149. Jei yra tikrinama dalyvių kvalifikacija, apie patikrinimo rezultatus kiekvienam dalyviui pranešama raštu nedelsiant (ne vėliau kaip per 3 darbo dienas).</w:t>
      </w:r>
    </w:p>
    <w:p w:rsidR="00DF4E18" w:rsidRDefault="00DF4E18" w:rsidP="00DF4E18">
      <w:pPr>
        <w:pStyle w:val="Antrat4"/>
      </w:pPr>
      <w:r>
        <w:tab/>
        <w:t>150.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p>
    <w:p w:rsidR="00DF4E18" w:rsidRDefault="00DF4E18" w:rsidP="00DF4E18">
      <w:pPr>
        <w:pStyle w:val="Antrat4"/>
      </w:pPr>
      <w:r>
        <w:tab/>
        <w:t>151.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Taip pat tiekėjas negali  viešai skelbiamos ar visuomenei lengvai prieinamos informacijos nurodyti kaip konfidencialios. Taip pat konfidencialia informacija nelaikoma informacija, kuri gali būti skelbiama  pagal Viešųjų pirkimų įstatymo 31 straipsnio reikalavimus. Dalyvių reikalavimu perkančioji organizacija turi juos supažindinti su kitų dalyvių pasiūlymais, išskyrus tą informaciją, kurią dalyviai nurodė kaip konfidencialią. Jei tiekėjas, teikdamas pasiūlymą, nenurodo konfidencialios informacijos – laikoma, kad pasiūlyme jos nėra.</w:t>
      </w:r>
    </w:p>
    <w:p w:rsidR="00DF4E18" w:rsidRDefault="00DF4E18" w:rsidP="00DF4E18">
      <w:pPr>
        <w:pStyle w:val="Antrat4"/>
        <w:jc w:val="center"/>
        <w:rPr>
          <w:b/>
        </w:rPr>
      </w:pPr>
    </w:p>
    <w:p w:rsidR="00DF4E18" w:rsidRDefault="00DF4E18" w:rsidP="00DF4E18">
      <w:pPr>
        <w:pStyle w:val="Antrat4"/>
        <w:jc w:val="center"/>
        <w:rPr>
          <w:b/>
        </w:rPr>
      </w:pPr>
      <w:r>
        <w:rPr>
          <w:b/>
        </w:rPr>
        <w:t>XIX. GINČŲ NAGRINĖJIMAS</w:t>
      </w:r>
    </w:p>
    <w:p w:rsidR="00DF4E18" w:rsidRDefault="00DF4E18" w:rsidP="00DF4E18">
      <w:pPr>
        <w:pStyle w:val="Text"/>
      </w:pPr>
    </w:p>
    <w:p w:rsidR="00DF4E18" w:rsidRDefault="00DF4E18" w:rsidP="00DF4E18">
      <w:pPr>
        <w:pStyle w:val="Text"/>
        <w:ind w:firstLine="720"/>
        <w:jc w:val="both"/>
      </w:pPr>
      <w:r>
        <w:t>153. Ginčų nagrinėjimas, žalos atlyginimas, pirkimo sutarties pripažinimas negaliojančia, alternatyvios sankcijos, Europos Bendrijos teisės pažeidimų nagrinėjimas atliekamas vadovaujantis Viešųjų pirkimų įstatymo V skyriaus nuostatomis.</w:t>
      </w:r>
    </w:p>
    <w:p w:rsidR="00DF4E18" w:rsidRDefault="00DF4E18" w:rsidP="00DF4E18">
      <w:pPr>
        <w:pStyle w:val="Antrat4"/>
      </w:pPr>
    </w:p>
    <w:p w:rsidR="00DF4E18" w:rsidRDefault="00DF4E18" w:rsidP="00DF4E18">
      <w:pPr>
        <w:tabs>
          <w:tab w:val="left" w:pos="709"/>
        </w:tabs>
        <w:jc w:val="center"/>
      </w:pPr>
      <w:r>
        <w:t>_____________________________________</w:t>
      </w:r>
    </w:p>
    <w:p w:rsidR="00DF4E18" w:rsidRDefault="00DF4E18" w:rsidP="00DF4E18">
      <w:pPr>
        <w:pStyle w:val="Text"/>
        <w:jc w:val="both"/>
      </w:pPr>
    </w:p>
    <w:p w:rsidR="00DF4E18" w:rsidRDefault="00DF4E18" w:rsidP="00DF4E18">
      <w:pPr>
        <w:widowControl/>
        <w:sectPr w:rsidR="00DF4E18" w:rsidSect="00D94AD1">
          <w:pgSz w:w="11905" w:h="16837"/>
          <w:pgMar w:top="284" w:right="1134" w:bottom="1134" w:left="1134" w:header="1134" w:footer="720" w:gutter="0"/>
          <w:cols w:space="720"/>
        </w:sectPr>
      </w:pPr>
    </w:p>
    <w:p w:rsidR="00DF4E18" w:rsidRDefault="0033438B" w:rsidP="00DF4E18">
      <w:pPr>
        <w:shd w:val="clear" w:color="auto" w:fill="FFFFFF"/>
        <w:ind w:left="9360" w:firstLine="720"/>
        <w:rPr>
          <w:lang w:val="en-US"/>
        </w:rPr>
      </w:pPr>
      <w:r>
        <w:lastRenderedPageBreak/>
        <w:t>Krakių  Mikalojaus Katkaus gimnazijos</w:t>
      </w:r>
    </w:p>
    <w:p w:rsidR="00DF4E18" w:rsidRDefault="00DF4E18" w:rsidP="00DF4E18">
      <w:pPr>
        <w:shd w:val="clear" w:color="auto" w:fill="FFFFFF"/>
        <w:ind w:left="9360" w:firstLine="720"/>
      </w:pPr>
      <w:r>
        <w:t>supaprastintų viešųjų pirkimų taisyklių</w:t>
      </w:r>
    </w:p>
    <w:p w:rsidR="00DF4E18" w:rsidRDefault="00DF4E18" w:rsidP="00DF4E18">
      <w:pPr>
        <w:ind w:left="9360" w:firstLine="720"/>
      </w:pPr>
      <w:r>
        <w:t>1 priedas</w:t>
      </w:r>
    </w:p>
    <w:p w:rsidR="0033438B" w:rsidRDefault="0033438B" w:rsidP="0033438B">
      <w:pPr>
        <w:shd w:val="clear" w:color="auto" w:fill="FFFFFF"/>
        <w:spacing w:line="360" w:lineRule="auto"/>
        <w:jc w:val="center"/>
        <w:rPr>
          <w:b/>
          <w:spacing w:val="-1"/>
        </w:rPr>
      </w:pPr>
    </w:p>
    <w:p w:rsidR="0033438B" w:rsidRDefault="0033438B" w:rsidP="0033438B">
      <w:pPr>
        <w:shd w:val="clear" w:color="auto" w:fill="FFFFFF"/>
        <w:spacing w:line="360" w:lineRule="auto"/>
        <w:jc w:val="center"/>
        <w:rPr>
          <w:b/>
          <w:spacing w:val="2"/>
        </w:rPr>
      </w:pPr>
      <w:r>
        <w:rPr>
          <w:b/>
          <w:spacing w:val="-1"/>
        </w:rPr>
        <w:t xml:space="preserve">KĖDAINIŲ R. </w:t>
      </w:r>
      <w:r w:rsidRPr="005C4C41">
        <w:rPr>
          <w:rFonts w:eastAsia="Times New Roman"/>
          <w:b/>
          <w:lang w:eastAsia="ar-SA"/>
        </w:rPr>
        <w:t>KRAKIŲ MIKALOJAUS KATKAUS</w:t>
      </w:r>
      <w:r>
        <w:rPr>
          <w:rFonts w:eastAsia="Times New Roman"/>
          <w:lang w:eastAsia="ar-SA"/>
        </w:rPr>
        <w:t xml:space="preserve">  </w:t>
      </w:r>
      <w:r>
        <w:rPr>
          <w:b/>
          <w:spacing w:val="-1"/>
        </w:rPr>
        <w:t>GIMNAZIJA</w:t>
      </w:r>
    </w:p>
    <w:p w:rsidR="0033438B" w:rsidRDefault="0033438B" w:rsidP="0033438B">
      <w:pPr>
        <w:spacing w:line="360" w:lineRule="auto"/>
        <w:rPr>
          <w:lang w:val="en-US"/>
        </w:rPr>
      </w:pPr>
    </w:p>
    <w:p w:rsidR="0033438B" w:rsidRDefault="0033438B" w:rsidP="0033438B">
      <w:pPr>
        <w:shd w:val="clear" w:color="auto" w:fill="FFFFFF"/>
        <w:spacing w:line="360" w:lineRule="auto"/>
        <w:jc w:val="center"/>
        <w:rPr>
          <w:b/>
          <w:spacing w:val="2"/>
        </w:rPr>
      </w:pPr>
      <w:r>
        <w:rPr>
          <w:b/>
          <w:spacing w:val="-1"/>
        </w:rPr>
        <w:t xml:space="preserve">TIEKĖJŲ APKLAUSOS  </w:t>
      </w:r>
      <w:r>
        <w:rPr>
          <w:b/>
          <w:spacing w:val="2"/>
        </w:rPr>
        <w:t xml:space="preserve">PAŽYMA  Nr. </w:t>
      </w:r>
    </w:p>
    <w:p w:rsidR="0033438B" w:rsidRDefault="0033438B" w:rsidP="0033438B">
      <w:pPr>
        <w:spacing w:line="360" w:lineRule="auto"/>
        <w:rPr>
          <w:lang w:val="en-US"/>
        </w:rPr>
      </w:pPr>
    </w:p>
    <w:tbl>
      <w:tblPr>
        <w:tblW w:w="14852" w:type="dxa"/>
        <w:tblInd w:w="40" w:type="dxa"/>
        <w:tblLayout w:type="fixed"/>
        <w:tblCellMar>
          <w:left w:w="40" w:type="dxa"/>
          <w:right w:w="40" w:type="dxa"/>
        </w:tblCellMar>
        <w:tblLook w:val="0000"/>
      </w:tblPr>
      <w:tblGrid>
        <w:gridCol w:w="709"/>
        <w:gridCol w:w="2182"/>
        <w:gridCol w:w="1078"/>
        <w:gridCol w:w="3874"/>
        <w:gridCol w:w="1708"/>
        <w:gridCol w:w="714"/>
        <w:gridCol w:w="4572"/>
        <w:gridCol w:w="15"/>
      </w:tblGrid>
      <w:tr w:rsidR="0033438B" w:rsidTr="009B7A3B">
        <w:trPr>
          <w:gridAfter w:val="1"/>
          <w:wAfter w:w="15" w:type="dxa"/>
          <w:trHeight w:val="562"/>
        </w:trPr>
        <w:tc>
          <w:tcPr>
            <w:tcW w:w="14837" w:type="dxa"/>
            <w:gridSpan w:val="7"/>
            <w:shd w:val="clear" w:color="auto" w:fill="FFFFFF"/>
          </w:tcPr>
          <w:p w:rsidR="0033438B" w:rsidRPr="00AA02E6" w:rsidRDefault="0033438B" w:rsidP="0033438B">
            <w:pPr>
              <w:shd w:val="clear" w:color="auto" w:fill="FFFFFF"/>
              <w:snapToGrid w:val="0"/>
            </w:pPr>
            <w:r>
              <w:rPr>
                <w:b/>
                <w:spacing w:val="2"/>
              </w:rPr>
              <w:t>Pirkimo objekto</w:t>
            </w:r>
            <w:r>
              <w:rPr>
                <w:b/>
              </w:rPr>
              <w:t xml:space="preserve"> pavadinimas ir trumpas aprašymas: </w:t>
            </w:r>
          </w:p>
        </w:tc>
      </w:tr>
      <w:tr w:rsidR="0033438B" w:rsidTr="009B7A3B">
        <w:trPr>
          <w:gridAfter w:val="1"/>
          <w:wAfter w:w="15" w:type="dxa"/>
          <w:cantSplit/>
          <w:trHeight w:val="569"/>
        </w:trPr>
        <w:tc>
          <w:tcPr>
            <w:tcW w:w="2891" w:type="dxa"/>
            <w:gridSpan w:val="2"/>
            <w:shd w:val="clear" w:color="auto" w:fill="FFFFFF"/>
          </w:tcPr>
          <w:p w:rsidR="0033438B" w:rsidRDefault="0033438B" w:rsidP="009B7A3B">
            <w:pPr>
              <w:shd w:val="clear" w:color="auto" w:fill="FFFFFF"/>
              <w:tabs>
                <w:tab w:val="left" w:pos="7048"/>
                <w:tab w:val="right" w:leader="dot" w:pos="9500"/>
              </w:tabs>
              <w:snapToGrid w:val="0"/>
              <w:ind w:firstLine="14"/>
              <w:rPr>
                <w:b/>
              </w:rPr>
            </w:pPr>
            <w:r>
              <w:rPr>
                <w:b/>
              </w:rPr>
              <w:t>Pirkimų organizatorius:</w:t>
            </w:r>
          </w:p>
        </w:tc>
        <w:tc>
          <w:tcPr>
            <w:tcW w:w="4952" w:type="dxa"/>
            <w:gridSpan w:val="2"/>
            <w:shd w:val="clear" w:color="auto" w:fill="FFFFFF"/>
          </w:tcPr>
          <w:p w:rsidR="0033438B" w:rsidRDefault="0033438B" w:rsidP="009B7A3B">
            <w:pPr>
              <w:shd w:val="clear" w:color="auto" w:fill="FFFFFF"/>
              <w:jc w:val="center"/>
            </w:pPr>
            <w:r>
              <w:t xml:space="preserve"> (vardas, pavardė)</w:t>
            </w:r>
          </w:p>
        </w:tc>
        <w:tc>
          <w:tcPr>
            <w:tcW w:w="2422" w:type="dxa"/>
            <w:gridSpan w:val="2"/>
            <w:shd w:val="clear" w:color="auto" w:fill="FFFFFF"/>
          </w:tcPr>
          <w:p w:rsidR="0033438B" w:rsidRDefault="0033438B" w:rsidP="009B7A3B">
            <w:pPr>
              <w:shd w:val="clear" w:color="auto" w:fill="FFFFFF"/>
              <w:tabs>
                <w:tab w:val="left" w:pos="7048"/>
                <w:tab w:val="right" w:leader="dot" w:pos="9500"/>
              </w:tabs>
              <w:snapToGrid w:val="0"/>
              <w:ind w:firstLine="14"/>
              <w:rPr>
                <w:b/>
              </w:rPr>
            </w:pPr>
          </w:p>
        </w:tc>
        <w:tc>
          <w:tcPr>
            <w:tcW w:w="4572" w:type="dxa"/>
            <w:shd w:val="clear" w:color="auto" w:fill="FFFFFF"/>
          </w:tcPr>
          <w:p w:rsidR="0033438B" w:rsidRDefault="0033438B" w:rsidP="009B7A3B">
            <w:pPr>
              <w:shd w:val="clear" w:color="auto" w:fill="FFFFFF"/>
              <w:tabs>
                <w:tab w:val="right" w:leader="dot" w:pos="4212"/>
                <w:tab w:val="left" w:pos="7048"/>
                <w:tab w:val="right" w:leader="dot" w:pos="9500"/>
              </w:tabs>
              <w:snapToGrid w:val="0"/>
              <w:ind w:firstLine="14"/>
            </w:pPr>
          </w:p>
        </w:tc>
      </w:tr>
      <w:tr w:rsidR="0033438B" w:rsidTr="009B7A3B">
        <w:trPr>
          <w:gridAfter w:val="1"/>
          <w:wAfter w:w="15" w:type="dxa"/>
          <w:trHeight w:val="576"/>
        </w:trPr>
        <w:tc>
          <w:tcPr>
            <w:tcW w:w="14837" w:type="dxa"/>
            <w:gridSpan w:val="7"/>
            <w:shd w:val="clear" w:color="auto" w:fill="FFFFFF"/>
          </w:tcPr>
          <w:p w:rsidR="0033438B" w:rsidRDefault="0033438B" w:rsidP="009B7A3B">
            <w:pPr>
              <w:shd w:val="clear" w:color="auto" w:fill="FFFFFF"/>
              <w:snapToGrid w:val="0"/>
              <w:spacing w:line="360" w:lineRule="auto"/>
              <w:ind w:firstLine="14"/>
              <w:rPr>
                <w:spacing w:val="3"/>
              </w:rPr>
            </w:pPr>
            <w:r>
              <w:t>Tiekėjai apklausti</w:t>
            </w:r>
            <w:r w:rsidRPr="00BE263B">
              <w:t xml:space="preserve"> </w:t>
            </w:r>
            <w:r w:rsidRPr="005C1649">
              <w:rPr>
                <w:spacing w:val="3"/>
              </w:rPr>
              <w:t xml:space="preserve">raštu </w:t>
            </w:r>
            <w:r>
              <w:rPr>
                <w:spacing w:val="3"/>
              </w:rPr>
              <w:t xml:space="preserve">ar </w:t>
            </w:r>
            <w:r w:rsidRPr="005C1649">
              <w:rPr>
                <w:spacing w:val="3"/>
                <w:u w:val="single"/>
              </w:rPr>
              <w:t>žodžiu</w:t>
            </w:r>
            <w:r w:rsidRPr="003F475F">
              <w:rPr>
                <w:spacing w:val="3"/>
              </w:rPr>
              <w:t>.</w:t>
            </w:r>
          </w:p>
          <w:p w:rsidR="0033438B" w:rsidRDefault="0033438B" w:rsidP="009B7A3B">
            <w:pPr>
              <w:shd w:val="clear" w:color="auto" w:fill="FFFFFF"/>
              <w:snapToGrid w:val="0"/>
              <w:spacing w:line="360" w:lineRule="auto"/>
              <w:ind w:firstLine="14"/>
              <w:rPr>
                <w:spacing w:val="3"/>
              </w:rPr>
            </w:pPr>
          </w:p>
          <w:p w:rsidR="0033438B" w:rsidRDefault="0033438B" w:rsidP="009B7A3B">
            <w:pPr>
              <w:shd w:val="clear" w:color="auto" w:fill="FFFFFF"/>
              <w:snapToGrid w:val="0"/>
              <w:spacing w:line="360" w:lineRule="auto"/>
              <w:rPr>
                <w:spacing w:val="3"/>
              </w:rPr>
            </w:pPr>
          </w:p>
        </w:tc>
      </w:tr>
      <w:tr w:rsidR="0033438B" w:rsidTr="009B7A3B">
        <w:trPr>
          <w:gridAfter w:val="1"/>
          <w:wAfter w:w="15" w:type="dxa"/>
          <w:cantSplit/>
          <w:trHeight w:val="946"/>
        </w:trPr>
        <w:tc>
          <w:tcPr>
            <w:tcW w:w="14837" w:type="dxa"/>
            <w:gridSpan w:val="7"/>
            <w:shd w:val="clear" w:color="auto" w:fill="FFFFFF"/>
          </w:tcPr>
          <w:p w:rsidR="0033438B" w:rsidRDefault="0033438B" w:rsidP="009B7A3B">
            <w:pPr>
              <w:shd w:val="clear" w:color="auto" w:fill="FFFFFF"/>
              <w:snapToGrid w:val="0"/>
              <w:rPr>
                <w:b/>
              </w:rPr>
            </w:pPr>
            <w:r>
              <w:rPr>
                <w:b/>
              </w:rPr>
              <w:t>Apklausti tiekėjai:</w:t>
            </w:r>
          </w:p>
        </w:tc>
      </w:tr>
      <w:tr w:rsidR="0033438B" w:rsidTr="009B7A3B">
        <w:trPr>
          <w:cantSplit/>
          <w:trHeight w:val="476"/>
        </w:trPr>
        <w:tc>
          <w:tcPr>
            <w:tcW w:w="709" w:type="dxa"/>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ind w:firstLine="7"/>
              <w:jc w:val="center"/>
            </w:pPr>
            <w:r>
              <w:t>Eil. Nr.</w:t>
            </w:r>
          </w:p>
        </w:tc>
        <w:tc>
          <w:tcPr>
            <w:tcW w:w="3260" w:type="dxa"/>
            <w:gridSpan w:val="2"/>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rPr>
                <w:spacing w:val="-1"/>
              </w:rPr>
            </w:pPr>
            <w:r>
              <w:rPr>
                <w:spacing w:val="-1"/>
              </w:rPr>
              <w:t>Pavadinimas</w:t>
            </w:r>
          </w:p>
        </w:tc>
        <w:tc>
          <w:tcPr>
            <w:tcW w:w="5582" w:type="dxa"/>
            <w:gridSpan w:val="2"/>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rPr>
                <w:spacing w:val="-3"/>
              </w:rPr>
            </w:pPr>
            <w:r>
              <w:rPr>
                <w:spacing w:val="-3"/>
              </w:rPr>
              <w:t>Adresas, telefonas, faksas ir pan.</w:t>
            </w:r>
          </w:p>
        </w:tc>
        <w:tc>
          <w:tcPr>
            <w:tcW w:w="5301" w:type="dxa"/>
            <w:gridSpan w:val="3"/>
            <w:tcBorders>
              <w:top w:val="single" w:sz="4" w:space="0" w:color="000000"/>
              <w:left w:val="single" w:sz="4" w:space="0" w:color="000000"/>
              <w:bottom w:val="double" w:sz="1" w:space="0" w:color="000000"/>
              <w:right w:val="single" w:sz="4" w:space="0" w:color="000000"/>
            </w:tcBorders>
            <w:shd w:val="clear" w:color="auto" w:fill="FFFFFF"/>
          </w:tcPr>
          <w:p w:rsidR="0033438B" w:rsidRDefault="0033438B" w:rsidP="009B7A3B">
            <w:pPr>
              <w:shd w:val="clear" w:color="auto" w:fill="FFFFFF"/>
              <w:snapToGrid w:val="0"/>
              <w:jc w:val="center"/>
              <w:rPr>
                <w:spacing w:val="5"/>
              </w:rPr>
            </w:pPr>
            <w:r>
              <w:t xml:space="preserve">Siūlymą </w:t>
            </w:r>
            <w:r>
              <w:rPr>
                <w:spacing w:val="1"/>
              </w:rPr>
              <w:t xml:space="preserve">pateikusio </w:t>
            </w:r>
            <w:r>
              <w:rPr>
                <w:spacing w:val="-1"/>
              </w:rPr>
              <w:t xml:space="preserve">asmens pareigos, vardas, </w:t>
            </w:r>
            <w:r>
              <w:rPr>
                <w:spacing w:val="5"/>
              </w:rPr>
              <w:t>pavardė</w:t>
            </w:r>
          </w:p>
        </w:tc>
      </w:tr>
      <w:tr w:rsidR="0033438B" w:rsidRPr="00751644" w:rsidTr="009B7A3B">
        <w:trPr>
          <w:cantSplit/>
          <w:trHeight w:val="328"/>
        </w:trPr>
        <w:tc>
          <w:tcPr>
            <w:tcW w:w="709" w:type="dxa"/>
            <w:tcBorders>
              <w:left w:val="single" w:sz="4" w:space="0" w:color="000000"/>
              <w:bottom w:val="single" w:sz="4" w:space="0" w:color="000000"/>
            </w:tcBorders>
            <w:shd w:val="clear" w:color="auto" w:fill="FFFFFF"/>
          </w:tcPr>
          <w:p w:rsidR="0033438B" w:rsidRPr="00751644" w:rsidRDefault="0033438B" w:rsidP="009B7A3B">
            <w:pPr>
              <w:shd w:val="clear" w:color="auto" w:fill="FFFFFF"/>
              <w:snapToGrid w:val="0"/>
              <w:ind w:firstLine="7"/>
              <w:rPr>
                <w:sz w:val="20"/>
              </w:rPr>
            </w:pPr>
            <w:r>
              <w:rPr>
                <w:sz w:val="20"/>
              </w:rPr>
              <w:t>1</w:t>
            </w:r>
          </w:p>
        </w:tc>
        <w:tc>
          <w:tcPr>
            <w:tcW w:w="3260" w:type="dxa"/>
            <w:gridSpan w:val="2"/>
            <w:tcBorders>
              <w:left w:val="single" w:sz="4" w:space="0" w:color="000000"/>
              <w:bottom w:val="single" w:sz="4" w:space="0" w:color="000000"/>
            </w:tcBorders>
            <w:shd w:val="clear" w:color="auto" w:fill="FFFFFF"/>
          </w:tcPr>
          <w:p w:rsidR="0033438B" w:rsidRPr="00C3567B" w:rsidRDefault="0033438B" w:rsidP="009B7A3B">
            <w:pPr>
              <w:shd w:val="clear" w:color="auto" w:fill="FFFFFF"/>
              <w:snapToGrid w:val="0"/>
              <w:jc w:val="both"/>
              <w:rPr>
                <w:szCs w:val="22"/>
              </w:rPr>
            </w:pPr>
          </w:p>
        </w:tc>
        <w:tc>
          <w:tcPr>
            <w:tcW w:w="5582" w:type="dxa"/>
            <w:gridSpan w:val="2"/>
            <w:tcBorders>
              <w:left w:val="single" w:sz="4" w:space="0" w:color="000000"/>
              <w:bottom w:val="single" w:sz="4" w:space="0" w:color="000000"/>
            </w:tcBorders>
            <w:shd w:val="clear" w:color="auto" w:fill="FFFFFF"/>
          </w:tcPr>
          <w:p w:rsidR="0033438B" w:rsidRPr="00B82168" w:rsidRDefault="0033438B" w:rsidP="009B7A3B">
            <w:pPr>
              <w:shd w:val="clear" w:color="auto" w:fill="FFFFFF"/>
              <w:snapToGrid w:val="0"/>
              <w:rPr>
                <w:szCs w:val="22"/>
              </w:rPr>
            </w:pPr>
          </w:p>
        </w:tc>
        <w:tc>
          <w:tcPr>
            <w:tcW w:w="5301" w:type="dxa"/>
            <w:gridSpan w:val="3"/>
            <w:tcBorders>
              <w:left w:val="single" w:sz="4" w:space="0" w:color="000000"/>
              <w:bottom w:val="single" w:sz="4" w:space="0" w:color="000000"/>
              <w:right w:val="single" w:sz="4" w:space="0" w:color="000000"/>
            </w:tcBorders>
            <w:shd w:val="clear" w:color="auto" w:fill="FFFFFF"/>
          </w:tcPr>
          <w:p w:rsidR="0033438B" w:rsidRPr="00B82168" w:rsidRDefault="0033438B" w:rsidP="009B7A3B">
            <w:pPr>
              <w:shd w:val="clear" w:color="auto" w:fill="FFFFFF"/>
              <w:snapToGrid w:val="0"/>
              <w:rPr>
                <w:szCs w:val="22"/>
              </w:rPr>
            </w:pPr>
          </w:p>
        </w:tc>
      </w:tr>
      <w:tr w:rsidR="0033438B" w:rsidRPr="00751644" w:rsidTr="009B7A3B">
        <w:trPr>
          <w:cantSplit/>
        </w:trPr>
        <w:tc>
          <w:tcPr>
            <w:tcW w:w="709" w:type="dxa"/>
            <w:tcBorders>
              <w:left w:val="single" w:sz="4" w:space="0" w:color="000000"/>
              <w:bottom w:val="single" w:sz="4" w:space="0" w:color="000000"/>
            </w:tcBorders>
            <w:shd w:val="clear" w:color="auto" w:fill="FFFFFF"/>
          </w:tcPr>
          <w:p w:rsidR="0033438B" w:rsidRPr="009D607E" w:rsidRDefault="0033438B" w:rsidP="009B7A3B">
            <w:pPr>
              <w:shd w:val="clear" w:color="auto" w:fill="FFFFFF"/>
              <w:snapToGrid w:val="0"/>
              <w:ind w:firstLine="7"/>
              <w:rPr>
                <w:sz w:val="20"/>
              </w:rPr>
            </w:pPr>
            <w:r>
              <w:rPr>
                <w:sz w:val="20"/>
              </w:rPr>
              <w:t>2</w:t>
            </w:r>
          </w:p>
        </w:tc>
        <w:tc>
          <w:tcPr>
            <w:tcW w:w="3260" w:type="dxa"/>
            <w:gridSpan w:val="2"/>
            <w:tcBorders>
              <w:left w:val="single" w:sz="4" w:space="0" w:color="000000"/>
              <w:bottom w:val="single" w:sz="4" w:space="0" w:color="000000"/>
            </w:tcBorders>
            <w:shd w:val="clear" w:color="auto" w:fill="FFFFFF"/>
          </w:tcPr>
          <w:p w:rsidR="0033438B" w:rsidRPr="006217F5" w:rsidRDefault="0033438B" w:rsidP="009B7A3B">
            <w:pPr>
              <w:shd w:val="clear" w:color="auto" w:fill="FFFFFF"/>
              <w:snapToGrid w:val="0"/>
              <w:rPr>
                <w:szCs w:val="22"/>
              </w:rPr>
            </w:pPr>
          </w:p>
        </w:tc>
        <w:tc>
          <w:tcPr>
            <w:tcW w:w="5582" w:type="dxa"/>
            <w:gridSpan w:val="2"/>
            <w:tcBorders>
              <w:left w:val="single" w:sz="4" w:space="0" w:color="000000"/>
              <w:bottom w:val="single" w:sz="4" w:space="0" w:color="000000"/>
            </w:tcBorders>
            <w:shd w:val="clear" w:color="auto" w:fill="FFFFFF"/>
          </w:tcPr>
          <w:p w:rsidR="0033438B" w:rsidRPr="00246403" w:rsidRDefault="0033438B" w:rsidP="009B7A3B">
            <w:pPr>
              <w:shd w:val="clear" w:color="auto" w:fill="FFFFFF"/>
              <w:snapToGrid w:val="0"/>
              <w:rPr>
                <w:szCs w:val="22"/>
              </w:rPr>
            </w:pPr>
          </w:p>
        </w:tc>
        <w:tc>
          <w:tcPr>
            <w:tcW w:w="5301" w:type="dxa"/>
            <w:gridSpan w:val="3"/>
            <w:tcBorders>
              <w:left w:val="single" w:sz="4" w:space="0" w:color="000000"/>
              <w:bottom w:val="single" w:sz="4" w:space="0" w:color="000000"/>
              <w:right w:val="single" w:sz="4" w:space="0" w:color="000000"/>
            </w:tcBorders>
            <w:shd w:val="clear" w:color="auto" w:fill="FFFFFF"/>
          </w:tcPr>
          <w:p w:rsidR="0033438B" w:rsidRPr="000D5FB7" w:rsidRDefault="0033438B" w:rsidP="009B7A3B">
            <w:pPr>
              <w:shd w:val="clear" w:color="auto" w:fill="FFFFFF"/>
              <w:snapToGrid w:val="0"/>
              <w:rPr>
                <w:szCs w:val="22"/>
              </w:rPr>
            </w:pPr>
          </w:p>
        </w:tc>
      </w:tr>
      <w:tr w:rsidR="0033438B" w:rsidRPr="00751644" w:rsidTr="009B7A3B">
        <w:trPr>
          <w:cantSplit/>
          <w:trHeight w:val="164"/>
        </w:trPr>
        <w:tc>
          <w:tcPr>
            <w:tcW w:w="709" w:type="dxa"/>
            <w:tcBorders>
              <w:top w:val="single" w:sz="4" w:space="0" w:color="000000"/>
              <w:left w:val="single" w:sz="4" w:space="0" w:color="000000"/>
              <w:bottom w:val="single" w:sz="4" w:space="0" w:color="auto"/>
            </w:tcBorders>
            <w:shd w:val="clear" w:color="auto" w:fill="FFFFFF"/>
          </w:tcPr>
          <w:p w:rsidR="0033438B" w:rsidRPr="00751644" w:rsidRDefault="0033438B" w:rsidP="009B7A3B">
            <w:pPr>
              <w:shd w:val="clear" w:color="auto" w:fill="FFFFFF"/>
              <w:snapToGrid w:val="0"/>
              <w:ind w:firstLine="7"/>
              <w:rPr>
                <w:sz w:val="20"/>
              </w:rPr>
            </w:pPr>
            <w:r>
              <w:rPr>
                <w:sz w:val="20"/>
              </w:rPr>
              <w:t>3</w:t>
            </w:r>
          </w:p>
        </w:tc>
        <w:tc>
          <w:tcPr>
            <w:tcW w:w="3260" w:type="dxa"/>
            <w:gridSpan w:val="2"/>
            <w:tcBorders>
              <w:top w:val="single" w:sz="4" w:space="0" w:color="000000"/>
              <w:left w:val="single" w:sz="4" w:space="0" w:color="000000"/>
              <w:bottom w:val="single" w:sz="4" w:space="0" w:color="auto"/>
            </w:tcBorders>
            <w:shd w:val="clear" w:color="auto" w:fill="FFFFFF"/>
          </w:tcPr>
          <w:p w:rsidR="0033438B" w:rsidRPr="00917B39" w:rsidRDefault="0033438B" w:rsidP="009B7A3B">
            <w:pPr>
              <w:shd w:val="clear" w:color="auto" w:fill="FFFFFF"/>
              <w:snapToGrid w:val="0"/>
            </w:pPr>
          </w:p>
        </w:tc>
        <w:tc>
          <w:tcPr>
            <w:tcW w:w="5582" w:type="dxa"/>
            <w:gridSpan w:val="2"/>
            <w:tcBorders>
              <w:top w:val="single" w:sz="4" w:space="0" w:color="000000"/>
              <w:left w:val="single" w:sz="4" w:space="0" w:color="000000"/>
              <w:bottom w:val="single" w:sz="4" w:space="0" w:color="auto"/>
            </w:tcBorders>
            <w:shd w:val="clear" w:color="auto" w:fill="FFFFFF"/>
          </w:tcPr>
          <w:p w:rsidR="0033438B" w:rsidRPr="00917B39" w:rsidRDefault="0033438B" w:rsidP="009B7A3B">
            <w:pPr>
              <w:widowControl/>
              <w:suppressAutoHyphens w:val="0"/>
              <w:rPr>
                <w:rFonts w:eastAsia="Times New Roman"/>
                <w:sz w:val="20"/>
                <w:lang w:eastAsia="lt-LT"/>
              </w:rPr>
            </w:pPr>
          </w:p>
        </w:tc>
        <w:tc>
          <w:tcPr>
            <w:tcW w:w="5301" w:type="dxa"/>
            <w:gridSpan w:val="3"/>
            <w:tcBorders>
              <w:top w:val="single" w:sz="4" w:space="0" w:color="000000"/>
              <w:left w:val="single" w:sz="4" w:space="0" w:color="000000"/>
              <w:bottom w:val="single" w:sz="4" w:space="0" w:color="auto"/>
              <w:right w:val="single" w:sz="4" w:space="0" w:color="000000"/>
            </w:tcBorders>
            <w:shd w:val="clear" w:color="auto" w:fill="FFFFFF"/>
          </w:tcPr>
          <w:p w:rsidR="0033438B" w:rsidRPr="00B82168" w:rsidRDefault="0033438B" w:rsidP="009B7A3B">
            <w:pPr>
              <w:shd w:val="clear" w:color="auto" w:fill="FFFFFF"/>
              <w:snapToGrid w:val="0"/>
              <w:rPr>
                <w:szCs w:val="22"/>
              </w:rPr>
            </w:pPr>
          </w:p>
        </w:tc>
      </w:tr>
      <w:tr w:rsidR="0033438B" w:rsidRPr="00751644" w:rsidTr="009B7A3B">
        <w:trPr>
          <w:cantSplit/>
          <w:trHeight w:val="164"/>
        </w:trPr>
        <w:tc>
          <w:tcPr>
            <w:tcW w:w="709" w:type="dxa"/>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ind w:firstLine="7"/>
              <w:rPr>
                <w:sz w:val="20"/>
              </w:rPr>
            </w:pPr>
          </w:p>
        </w:tc>
        <w:tc>
          <w:tcPr>
            <w:tcW w:w="3260" w:type="dxa"/>
            <w:gridSpan w:val="2"/>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rPr>
                <w:szCs w:val="22"/>
              </w:rPr>
            </w:pPr>
          </w:p>
        </w:tc>
        <w:tc>
          <w:tcPr>
            <w:tcW w:w="5582" w:type="dxa"/>
            <w:gridSpan w:val="2"/>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rPr>
                <w:szCs w:val="22"/>
              </w:rPr>
            </w:pPr>
          </w:p>
        </w:tc>
        <w:tc>
          <w:tcPr>
            <w:tcW w:w="5301" w:type="dxa"/>
            <w:gridSpan w:val="3"/>
            <w:tcBorders>
              <w:top w:val="single" w:sz="4" w:space="0" w:color="auto"/>
              <w:left w:val="single" w:sz="4" w:space="0" w:color="000000"/>
              <w:bottom w:val="single" w:sz="4" w:space="0" w:color="000000"/>
              <w:right w:val="single" w:sz="4" w:space="0" w:color="000000"/>
            </w:tcBorders>
            <w:shd w:val="clear" w:color="auto" w:fill="FFFFFF"/>
          </w:tcPr>
          <w:p w:rsidR="0033438B" w:rsidRDefault="0033438B" w:rsidP="009B7A3B">
            <w:pPr>
              <w:shd w:val="clear" w:color="auto" w:fill="FFFFFF"/>
              <w:snapToGrid w:val="0"/>
              <w:rPr>
                <w:szCs w:val="22"/>
              </w:rPr>
            </w:pPr>
          </w:p>
        </w:tc>
      </w:tr>
    </w:tbl>
    <w:p w:rsidR="0033438B" w:rsidRDefault="0033438B" w:rsidP="0033438B">
      <w:pPr>
        <w:shd w:val="clear" w:color="auto" w:fill="FFFFFF"/>
        <w:rPr>
          <w:spacing w:val="-6"/>
        </w:rPr>
      </w:pPr>
    </w:p>
    <w:p w:rsidR="0033438B" w:rsidRDefault="0033438B" w:rsidP="0033438B">
      <w:pPr>
        <w:shd w:val="clear" w:color="auto" w:fill="FFFFFF"/>
        <w:spacing w:line="360" w:lineRule="auto"/>
        <w:rPr>
          <w:spacing w:val="-6"/>
        </w:rPr>
      </w:pPr>
    </w:p>
    <w:p w:rsidR="0033438B" w:rsidRDefault="0033438B" w:rsidP="0033438B">
      <w:pPr>
        <w:shd w:val="clear" w:color="auto" w:fill="FFFFFF"/>
        <w:spacing w:line="360" w:lineRule="auto"/>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p>
    <w:p w:rsidR="0033438B" w:rsidRDefault="0033438B" w:rsidP="0033438B">
      <w:pPr>
        <w:shd w:val="clear" w:color="auto" w:fill="FFFFFF"/>
        <w:spacing w:line="360" w:lineRule="auto"/>
        <w:jc w:val="center"/>
        <w:rPr>
          <w:spacing w:val="-6"/>
        </w:rPr>
      </w:pPr>
      <w:r>
        <w:rPr>
          <w:spacing w:val="-6"/>
        </w:rPr>
        <w:t>2</w:t>
      </w:r>
    </w:p>
    <w:p w:rsidR="0033438B" w:rsidRDefault="0033438B" w:rsidP="0033438B">
      <w:pPr>
        <w:shd w:val="clear" w:color="auto" w:fill="FFFFFF"/>
        <w:spacing w:line="360" w:lineRule="auto"/>
        <w:rPr>
          <w:b/>
          <w:spacing w:val="-6"/>
        </w:rPr>
      </w:pPr>
      <w:r>
        <w:rPr>
          <w:b/>
          <w:spacing w:val="-6"/>
        </w:rPr>
        <w:t>Tiekėjų siūlymai:</w:t>
      </w:r>
    </w:p>
    <w:tbl>
      <w:tblPr>
        <w:tblW w:w="14892" w:type="dxa"/>
        <w:tblInd w:w="-5" w:type="dxa"/>
        <w:tblLayout w:type="fixed"/>
        <w:tblCellMar>
          <w:left w:w="40" w:type="dxa"/>
          <w:right w:w="40" w:type="dxa"/>
        </w:tblCellMar>
        <w:tblLook w:val="0000"/>
      </w:tblPr>
      <w:tblGrid>
        <w:gridCol w:w="617"/>
        <w:gridCol w:w="3025"/>
        <w:gridCol w:w="2021"/>
        <w:gridCol w:w="9229"/>
      </w:tblGrid>
      <w:tr w:rsidR="0033438B" w:rsidTr="009B7A3B">
        <w:trPr>
          <w:cantSplit/>
          <w:trHeight w:hRule="exact" w:val="610"/>
        </w:trPr>
        <w:tc>
          <w:tcPr>
            <w:tcW w:w="617" w:type="dxa"/>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pPr>
            <w:r>
              <w:t>Eil. Nr.</w:t>
            </w:r>
          </w:p>
        </w:tc>
        <w:tc>
          <w:tcPr>
            <w:tcW w:w="3025" w:type="dxa"/>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rPr>
                <w:spacing w:val="-1"/>
              </w:rPr>
            </w:pPr>
            <w:r>
              <w:rPr>
                <w:spacing w:val="-1"/>
              </w:rPr>
              <w:t>Tiekėjo pavadinimas</w:t>
            </w:r>
          </w:p>
        </w:tc>
        <w:tc>
          <w:tcPr>
            <w:tcW w:w="2021" w:type="dxa"/>
            <w:tcBorders>
              <w:top w:val="single" w:sz="4" w:space="0" w:color="000000"/>
              <w:left w:val="single" w:sz="4" w:space="0" w:color="000000"/>
              <w:bottom w:val="double" w:sz="1" w:space="0" w:color="000000"/>
            </w:tcBorders>
            <w:shd w:val="clear" w:color="auto" w:fill="FFFFFF"/>
          </w:tcPr>
          <w:p w:rsidR="0033438B" w:rsidRDefault="0033438B" w:rsidP="009B7A3B">
            <w:pPr>
              <w:shd w:val="clear" w:color="auto" w:fill="FFFFFF"/>
              <w:snapToGrid w:val="0"/>
              <w:jc w:val="center"/>
            </w:pPr>
            <w:r>
              <w:t>Siūlymo data</w:t>
            </w:r>
          </w:p>
        </w:tc>
        <w:tc>
          <w:tcPr>
            <w:tcW w:w="9229" w:type="dxa"/>
            <w:tcBorders>
              <w:top w:val="single" w:sz="4" w:space="0" w:color="000000"/>
              <w:left w:val="single" w:sz="4" w:space="0" w:color="000000"/>
              <w:bottom w:val="single" w:sz="4" w:space="0" w:color="000000"/>
              <w:right w:val="single" w:sz="4" w:space="0" w:color="000000"/>
            </w:tcBorders>
            <w:shd w:val="clear" w:color="auto" w:fill="FFFFFF"/>
          </w:tcPr>
          <w:p w:rsidR="0033438B" w:rsidRDefault="0033438B" w:rsidP="009B7A3B">
            <w:pPr>
              <w:shd w:val="clear" w:color="auto" w:fill="FFFFFF"/>
              <w:snapToGrid w:val="0"/>
              <w:jc w:val="center"/>
            </w:pPr>
            <w:r>
              <w:t>Siūlymo charakteristikos</w:t>
            </w:r>
          </w:p>
          <w:p w:rsidR="0033438B" w:rsidRDefault="0033438B" w:rsidP="009B7A3B">
            <w:pPr>
              <w:shd w:val="clear" w:color="auto" w:fill="FFFFFF"/>
              <w:jc w:val="center"/>
            </w:pPr>
            <w:r>
              <w:t>(nurodyti konkrečias charakteristikas)</w:t>
            </w:r>
          </w:p>
        </w:tc>
      </w:tr>
      <w:tr w:rsidR="0033438B" w:rsidTr="009B7A3B">
        <w:trPr>
          <w:trHeight w:val="370"/>
        </w:trPr>
        <w:tc>
          <w:tcPr>
            <w:tcW w:w="617" w:type="dxa"/>
            <w:tcBorders>
              <w:left w:val="single" w:sz="4" w:space="0" w:color="000000"/>
              <w:bottom w:val="single" w:sz="4" w:space="0" w:color="000000"/>
            </w:tcBorders>
            <w:shd w:val="clear" w:color="auto" w:fill="FFFFFF"/>
          </w:tcPr>
          <w:p w:rsidR="0033438B" w:rsidRPr="00751644" w:rsidRDefault="0033438B" w:rsidP="009B7A3B">
            <w:pPr>
              <w:shd w:val="clear" w:color="auto" w:fill="FFFFFF"/>
              <w:snapToGrid w:val="0"/>
              <w:ind w:firstLine="7"/>
              <w:rPr>
                <w:sz w:val="20"/>
              </w:rPr>
            </w:pPr>
            <w:r>
              <w:rPr>
                <w:sz w:val="20"/>
              </w:rPr>
              <w:t>1</w:t>
            </w:r>
          </w:p>
        </w:tc>
        <w:tc>
          <w:tcPr>
            <w:tcW w:w="3025" w:type="dxa"/>
            <w:tcBorders>
              <w:left w:val="single" w:sz="4" w:space="0" w:color="000000"/>
              <w:bottom w:val="single" w:sz="4" w:space="0" w:color="000000"/>
            </w:tcBorders>
            <w:shd w:val="clear" w:color="auto" w:fill="FFFFFF"/>
          </w:tcPr>
          <w:p w:rsidR="0033438B" w:rsidRPr="00C3567B" w:rsidRDefault="0033438B" w:rsidP="009B7A3B">
            <w:pPr>
              <w:shd w:val="clear" w:color="auto" w:fill="FFFFFF"/>
              <w:snapToGrid w:val="0"/>
              <w:jc w:val="both"/>
              <w:rPr>
                <w:szCs w:val="22"/>
              </w:rPr>
            </w:pPr>
          </w:p>
        </w:tc>
        <w:tc>
          <w:tcPr>
            <w:tcW w:w="2021" w:type="dxa"/>
            <w:tcBorders>
              <w:left w:val="single" w:sz="4" w:space="0" w:color="000000"/>
              <w:bottom w:val="single" w:sz="4" w:space="0" w:color="000000"/>
            </w:tcBorders>
            <w:shd w:val="clear" w:color="auto" w:fill="FFFFFF"/>
          </w:tcPr>
          <w:p w:rsidR="0033438B" w:rsidRDefault="0033438B" w:rsidP="009B7A3B">
            <w:pPr>
              <w:shd w:val="clear" w:color="auto" w:fill="FFFFFF"/>
              <w:snapToGrid w:val="0"/>
            </w:pPr>
          </w:p>
        </w:tc>
        <w:tc>
          <w:tcPr>
            <w:tcW w:w="9229" w:type="dxa"/>
            <w:tcBorders>
              <w:left w:val="single" w:sz="4" w:space="0" w:color="000000"/>
              <w:bottom w:val="single" w:sz="4" w:space="0" w:color="000000"/>
              <w:right w:val="single" w:sz="4" w:space="0" w:color="000000"/>
            </w:tcBorders>
            <w:shd w:val="clear" w:color="auto" w:fill="FFFFFF"/>
          </w:tcPr>
          <w:p w:rsidR="0033438B" w:rsidRPr="00A83C7E" w:rsidRDefault="0033438B" w:rsidP="009B7A3B">
            <w:pPr>
              <w:shd w:val="clear" w:color="auto" w:fill="FFFFFF"/>
              <w:snapToGrid w:val="0"/>
              <w:rPr>
                <w:szCs w:val="22"/>
              </w:rPr>
            </w:pPr>
          </w:p>
        </w:tc>
      </w:tr>
      <w:tr w:rsidR="0033438B" w:rsidTr="009B7A3B">
        <w:trPr>
          <w:trHeight w:val="329"/>
        </w:trPr>
        <w:tc>
          <w:tcPr>
            <w:tcW w:w="617" w:type="dxa"/>
            <w:tcBorders>
              <w:left w:val="single" w:sz="4" w:space="0" w:color="000000"/>
              <w:bottom w:val="single" w:sz="4" w:space="0" w:color="000000"/>
            </w:tcBorders>
            <w:shd w:val="clear" w:color="auto" w:fill="FFFFFF"/>
          </w:tcPr>
          <w:p w:rsidR="0033438B" w:rsidRPr="009D607E" w:rsidRDefault="0033438B" w:rsidP="009B7A3B">
            <w:pPr>
              <w:shd w:val="clear" w:color="auto" w:fill="FFFFFF"/>
              <w:snapToGrid w:val="0"/>
              <w:ind w:firstLine="7"/>
              <w:rPr>
                <w:sz w:val="20"/>
              </w:rPr>
            </w:pPr>
            <w:r>
              <w:rPr>
                <w:sz w:val="20"/>
              </w:rPr>
              <w:t>2</w:t>
            </w:r>
          </w:p>
        </w:tc>
        <w:tc>
          <w:tcPr>
            <w:tcW w:w="3025" w:type="dxa"/>
            <w:tcBorders>
              <w:left w:val="single" w:sz="4" w:space="0" w:color="000000"/>
              <w:bottom w:val="single" w:sz="4" w:space="0" w:color="000000"/>
            </w:tcBorders>
            <w:shd w:val="clear" w:color="auto" w:fill="FFFFFF"/>
          </w:tcPr>
          <w:p w:rsidR="0033438B" w:rsidRPr="006217F5" w:rsidRDefault="0033438B" w:rsidP="009B7A3B">
            <w:pPr>
              <w:shd w:val="clear" w:color="auto" w:fill="FFFFFF"/>
              <w:snapToGrid w:val="0"/>
              <w:rPr>
                <w:szCs w:val="22"/>
              </w:rPr>
            </w:pPr>
          </w:p>
        </w:tc>
        <w:tc>
          <w:tcPr>
            <w:tcW w:w="2021" w:type="dxa"/>
            <w:tcBorders>
              <w:left w:val="single" w:sz="4" w:space="0" w:color="000000"/>
              <w:bottom w:val="single" w:sz="4" w:space="0" w:color="000000"/>
            </w:tcBorders>
            <w:shd w:val="clear" w:color="auto" w:fill="FFFFFF"/>
          </w:tcPr>
          <w:p w:rsidR="0033438B" w:rsidRDefault="0033438B" w:rsidP="009B7A3B">
            <w:pPr>
              <w:shd w:val="clear" w:color="auto" w:fill="FFFFFF"/>
              <w:snapToGrid w:val="0"/>
            </w:pPr>
          </w:p>
        </w:tc>
        <w:tc>
          <w:tcPr>
            <w:tcW w:w="9229" w:type="dxa"/>
            <w:tcBorders>
              <w:left w:val="single" w:sz="4" w:space="0" w:color="000000"/>
              <w:bottom w:val="single" w:sz="4" w:space="0" w:color="000000"/>
              <w:right w:val="single" w:sz="4" w:space="0" w:color="000000"/>
            </w:tcBorders>
            <w:shd w:val="clear" w:color="auto" w:fill="FFFFFF"/>
          </w:tcPr>
          <w:p w:rsidR="0033438B" w:rsidRDefault="0033438B" w:rsidP="009B7A3B"/>
        </w:tc>
      </w:tr>
      <w:tr w:rsidR="0033438B" w:rsidTr="009B7A3B">
        <w:tc>
          <w:tcPr>
            <w:tcW w:w="617" w:type="dxa"/>
            <w:tcBorders>
              <w:top w:val="single" w:sz="4" w:space="0" w:color="000000"/>
              <w:left w:val="single" w:sz="4" w:space="0" w:color="000000"/>
              <w:bottom w:val="single" w:sz="4" w:space="0" w:color="auto"/>
            </w:tcBorders>
            <w:shd w:val="clear" w:color="auto" w:fill="FFFFFF"/>
          </w:tcPr>
          <w:p w:rsidR="0033438B" w:rsidRPr="00751644" w:rsidRDefault="0033438B" w:rsidP="009B7A3B">
            <w:pPr>
              <w:shd w:val="clear" w:color="auto" w:fill="FFFFFF"/>
              <w:snapToGrid w:val="0"/>
              <w:ind w:firstLine="7"/>
              <w:rPr>
                <w:sz w:val="20"/>
              </w:rPr>
            </w:pPr>
            <w:r>
              <w:rPr>
                <w:sz w:val="20"/>
              </w:rPr>
              <w:t>3</w:t>
            </w:r>
          </w:p>
        </w:tc>
        <w:tc>
          <w:tcPr>
            <w:tcW w:w="3025" w:type="dxa"/>
            <w:tcBorders>
              <w:top w:val="single" w:sz="4" w:space="0" w:color="000000"/>
              <w:left w:val="single" w:sz="4" w:space="0" w:color="000000"/>
              <w:bottom w:val="single" w:sz="4" w:space="0" w:color="auto"/>
            </w:tcBorders>
            <w:shd w:val="clear" w:color="auto" w:fill="FFFFFF"/>
          </w:tcPr>
          <w:p w:rsidR="0033438B" w:rsidRPr="00917B39" w:rsidRDefault="0033438B" w:rsidP="009B7A3B">
            <w:pPr>
              <w:shd w:val="clear" w:color="auto" w:fill="FFFFFF"/>
              <w:snapToGrid w:val="0"/>
            </w:pPr>
          </w:p>
        </w:tc>
        <w:tc>
          <w:tcPr>
            <w:tcW w:w="2021" w:type="dxa"/>
            <w:tcBorders>
              <w:top w:val="single" w:sz="4" w:space="0" w:color="000000"/>
              <w:left w:val="single" w:sz="4" w:space="0" w:color="000000"/>
              <w:bottom w:val="single" w:sz="4" w:space="0" w:color="auto"/>
            </w:tcBorders>
            <w:shd w:val="clear" w:color="auto" w:fill="FFFFFF"/>
          </w:tcPr>
          <w:p w:rsidR="0033438B" w:rsidRDefault="0033438B" w:rsidP="009B7A3B">
            <w:pPr>
              <w:shd w:val="clear" w:color="auto" w:fill="FFFFFF"/>
              <w:snapToGrid w:val="0"/>
            </w:pPr>
          </w:p>
        </w:tc>
        <w:tc>
          <w:tcPr>
            <w:tcW w:w="9229" w:type="dxa"/>
            <w:tcBorders>
              <w:top w:val="single" w:sz="4" w:space="0" w:color="000000"/>
              <w:left w:val="single" w:sz="4" w:space="0" w:color="000000"/>
              <w:bottom w:val="single" w:sz="4" w:space="0" w:color="auto"/>
              <w:right w:val="single" w:sz="4" w:space="0" w:color="000000"/>
            </w:tcBorders>
            <w:shd w:val="clear" w:color="auto" w:fill="FFFFFF"/>
          </w:tcPr>
          <w:p w:rsidR="0033438B" w:rsidRDefault="0033438B" w:rsidP="009B7A3B"/>
        </w:tc>
      </w:tr>
      <w:tr w:rsidR="0033438B" w:rsidTr="009B7A3B">
        <w:tc>
          <w:tcPr>
            <w:tcW w:w="617" w:type="dxa"/>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ind w:firstLine="7"/>
              <w:rPr>
                <w:sz w:val="20"/>
              </w:rPr>
            </w:pPr>
          </w:p>
        </w:tc>
        <w:tc>
          <w:tcPr>
            <w:tcW w:w="3025" w:type="dxa"/>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rPr>
                <w:szCs w:val="22"/>
              </w:rPr>
            </w:pPr>
          </w:p>
        </w:tc>
        <w:tc>
          <w:tcPr>
            <w:tcW w:w="2021" w:type="dxa"/>
            <w:tcBorders>
              <w:top w:val="single" w:sz="4" w:space="0" w:color="auto"/>
              <w:left w:val="single" w:sz="4" w:space="0" w:color="000000"/>
              <w:bottom w:val="single" w:sz="4" w:space="0" w:color="000000"/>
            </w:tcBorders>
            <w:shd w:val="clear" w:color="auto" w:fill="FFFFFF"/>
          </w:tcPr>
          <w:p w:rsidR="0033438B" w:rsidRDefault="0033438B" w:rsidP="009B7A3B">
            <w:pPr>
              <w:shd w:val="clear" w:color="auto" w:fill="FFFFFF"/>
              <w:snapToGrid w:val="0"/>
            </w:pPr>
          </w:p>
        </w:tc>
        <w:tc>
          <w:tcPr>
            <w:tcW w:w="9229" w:type="dxa"/>
            <w:tcBorders>
              <w:top w:val="single" w:sz="4" w:space="0" w:color="auto"/>
              <w:left w:val="single" w:sz="4" w:space="0" w:color="000000"/>
              <w:bottom w:val="single" w:sz="4" w:space="0" w:color="000000"/>
              <w:right w:val="single" w:sz="4" w:space="0" w:color="000000"/>
            </w:tcBorders>
            <w:shd w:val="clear" w:color="auto" w:fill="FFFFFF"/>
          </w:tcPr>
          <w:p w:rsidR="0033438B" w:rsidRDefault="0033438B" w:rsidP="009B7A3B">
            <w:pPr>
              <w:shd w:val="clear" w:color="auto" w:fill="FFFFFF"/>
              <w:snapToGrid w:val="0"/>
            </w:pPr>
          </w:p>
        </w:tc>
      </w:tr>
    </w:tbl>
    <w:p w:rsidR="0033438B" w:rsidRDefault="0033438B" w:rsidP="0033438B">
      <w:pPr>
        <w:shd w:val="clear" w:color="auto" w:fill="FFFFFF"/>
        <w:spacing w:line="360" w:lineRule="auto"/>
        <w:rPr>
          <w:spacing w:val="-6"/>
        </w:rPr>
      </w:pPr>
    </w:p>
    <w:p w:rsidR="0033438B" w:rsidRPr="00C3567B" w:rsidRDefault="0033438B" w:rsidP="0033438B">
      <w:pPr>
        <w:shd w:val="clear" w:color="auto" w:fill="FFFFFF"/>
        <w:snapToGrid w:val="0"/>
        <w:rPr>
          <w:sz w:val="22"/>
          <w:szCs w:val="22"/>
        </w:rPr>
      </w:pPr>
      <w:r>
        <w:rPr>
          <w:b/>
          <w:spacing w:val="-6"/>
        </w:rPr>
        <w:t>Tinkamiausiu pripažintas tiekėjas, kuris kviečiamas sudaryti sutartį:</w:t>
      </w:r>
      <w:r>
        <w:rPr>
          <w:sz w:val="22"/>
          <w:szCs w:val="22"/>
        </w:rPr>
        <w:t>.</w:t>
      </w:r>
      <w:r w:rsidRPr="004F1501">
        <w:rPr>
          <w:sz w:val="22"/>
          <w:szCs w:val="22"/>
        </w:rPr>
        <w:t xml:space="preserve"> </w:t>
      </w:r>
    </w:p>
    <w:p w:rsidR="0033438B" w:rsidRPr="00C3567B" w:rsidRDefault="0033438B" w:rsidP="0033438B">
      <w:pPr>
        <w:shd w:val="clear" w:color="auto" w:fill="FFFFFF"/>
        <w:snapToGrid w:val="0"/>
        <w:rPr>
          <w:sz w:val="22"/>
          <w:szCs w:val="22"/>
        </w:rPr>
      </w:pPr>
    </w:p>
    <w:p w:rsidR="0033438B" w:rsidRPr="00C3567B" w:rsidRDefault="0033438B" w:rsidP="0033438B">
      <w:pPr>
        <w:shd w:val="clear" w:color="auto" w:fill="FFFFFF"/>
        <w:snapToGrid w:val="0"/>
        <w:rPr>
          <w:sz w:val="22"/>
          <w:szCs w:val="22"/>
        </w:rPr>
      </w:pPr>
    </w:p>
    <w:p w:rsidR="0033438B" w:rsidRDefault="0033438B" w:rsidP="0033438B">
      <w:pPr>
        <w:shd w:val="clear" w:color="auto" w:fill="FFFFFF"/>
        <w:snapToGrid w:val="0"/>
        <w:rPr>
          <w:spacing w:val="-6"/>
        </w:rPr>
      </w:pPr>
      <w:r>
        <w:rPr>
          <w:spacing w:val="-6"/>
        </w:rPr>
        <w:tab/>
      </w:r>
      <w:r>
        <w:rPr>
          <w:spacing w:val="-6"/>
        </w:rPr>
        <w:tab/>
      </w:r>
      <w:r>
        <w:rPr>
          <w:spacing w:val="-6"/>
        </w:rPr>
        <w:tab/>
      </w:r>
      <w:r>
        <w:rPr>
          <w:spacing w:val="-6"/>
        </w:rPr>
        <w:tab/>
      </w:r>
      <w:r>
        <w:rPr>
          <w:spacing w:val="-6"/>
        </w:rPr>
        <w:tab/>
        <w:t>(tiekėjo pavadinimas ir siūlymo numeris)</w:t>
      </w:r>
    </w:p>
    <w:p w:rsidR="0033438B" w:rsidRDefault="0033438B" w:rsidP="0033438B">
      <w:pPr>
        <w:shd w:val="clear" w:color="auto" w:fill="FFFFFF"/>
        <w:rPr>
          <w:spacing w:val="-6"/>
        </w:rPr>
      </w:pPr>
    </w:p>
    <w:p w:rsidR="0033438B" w:rsidRPr="009B63E5" w:rsidRDefault="0033438B" w:rsidP="0033438B">
      <w:pPr>
        <w:pStyle w:val="Antrat4"/>
        <w:rPr>
          <w:b/>
        </w:rPr>
      </w:pPr>
      <w:r>
        <w:rPr>
          <w:spacing w:val="-6"/>
        </w:rPr>
        <w:t>Jeigu įvertinti mažiau nei 3 tiekėjų siūlymai, to priežastys :</w:t>
      </w:r>
      <w:r w:rsidRPr="002D7455">
        <w:rPr>
          <w:b/>
        </w:rPr>
        <w:t xml:space="preserve"> </w:t>
      </w:r>
      <w:r>
        <w:rPr>
          <w:b/>
        </w:rPr>
        <w:t xml:space="preserve"> </w:t>
      </w:r>
    </w:p>
    <w:p w:rsidR="0033438B" w:rsidRPr="009B63E5" w:rsidRDefault="0033438B" w:rsidP="0033438B">
      <w:pPr>
        <w:pStyle w:val="Antrat4"/>
        <w:rPr>
          <w:b/>
        </w:rPr>
      </w:pPr>
    </w:p>
    <w:p w:rsidR="0033438B" w:rsidRPr="009B63E5" w:rsidRDefault="0033438B" w:rsidP="0033438B">
      <w:pPr>
        <w:shd w:val="clear" w:color="auto" w:fill="FFFFFF"/>
        <w:snapToGrid w:val="0"/>
        <w:rPr>
          <w:b/>
        </w:rPr>
      </w:pPr>
    </w:p>
    <w:p w:rsidR="0033438B" w:rsidRDefault="0033438B" w:rsidP="0033438B">
      <w:pPr>
        <w:shd w:val="clear" w:color="auto" w:fill="FFFFFF"/>
        <w:rPr>
          <w:spacing w:val="-6"/>
        </w:rPr>
      </w:pPr>
    </w:p>
    <w:p w:rsidR="0033438B" w:rsidRDefault="0033438B" w:rsidP="0033438B">
      <w:pPr>
        <w:shd w:val="clear" w:color="auto" w:fill="FFFFFF"/>
        <w:spacing w:line="360" w:lineRule="auto"/>
        <w:rPr>
          <w:b/>
          <w:spacing w:val="-6"/>
        </w:rPr>
      </w:pPr>
      <w:r>
        <w:rPr>
          <w:b/>
          <w:spacing w:val="-6"/>
        </w:rPr>
        <w:t>Pažymą parengė (pirkimų organizatorius):</w:t>
      </w:r>
    </w:p>
    <w:tbl>
      <w:tblPr>
        <w:tblW w:w="0" w:type="auto"/>
        <w:tblLayout w:type="fixed"/>
        <w:tblLook w:val="0000"/>
      </w:tblPr>
      <w:tblGrid>
        <w:gridCol w:w="3510"/>
        <w:gridCol w:w="3544"/>
        <w:gridCol w:w="4754"/>
      </w:tblGrid>
      <w:tr w:rsidR="0033438B" w:rsidTr="009B7A3B">
        <w:tc>
          <w:tcPr>
            <w:tcW w:w="3510" w:type="dxa"/>
          </w:tcPr>
          <w:p w:rsidR="0033438B" w:rsidRDefault="0033438B" w:rsidP="009B7A3B">
            <w:pPr>
              <w:tabs>
                <w:tab w:val="center" w:leader="dot" w:pos="3138"/>
              </w:tabs>
              <w:snapToGrid w:val="0"/>
            </w:pPr>
            <w:r>
              <w:rPr>
                <w:sz w:val="18"/>
                <w:szCs w:val="18"/>
              </w:rPr>
              <w:t xml:space="preserve">Pavaduotoja ūkio ir </w:t>
            </w:r>
            <w:proofErr w:type="spellStart"/>
            <w:r>
              <w:rPr>
                <w:sz w:val="18"/>
                <w:szCs w:val="18"/>
              </w:rPr>
              <w:t>bendr</w:t>
            </w:r>
            <w:proofErr w:type="spellEnd"/>
            <w:r>
              <w:rPr>
                <w:sz w:val="18"/>
                <w:szCs w:val="18"/>
              </w:rPr>
              <w:t>. reikalams</w:t>
            </w:r>
          </w:p>
        </w:tc>
        <w:tc>
          <w:tcPr>
            <w:tcW w:w="3544" w:type="dxa"/>
          </w:tcPr>
          <w:p w:rsidR="0033438B" w:rsidRDefault="0033438B" w:rsidP="009B7A3B">
            <w:pPr>
              <w:tabs>
                <w:tab w:val="right" w:leader="dot" w:pos="3153"/>
              </w:tabs>
              <w:snapToGrid w:val="0"/>
              <w:jc w:val="center"/>
            </w:pPr>
          </w:p>
        </w:tc>
        <w:tc>
          <w:tcPr>
            <w:tcW w:w="4754" w:type="dxa"/>
          </w:tcPr>
          <w:p w:rsidR="0033438B" w:rsidRDefault="0033438B" w:rsidP="0033438B">
            <w:pPr>
              <w:tabs>
                <w:tab w:val="right" w:leader="dot" w:pos="1501"/>
                <w:tab w:val="left" w:pos="1724"/>
                <w:tab w:val="right" w:leader="dot" w:pos="3044"/>
              </w:tabs>
              <w:snapToGrid w:val="0"/>
            </w:pPr>
            <w:r>
              <w:tab/>
              <w:t>..........</w:t>
            </w:r>
            <w:r>
              <w:tab/>
              <w:t xml:space="preserve">                            </w:t>
            </w:r>
          </w:p>
        </w:tc>
      </w:tr>
      <w:tr w:rsidR="0033438B" w:rsidTr="009B7A3B">
        <w:tc>
          <w:tcPr>
            <w:tcW w:w="3510" w:type="dxa"/>
          </w:tcPr>
          <w:p w:rsidR="0033438B" w:rsidRPr="0079372D" w:rsidRDefault="0033438B" w:rsidP="009B7A3B">
            <w:pPr>
              <w:snapToGrid w:val="0"/>
              <w:jc w:val="center"/>
              <w:rPr>
                <w:sz w:val="20"/>
              </w:rPr>
            </w:pPr>
            <w:r w:rsidRPr="0079372D">
              <w:rPr>
                <w:sz w:val="20"/>
              </w:rPr>
              <w:t>(pareigos)</w:t>
            </w:r>
          </w:p>
        </w:tc>
        <w:tc>
          <w:tcPr>
            <w:tcW w:w="3544" w:type="dxa"/>
          </w:tcPr>
          <w:p w:rsidR="0033438B" w:rsidRPr="0079372D" w:rsidRDefault="0033438B" w:rsidP="009B7A3B">
            <w:pPr>
              <w:snapToGrid w:val="0"/>
              <w:jc w:val="center"/>
              <w:rPr>
                <w:sz w:val="20"/>
              </w:rPr>
            </w:pPr>
            <w:r w:rsidRPr="0079372D">
              <w:rPr>
                <w:sz w:val="20"/>
              </w:rPr>
              <w:t>(vardas, pavardė)</w:t>
            </w:r>
          </w:p>
        </w:tc>
        <w:tc>
          <w:tcPr>
            <w:tcW w:w="4754" w:type="dxa"/>
          </w:tcPr>
          <w:p w:rsidR="0033438B" w:rsidRPr="0079372D" w:rsidRDefault="0033438B" w:rsidP="009B7A3B">
            <w:pPr>
              <w:snapToGrid w:val="0"/>
              <w:rPr>
                <w:sz w:val="20"/>
              </w:rPr>
            </w:pPr>
            <w:r w:rsidRPr="0079372D">
              <w:rPr>
                <w:sz w:val="20"/>
              </w:rPr>
              <w:t xml:space="preserve">    (parašas)                                      </w:t>
            </w:r>
            <w:r>
              <w:rPr>
                <w:sz w:val="20"/>
              </w:rPr>
              <w:t xml:space="preserve">            </w:t>
            </w:r>
            <w:r w:rsidRPr="0079372D">
              <w:rPr>
                <w:sz w:val="20"/>
              </w:rPr>
              <w:t xml:space="preserve">   ( data)</w:t>
            </w:r>
          </w:p>
        </w:tc>
      </w:tr>
    </w:tbl>
    <w:p w:rsidR="0033438B" w:rsidRDefault="0033438B" w:rsidP="0033438B">
      <w:pPr>
        <w:shd w:val="clear" w:color="auto" w:fill="FFFFFF"/>
        <w:spacing w:line="360" w:lineRule="auto"/>
      </w:pPr>
    </w:p>
    <w:p w:rsidR="0033438B" w:rsidRDefault="0033438B" w:rsidP="0033438B">
      <w:pPr>
        <w:shd w:val="clear" w:color="auto" w:fill="FFFFFF"/>
        <w:spacing w:line="360" w:lineRule="auto"/>
        <w:rPr>
          <w:b/>
          <w:spacing w:val="-1"/>
        </w:rPr>
      </w:pPr>
      <w:r>
        <w:rPr>
          <w:b/>
          <w:spacing w:val="-1"/>
        </w:rPr>
        <w:t>SPRENDIMĄ TVIRTINU:</w:t>
      </w:r>
    </w:p>
    <w:tbl>
      <w:tblPr>
        <w:tblW w:w="0" w:type="auto"/>
        <w:tblLayout w:type="fixed"/>
        <w:tblLook w:val="0000"/>
      </w:tblPr>
      <w:tblGrid>
        <w:gridCol w:w="3510"/>
        <w:gridCol w:w="3544"/>
        <w:gridCol w:w="4754"/>
      </w:tblGrid>
      <w:tr w:rsidR="0033438B" w:rsidTr="009B7A3B">
        <w:tc>
          <w:tcPr>
            <w:tcW w:w="3510" w:type="dxa"/>
          </w:tcPr>
          <w:p w:rsidR="0033438B" w:rsidRDefault="0033438B" w:rsidP="009B7A3B">
            <w:pPr>
              <w:tabs>
                <w:tab w:val="center" w:leader="dot" w:pos="3138"/>
              </w:tabs>
              <w:snapToGrid w:val="0"/>
            </w:pPr>
            <w:r>
              <w:rPr>
                <w:sz w:val="18"/>
                <w:szCs w:val="18"/>
              </w:rPr>
              <w:t>Gimnazijos direktorius</w:t>
            </w:r>
          </w:p>
        </w:tc>
        <w:tc>
          <w:tcPr>
            <w:tcW w:w="3544" w:type="dxa"/>
          </w:tcPr>
          <w:p w:rsidR="0033438B" w:rsidRDefault="0033438B" w:rsidP="009B7A3B">
            <w:pPr>
              <w:tabs>
                <w:tab w:val="right" w:leader="dot" w:pos="3153"/>
              </w:tabs>
              <w:snapToGrid w:val="0"/>
              <w:jc w:val="center"/>
            </w:pPr>
          </w:p>
        </w:tc>
        <w:tc>
          <w:tcPr>
            <w:tcW w:w="4754" w:type="dxa"/>
          </w:tcPr>
          <w:p w:rsidR="0033438B" w:rsidRPr="00BE6178" w:rsidRDefault="0033438B" w:rsidP="0033438B">
            <w:pPr>
              <w:tabs>
                <w:tab w:val="right" w:leader="dot" w:pos="1501"/>
                <w:tab w:val="left" w:pos="1724"/>
                <w:tab w:val="right" w:leader="dot" w:pos="3044"/>
              </w:tabs>
              <w:snapToGrid w:val="0"/>
              <w:rPr>
                <w:sz w:val="18"/>
                <w:szCs w:val="18"/>
              </w:rPr>
            </w:pPr>
            <w:r>
              <w:tab/>
            </w:r>
            <w:r>
              <w:tab/>
              <w:t xml:space="preserve">                             </w:t>
            </w:r>
          </w:p>
        </w:tc>
      </w:tr>
      <w:tr w:rsidR="0033438B" w:rsidTr="009B7A3B">
        <w:tc>
          <w:tcPr>
            <w:tcW w:w="3510" w:type="dxa"/>
          </w:tcPr>
          <w:p w:rsidR="0033438B" w:rsidRPr="0079372D" w:rsidRDefault="0033438B" w:rsidP="009B7A3B">
            <w:pPr>
              <w:snapToGrid w:val="0"/>
              <w:rPr>
                <w:sz w:val="20"/>
              </w:rPr>
            </w:pPr>
            <w:r w:rsidRPr="0079372D">
              <w:rPr>
                <w:sz w:val="20"/>
              </w:rPr>
              <w:t xml:space="preserve">      (pareigos)</w:t>
            </w:r>
          </w:p>
        </w:tc>
        <w:tc>
          <w:tcPr>
            <w:tcW w:w="3544" w:type="dxa"/>
          </w:tcPr>
          <w:p w:rsidR="0033438B" w:rsidRPr="0079372D" w:rsidRDefault="0033438B" w:rsidP="009B7A3B">
            <w:pPr>
              <w:snapToGrid w:val="0"/>
              <w:jc w:val="center"/>
              <w:rPr>
                <w:sz w:val="20"/>
              </w:rPr>
            </w:pPr>
            <w:r w:rsidRPr="0079372D">
              <w:rPr>
                <w:sz w:val="20"/>
              </w:rPr>
              <w:t>(vardas, pavardė)</w:t>
            </w:r>
          </w:p>
        </w:tc>
        <w:tc>
          <w:tcPr>
            <w:tcW w:w="4754" w:type="dxa"/>
          </w:tcPr>
          <w:p w:rsidR="0033438B" w:rsidRDefault="0033438B" w:rsidP="009B7A3B">
            <w:pPr>
              <w:snapToGrid w:val="0"/>
            </w:pPr>
            <w:r>
              <w:t xml:space="preserve">    </w:t>
            </w:r>
            <w:r w:rsidRPr="0079372D">
              <w:rPr>
                <w:sz w:val="20"/>
              </w:rPr>
              <w:t>(parašas)</w:t>
            </w:r>
            <w:r>
              <w:t xml:space="preserve">                                          </w:t>
            </w:r>
            <w:r w:rsidRPr="0079372D">
              <w:rPr>
                <w:sz w:val="20"/>
              </w:rPr>
              <w:t>( data)</w:t>
            </w:r>
          </w:p>
        </w:tc>
      </w:tr>
    </w:tbl>
    <w:p w:rsidR="0033438B" w:rsidRDefault="0033438B" w:rsidP="0033438B">
      <w:pPr>
        <w:pStyle w:val="Antrat1"/>
        <w:tabs>
          <w:tab w:val="left" w:pos="0"/>
          <w:tab w:val="left" w:pos="13095"/>
          <w:tab w:val="left" w:pos="13980"/>
        </w:tabs>
        <w:ind w:right="-1800"/>
        <w:sectPr w:rsidR="0033438B" w:rsidSect="00B15701">
          <w:footnotePr>
            <w:pos w:val="beneathText"/>
          </w:footnotePr>
          <w:pgSz w:w="16837" w:h="11905" w:orient="landscape" w:code="9"/>
          <w:pgMar w:top="1021" w:right="1134" w:bottom="851" w:left="1134" w:header="567" w:footer="567" w:gutter="0"/>
          <w:cols w:space="1296"/>
          <w:docGrid w:linePitch="360"/>
        </w:sectPr>
      </w:pPr>
    </w:p>
    <w:p w:rsidR="00DF4E18" w:rsidRDefault="00DF4E18" w:rsidP="00DF4E18">
      <w:pPr>
        <w:ind w:left="7920" w:firstLine="720"/>
      </w:pPr>
    </w:p>
    <w:sectPr w:rsidR="00DF4E18" w:rsidSect="00D94AD1">
      <w:pgSz w:w="12240" w:h="15840"/>
      <w:pgMar w:top="142" w:right="567" w:bottom="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F4E18"/>
    <w:rsid w:val="001960E8"/>
    <w:rsid w:val="001D029E"/>
    <w:rsid w:val="00206290"/>
    <w:rsid w:val="00251080"/>
    <w:rsid w:val="00260ADE"/>
    <w:rsid w:val="0033438B"/>
    <w:rsid w:val="0070248E"/>
    <w:rsid w:val="007F322B"/>
    <w:rsid w:val="00894363"/>
    <w:rsid w:val="008D0C36"/>
    <w:rsid w:val="00A6024F"/>
    <w:rsid w:val="00AF0E90"/>
    <w:rsid w:val="00B34AA3"/>
    <w:rsid w:val="00B73612"/>
    <w:rsid w:val="00C503A0"/>
    <w:rsid w:val="00C66F50"/>
    <w:rsid w:val="00DC364F"/>
    <w:rsid w:val="00DF4E18"/>
    <w:rsid w:val="00E04FE6"/>
    <w:rsid w:val="00F107D4"/>
    <w:rsid w:val="00F566C8"/>
    <w:rsid w:val="00FA7F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4E18"/>
    <w:pPr>
      <w:widowControl w:val="0"/>
      <w:suppressAutoHyphens/>
      <w:spacing w:after="0" w:line="240" w:lineRule="auto"/>
    </w:pPr>
    <w:rPr>
      <w:rFonts w:ascii="Times New Roman" w:eastAsia="Lucida Sans Unicode" w:hAnsi="Times New Roman" w:cs="Times New Roman"/>
      <w:sz w:val="24"/>
      <w:szCs w:val="20"/>
    </w:rPr>
  </w:style>
  <w:style w:type="paragraph" w:styleId="Antrat1">
    <w:name w:val="heading 1"/>
    <w:basedOn w:val="prastasis"/>
    <w:next w:val="prastasis"/>
    <w:link w:val="Antrat1Diagrama"/>
    <w:uiPriority w:val="9"/>
    <w:qFormat/>
    <w:rsid w:val="00334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next w:val="prastasis"/>
    <w:link w:val="Antrat4Diagrama"/>
    <w:unhideWhenUsed/>
    <w:qFormat/>
    <w:rsid w:val="00DF4E18"/>
    <w:pPr>
      <w:tabs>
        <w:tab w:val="left" w:pos="720"/>
      </w:tabs>
      <w:suppressAutoHyphens w:val="0"/>
      <w:autoSpaceDE w:val="0"/>
      <w:autoSpaceDN w:val="0"/>
      <w:adjustRightInd w:val="0"/>
      <w:jc w:val="both"/>
      <w:outlineLvl w:val="3"/>
    </w:pPr>
    <w:rPr>
      <w:rFonts w:eastAsia="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DF4E18"/>
    <w:rPr>
      <w:rFonts w:ascii="Times New Roman" w:eastAsia="Times New Roman" w:hAnsi="Times New Roman" w:cs="Times New Roman"/>
      <w:sz w:val="24"/>
      <w:szCs w:val="24"/>
    </w:rPr>
  </w:style>
  <w:style w:type="paragraph" w:customStyle="1" w:styleId="Bodytext">
    <w:name w:val="Body text"/>
    <w:basedOn w:val="prastasis"/>
    <w:rsid w:val="00DF4E18"/>
    <w:pPr>
      <w:widowControl/>
      <w:autoSpaceDE w:val="0"/>
      <w:autoSpaceDN w:val="0"/>
      <w:adjustRightInd w:val="0"/>
      <w:spacing w:line="295" w:lineRule="auto"/>
      <w:ind w:firstLine="312"/>
      <w:jc w:val="both"/>
    </w:pPr>
    <w:rPr>
      <w:rFonts w:eastAsia="Times New Roman"/>
      <w:color w:val="000000"/>
      <w:sz w:val="20"/>
      <w:lang w:val="en-US" w:eastAsia="lt-LT"/>
    </w:rPr>
  </w:style>
  <w:style w:type="character" w:styleId="Hipersaitas">
    <w:name w:val="Hyperlink"/>
    <w:uiPriority w:val="99"/>
    <w:semiHidden/>
    <w:unhideWhenUsed/>
    <w:rsid w:val="00DF4E18"/>
    <w:rPr>
      <w:color w:val="0000FF"/>
      <w:u w:val="single"/>
    </w:rPr>
  </w:style>
  <w:style w:type="paragraph" w:customStyle="1" w:styleId="Text">
    <w:name w:val="Text"/>
    <w:basedOn w:val="prastasis"/>
    <w:uiPriority w:val="99"/>
    <w:rsid w:val="00DF4E18"/>
    <w:pPr>
      <w:suppressAutoHyphens w:val="0"/>
      <w:autoSpaceDE w:val="0"/>
      <w:autoSpaceDN w:val="0"/>
      <w:adjustRightInd w:val="0"/>
      <w:spacing w:after="120"/>
    </w:pPr>
    <w:rPr>
      <w:rFonts w:eastAsia="Times New Roman"/>
      <w:szCs w:val="24"/>
    </w:rPr>
  </w:style>
  <w:style w:type="paragraph" w:customStyle="1" w:styleId="TableContents1">
    <w:name w:val="Table Contents1"/>
    <w:basedOn w:val="prastasis"/>
    <w:uiPriority w:val="99"/>
    <w:rsid w:val="00DF4E18"/>
    <w:pPr>
      <w:suppressAutoHyphens w:val="0"/>
      <w:autoSpaceDE w:val="0"/>
      <w:autoSpaceDN w:val="0"/>
      <w:adjustRightInd w:val="0"/>
    </w:pPr>
    <w:rPr>
      <w:rFonts w:eastAsia="Times New Roman"/>
      <w:szCs w:val="24"/>
    </w:rPr>
  </w:style>
  <w:style w:type="character" w:customStyle="1" w:styleId="Antrat1Diagrama">
    <w:name w:val="Antraštė 1 Diagrama"/>
    <w:basedOn w:val="Numatytasispastraiposriftas"/>
    <w:link w:val="Antrat1"/>
    <w:uiPriority w:val="9"/>
    <w:rsid w:val="003343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2985" TargetMode="External"/><Relationship Id="rId5" Type="http://schemas.openxmlformats.org/officeDocument/2006/relationships/hyperlink" Target="http://www3.lrs.lt/pls/inter/dokpaieska.showdoc_l?p_id=403512" TargetMode="External"/><Relationship Id="rId4" Type="http://schemas.openxmlformats.org/officeDocument/2006/relationships/hyperlink" Target="http://www3.lrs.lt/pls/inter/dokpaieska.showdoc_l?p_id=41614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59992</Words>
  <Characters>34196</Characters>
  <Application>Microsoft Office Word</Application>
  <DocSecurity>0</DocSecurity>
  <Lines>284</Lines>
  <Paragraphs>187</Paragraphs>
  <ScaleCrop>false</ScaleCrop>
  <Company>**</Company>
  <LinksUpToDate>false</LinksUpToDate>
  <CharactersWithSpaces>94001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Gimnazija</cp:lastModifiedBy>
  <cp:revision>2</cp:revision>
  <cp:lastPrinted>2014-01-15T09:32:00Z</cp:lastPrinted>
  <dcterms:created xsi:type="dcterms:W3CDTF">2014-01-15T10:29:00Z</dcterms:created>
  <dcterms:modified xsi:type="dcterms:W3CDTF">2014-01-15T10:29:00Z</dcterms:modified>
</cp:coreProperties>
</file>