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80" w:rsidRDefault="00095AAC" w:rsidP="00095AAC">
      <w:pPr>
        <w:pStyle w:val="Default"/>
        <w:tabs>
          <w:tab w:val="left" w:pos="7088"/>
        </w:tabs>
      </w:pPr>
      <w:r>
        <w:t xml:space="preserve">                                              </w:t>
      </w:r>
    </w:p>
    <w:p w:rsidR="00095AAC" w:rsidRPr="00095AAC" w:rsidRDefault="00F85280" w:rsidP="00F85280">
      <w:pPr>
        <w:pStyle w:val="Default"/>
        <w:tabs>
          <w:tab w:val="left" w:pos="7088"/>
        </w:tabs>
      </w:pPr>
      <w:r>
        <w:t xml:space="preserve">                                              </w:t>
      </w:r>
      <w:r w:rsidR="00095AAC">
        <w:t xml:space="preserve">                                                                       </w:t>
      </w:r>
      <w:r w:rsidR="00095AAC" w:rsidRPr="00095AAC">
        <w:t xml:space="preserve"> P A T V I R T I N T A</w:t>
      </w:r>
    </w:p>
    <w:p w:rsidR="00095AAC" w:rsidRPr="00095AAC" w:rsidRDefault="00095AAC" w:rsidP="00095AAC">
      <w:pPr>
        <w:pStyle w:val="Default"/>
      </w:pPr>
      <w:r>
        <w:t xml:space="preserve">                                                                                                           </w:t>
      </w:r>
      <w:r w:rsidRPr="00095AAC">
        <w:t xml:space="preserve">         </w:t>
      </w:r>
      <w:r>
        <w:t xml:space="preserve">  </w:t>
      </w:r>
      <w:r w:rsidRPr="00095AAC">
        <w:t>Birštono meno mokyklos</w:t>
      </w:r>
    </w:p>
    <w:p w:rsidR="00095AAC" w:rsidRPr="00095AAC" w:rsidRDefault="00095AAC" w:rsidP="00095AAC">
      <w:pPr>
        <w:pStyle w:val="Default"/>
        <w:tabs>
          <w:tab w:val="left" w:pos="7088"/>
        </w:tabs>
        <w:jc w:val="center"/>
      </w:pPr>
      <w:r>
        <w:t xml:space="preserve">                                                                               </w:t>
      </w:r>
      <w:r w:rsidRPr="00095AAC">
        <w:t xml:space="preserve">             direktorės </w:t>
      </w:r>
    </w:p>
    <w:p w:rsidR="00095AAC" w:rsidRPr="00095AAC" w:rsidRDefault="00095AAC" w:rsidP="00095AAC">
      <w:pPr>
        <w:pStyle w:val="Default"/>
        <w:jc w:val="center"/>
      </w:pPr>
      <w:r>
        <w:t xml:space="preserve">                                                                                                            </w:t>
      </w:r>
      <w:r w:rsidRPr="00095AAC">
        <w:t>201</w:t>
      </w:r>
      <w:r>
        <w:t>4</w:t>
      </w:r>
      <w:r w:rsidRPr="00095AAC">
        <w:t xml:space="preserve"> m. </w:t>
      </w:r>
      <w:r>
        <w:t>kovo 14</w:t>
      </w:r>
      <w:r w:rsidRPr="00095AAC">
        <w:t xml:space="preserve">  d.</w:t>
      </w:r>
    </w:p>
    <w:p w:rsidR="00095AAC" w:rsidRPr="00095AAC" w:rsidRDefault="00095AAC" w:rsidP="00095AAC">
      <w:pPr>
        <w:pStyle w:val="Default"/>
        <w:tabs>
          <w:tab w:val="left" w:pos="7088"/>
        </w:tabs>
      </w:pPr>
      <w:r>
        <w:t xml:space="preserve">                                                                                                                </w:t>
      </w:r>
      <w:r w:rsidRPr="00095AAC">
        <w:t xml:space="preserve">      įsakymu Nr. V1- </w:t>
      </w:r>
      <w:r>
        <w:t>22</w:t>
      </w:r>
    </w:p>
    <w:p w:rsidR="00095AAC" w:rsidRPr="00095AAC" w:rsidRDefault="00095AAC" w:rsidP="00095AAC">
      <w:pPr>
        <w:pStyle w:val="Default"/>
        <w:spacing w:line="360" w:lineRule="auto"/>
        <w:rPr>
          <w:i/>
        </w:rPr>
      </w:pPr>
    </w:p>
    <w:p w:rsidR="00095AAC" w:rsidRPr="00095AAC" w:rsidRDefault="00095AAC" w:rsidP="00095AAC">
      <w:pPr>
        <w:pStyle w:val="Default"/>
        <w:spacing w:line="360" w:lineRule="auto"/>
        <w:rPr>
          <w:b/>
        </w:rPr>
      </w:pPr>
    </w:p>
    <w:p w:rsidR="00095AAC" w:rsidRPr="00095AAC" w:rsidRDefault="00095AAC" w:rsidP="00095AAC">
      <w:pPr>
        <w:pStyle w:val="Default"/>
        <w:spacing w:line="360" w:lineRule="auto"/>
        <w:rPr>
          <w:b/>
        </w:rPr>
      </w:pPr>
    </w:p>
    <w:p w:rsidR="00095AAC" w:rsidRPr="00095AAC" w:rsidRDefault="00095AAC" w:rsidP="00095AAC">
      <w:pPr>
        <w:pStyle w:val="Default"/>
        <w:spacing w:line="360" w:lineRule="auto"/>
        <w:jc w:val="center"/>
        <w:rPr>
          <w:b/>
        </w:rPr>
      </w:pPr>
      <w:r w:rsidRPr="00095AAC">
        <w:rPr>
          <w:b/>
        </w:rPr>
        <w:t>BIRŠTONO MENO MOKYKLOS</w:t>
      </w:r>
    </w:p>
    <w:p w:rsidR="00095AAC" w:rsidRPr="00095AAC" w:rsidRDefault="00095AAC" w:rsidP="00095AAC">
      <w:pPr>
        <w:pStyle w:val="Default"/>
        <w:spacing w:line="360" w:lineRule="auto"/>
        <w:jc w:val="center"/>
        <w:rPr>
          <w:b/>
        </w:rPr>
      </w:pPr>
      <w:r w:rsidRPr="00095AAC">
        <w:rPr>
          <w:b/>
        </w:rPr>
        <w:t>SUPAPRASTINTŲ VIEŠŲJŲ PIRKIMŲ TAISYKLĖS</w:t>
      </w:r>
    </w:p>
    <w:p w:rsidR="00095AAC" w:rsidRPr="00095AAC" w:rsidRDefault="00095AAC" w:rsidP="00095AAC">
      <w:pPr>
        <w:pStyle w:val="Default"/>
        <w:spacing w:line="360" w:lineRule="auto"/>
        <w:rPr>
          <w:b/>
        </w:rPr>
      </w:pPr>
    </w:p>
    <w:p w:rsidR="00095AAC" w:rsidRPr="00FF1028" w:rsidRDefault="00095AAC" w:rsidP="00EF58E2">
      <w:pPr>
        <w:pStyle w:val="Default"/>
        <w:spacing w:line="360" w:lineRule="auto"/>
        <w:rPr>
          <w:color w:val="auto"/>
        </w:rPr>
      </w:pPr>
    </w:p>
    <w:p w:rsidR="00E240BC" w:rsidRDefault="00E240BC" w:rsidP="00095AAC">
      <w:pPr>
        <w:pStyle w:val="Default"/>
        <w:numPr>
          <w:ilvl w:val="0"/>
          <w:numId w:val="1"/>
        </w:numPr>
        <w:spacing w:line="360" w:lineRule="auto"/>
        <w:jc w:val="center"/>
        <w:rPr>
          <w:b/>
          <w:bCs/>
          <w:color w:val="auto"/>
          <w:sz w:val="22"/>
          <w:szCs w:val="22"/>
        </w:rPr>
      </w:pPr>
      <w:r>
        <w:rPr>
          <w:b/>
          <w:bCs/>
          <w:color w:val="auto"/>
          <w:sz w:val="22"/>
          <w:szCs w:val="22"/>
        </w:rPr>
        <w:t>BENDROSIOS NUOSTATOS</w:t>
      </w:r>
    </w:p>
    <w:p w:rsidR="00FE1B27" w:rsidRDefault="00FE1B27" w:rsidP="00EF58E2">
      <w:pPr>
        <w:pStyle w:val="Default"/>
        <w:spacing w:line="360" w:lineRule="auto"/>
        <w:ind w:left="1080"/>
        <w:jc w:val="both"/>
        <w:rPr>
          <w:color w:val="auto"/>
          <w:sz w:val="22"/>
          <w:szCs w:val="22"/>
        </w:rPr>
      </w:pPr>
    </w:p>
    <w:p w:rsidR="00E240BC" w:rsidRPr="00FE1B27" w:rsidRDefault="00E240BC" w:rsidP="00EF58E2">
      <w:pPr>
        <w:pStyle w:val="Default"/>
        <w:spacing w:line="360" w:lineRule="auto"/>
        <w:jc w:val="both"/>
        <w:rPr>
          <w:color w:val="auto"/>
        </w:rPr>
      </w:pPr>
      <w:r w:rsidRPr="00FE1B27">
        <w:rPr>
          <w:color w:val="auto"/>
        </w:rPr>
        <w:t xml:space="preserve">1. </w:t>
      </w:r>
      <w:r w:rsidR="00FE1B27">
        <w:rPr>
          <w:color w:val="auto"/>
        </w:rPr>
        <w:t>Birštono meno mok</w:t>
      </w:r>
      <w:r w:rsidR="009F7621">
        <w:rPr>
          <w:color w:val="auto"/>
        </w:rPr>
        <w:t>ykla</w:t>
      </w:r>
      <w:r w:rsidRPr="00FE1B27">
        <w:rPr>
          <w:color w:val="auto"/>
        </w:rPr>
        <w:t xml:space="preserve"> (toliau – perkančioji organizacija) supaprastintų viešųjų pirkimų taisyklės (toliau – Taisyklės) nustato perkančiosios organizacijos vykdomų prekių, paslaugų ir darbų supaprastintų viešųjų pirkimų būdus ir jų atlikimo procedūrų tvarką, pirkimo dokumentų rengimo ir teikimo tiekėjams reikalavimus ir ginčų nagrinėjimo procedūras. </w:t>
      </w:r>
    </w:p>
    <w:p w:rsidR="00E240BC" w:rsidRPr="00FE1B27" w:rsidRDefault="00E240BC" w:rsidP="00EF58E2">
      <w:pPr>
        <w:pStyle w:val="Default"/>
        <w:spacing w:line="360" w:lineRule="auto"/>
        <w:jc w:val="both"/>
        <w:rPr>
          <w:color w:val="auto"/>
        </w:rPr>
      </w:pPr>
      <w:r w:rsidRPr="00FE1B27">
        <w:rPr>
          <w:color w:val="auto"/>
        </w:rPr>
        <w:t>2. Perkančiosios organizacijos Taisyklės parengtos vadovaujantis Lietuvos Respublikos viešųjų pirkimų įstatymu (</w:t>
      </w:r>
      <w:proofErr w:type="spellStart"/>
      <w:r w:rsidRPr="00FE1B27">
        <w:rPr>
          <w:color w:val="auto"/>
        </w:rPr>
        <w:t>Žin</w:t>
      </w:r>
      <w:proofErr w:type="spellEnd"/>
      <w:r w:rsidRPr="00FE1B27">
        <w:rPr>
          <w:color w:val="auto"/>
        </w:rPr>
        <w:t xml:space="preserve">., 1996, Nr. 84-2000; 2006, Nr. 4-102; </w:t>
      </w:r>
      <w:r w:rsidR="009F7621">
        <w:rPr>
          <w:color w:val="auto"/>
        </w:rPr>
        <w:t>aktuali redakcija nuo 2013-10-26</w:t>
      </w:r>
      <w:r w:rsidRPr="00FE1B27">
        <w:rPr>
          <w:color w:val="auto"/>
        </w:rPr>
        <w:t xml:space="preserve">) (toliau – VPĮ) ir kitais viešuosius pirkimus (toliau – pirkimai) reglamentuojančiais teisės aktais. Perkančiosios organizacijos direktoriaus patvirtintos Taisyklės paskelbtos Centrinėje viešųjų pirkimų informacinėje sistemoje (toliau – CVP IS) ir jos tinklalapyje. </w:t>
      </w:r>
    </w:p>
    <w:p w:rsidR="00E240BC" w:rsidRPr="00FE1B27" w:rsidRDefault="00E240BC" w:rsidP="00EF58E2">
      <w:pPr>
        <w:pStyle w:val="Default"/>
        <w:spacing w:line="360" w:lineRule="auto"/>
        <w:jc w:val="both"/>
        <w:rPr>
          <w:color w:val="auto"/>
        </w:rPr>
      </w:pPr>
      <w:r w:rsidRPr="00FE1B27">
        <w:rPr>
          <w:color w:val="auto"/>
        </w:rPr>
        <w:t>3. Atlikdama supaprastintus pirkimus perkančioji organizacija vadovaujasi VPĮ, šiomis Taisyklėmis, Lietuvos Respublikos civiliniu kodeksu (</w:t>
      </w:r>
      <w:proofErr w:type="spellStart"/>
      <w:r w:rsidRPr="00FE1B27">
        <w:rPr>
          <w:color w:val="auto"/>
        </w:rPr>
        <w:t>Žin</w:t>
      </w:r>
      <w:proofErr w:type="spellEnd"/>
      <w:r w:rsidRPr="00FE1B27">
        <w:rPr>
          <w:color w:val="auto"/>
        </w:rPr>
        <w:t>., 2000, Nr. 74-2262</w:t>
      </w:r>
      <w:r w:rsidR="009F7621">
        <w:rPr>
          <w:color w:val="auto"/>
        </w:rPr>
        <w:t xml:space="preserve"> aktuali redakcija nuo 2014-01-08</w:t>
      </w:r>
      <w:r w:rsidRPr="00FE1B27">
        <w:rPr>
          <w:color w:val="auto"/>
        </w:rPr>
        <w:t xml:space="preserve">) (toliau – CK), kitais įstatymais, Viešųjų pirkimų tarnybos (toliau – VPT) direktoriaus įsakymais ir poįstatyminiais teisės aktais. </w:t>
      </w:r>
    </w:p>
    <w:p w:rsidR="00E240BC" w:rsidRPr="00FE1B27" w:rsidRDefault="00E240BC" w:rsidP="00EF58E2">
      <w:pPr>
        <w:pStyle w:val="Default"/>
        <w:spacing w:line="360" w:lineRule="auto"/>
        <w:jc w:val="both"/>
        <w:rPr>
          <w:color w:val="auto"/>
        </w:rPr>
      </w:pPr>
      <w:r w:rsidRPr="00FE1B27">
        <w:rPr>
          <w:color w:val="auto"/>
        </w:rPr>
        <w:t xml:space="preserve">4. Perkančioji organizacija prekių, paslaugų ir darbų supaprastintus pirkimus (toliau – supaprastinti pirkimai) gali atlikti VPĮ 84 straipsnyje nustatytais atvejais. </w:t>
      </w:r>
    </w:p>
    <w:p w:rsidR="00E240BC" w:rsidRPr="00FE1B27" w:rsidRDefault="00E240BC" w:rsidP="00EF58E2">
      <w:pPr>
        <w:pStyle w:val="Default"/>
        <w:spacing w:line="360" w:lineRule="auto"/>
        <w:jc w:val="both"/>
        <w:rPr>
          <w:color w:val="auto"/>
        </w:rPr>
      </w:pPr>
      <w:r w:rsidRPr="00FE1B27">
        <w:rPr>
          <w:color w:val="auto"/>
        </w:rPr>
        <w:t xml:space="preserve">5. Perkančioji organizacija atlikdama supaprastintus pirkimus tiesiogiai vadovaujasi VPĮ I, IV ir V skyriais, tiek kiek šių skyrių nuostatų nereglamentuoja Taisyklės. </w:t>
      </w:r>
    </w:p>
    <w:p w:rsidR="00FE1B27" w:rsidRDefault="00E240BC" w:rsidP="00EF58E2">
      <w:pPr>
        <w:pStyle w:val="Default"/>
        <w:spacing w:line="360" w:lineRule="auto"/>
        <w:jc w:val="both"/>
        <w:rPr>
          <w:color w:val="auto"/>
        </w:rPr>
      </w:pPr>
      <w:r w:rsidRPr="00FE1B27">
        <w:rPr>
          <w:color w:val="auto"/>
        </w:rPr>
        <w:t xml:space="preserve">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 Perkančioji organizacija prekes gali pirkti (elektroniniuose) aukcionuose ar internetinėse parduotuvėse. </w:t>
      </w:r>
    </w:p>
    <w:p w:rsidR="00E240BC" w:rsidRPr="00FE1B27" w:rsidRDefault="00E240BC" w:rsidP="00EF58E2">
      <w:pPr>
        <w:pStyle w:val="Default"/>
        <w:spacing w:line="360" w:lineRule="auto"/>
        <w:jc w:val="both"/>
        <w:rPr>
          <w:color w:val="auto"/>
        </w:rPr>
      </w:pPr>
      <w:r w:rsidRPr="00FE1B27">
        <w:rPr>
          <w:color w:val="auto"/>
        </w:rPr>
        <w:t xml:space="preserve">7. Taisyklėse naudojamos sąvokos: </w:t>
      </w:r>
    </w:p>
    <w:p w:rsidR="00E240BC" w:rsidRPr="00FE1B27" w:rsidRDefault="00E240BC" w:rsidP="00EF58E2">
      <w:pPr>
        <w:pStyle w:val="Default"/>
        <w:spacing w:line="360" w:lineRule="auto"/>
        <w:jc w:val="both"/>
        <w:rPr>
          <w:color w:val="auto"/>
        </w:rPr>
      </w:pPr>
      <w:r w:rsidRPr="00FE1B27">
        <w:rPr>
          <w:color w:val="auto"/>
        </w:rPr>
        <w:lastRenderedPageBreak/>
        <w:t xml:space="preserve">7.1. </w:t>
      </w:r>
      <w:r w:rsidRPr="00FE1B27">
        <w:rPr>
          <w:b/>
          <w:bCs/>
          <w:color w:val="auto"/>
        </w:rPr>
        <w:t xml:space="preserve">alternatyvus pasiūlymas </w:t>
      </w:r>
      <w:r w:rsidRPr="00FE1B27">
        <w:rPr>
          <w:color w:val="auto"/>
        </w:rPr>
        <w:t xml:space="preserve">– pasiūlymas, kuriame siūlomos kitokios, negu yra nustatyta pirkimo dokumentuose, pirkimo objekto charakteristikos arba pirkimo sąlygos; </w:t>
      </w:r>
    </w:p>
    <w:p w:rsidR="00E240BC" w:rsidRPr="00FE1B27" w:rsidRDefault="00E240BC" w:rsidP="00EF58E2">
      <w:pPr>
        <w:pStyle w:val="Default"/>
        <w:spacing w:line="360" w:lineRule="auto"/>
        <w:jc w:val="both"/>
        <w:rPr>
          <w:color w:val="auto"/>
        </w:rPr>
      </w:pPr>
      <w:r w:rsidRPr="00FE1B27">
        <w:rPr>
          <w:color w:val="auto"/>
        </w:rPr>
        <w:t xml:space="preserve">7.2. </w:t>
      </w:r>
      <w:r w:rsidRPr="00FE1B27">
        <w:rPr>
          <w:b/>
          <w:bCs/>
          <w:color w:val="auto"/>
        </w:rPr>
        <w:t xml:space="preserve">apklausa </w:t>
      </w:r>
      <w:r w:rsidRPr="00FE1B27">
        <w:rPr>
          <w:color w:val="auto"/>
        </w:rPr>
        <w:t xml:space="preserve">–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 </w:t>
      </w:r>
    </w:p>
    <w:p w:rsidR="00E240BC" w:rsidRPr="00FE1B27" w:rsidRDefault="00E240BC" w:rsidP="00EF58E2">
      <w:pPr>
        <w:pStyle w:val="Default"/>
        <w:spacing w:line="360" w:lineRule="auto"/>
        <w:jc w:val="both"/>
        <w:rPr>
          <w:color w:val="auto"/>
        </w:rPr>
      </w:pPr>
      <w:r w:rsidRPr="00FE1B27">
        <w:rPr>
          <w:color w:val="auto"/>
        </w:rPr>
        <w:t xml:space="preserve">7.3. </w:t>
      </w:r>
      <w:r w:rsidRPr="00FE1B27">
        <w:rPr>
          <w:b/>
          <w:bCs/>
          <w:color w:val="auto"/>
        </w:rPr>
        <w:t xml:space="preserve">kvalifikacijos patikrinimas </w:t>
      </w:r>
      <w:r w:rsidRPr="00FE1B27">
        <w:rPr>
          <w:color w:val="auto"/>
        </w:rPr>
        <w:t xml:space="preserve">– procedūra, kurios metu tikrinama, ar tiekėjai atitinka pirkimo dokumentuose nurodytus minimalius kvalifikacijos reikalavimus; </w:t>
      </w:r>
    </w:p>
    <w:p w:rsidR="00E240BC" w:rsidRPr="00FE1B27" w:rsidRDefault="00E240BC" w:rsidP="00EF58E2">
      <w:pPr>
        <w:pStyle w:val="Default"/>
        <w:spacing w:line="360" w:lineRule="auto"/>
        <w:jc w:val="both"/>
        <w:rPr>
          <w:color w:val="auto"/>
        </w:rPr>
      </w:pPr>
      <w:r w:rsidRPr="00FE1B27">
        <w:rPr>
          <w:color w:val="auto"/>
        </w:rPr>
        <w:t xml:space="preserve">7.4. </w:t>
      </w:r>
      <w:r w:rsidRPr="00FE1B27">
        <w:rPr>
          <w:b/>
          <w:bCs/>
          <w:color w:val="auto"/>
        </w:rPr>
        <w:t xml:space="preserve">numatomo pirkimo vertė </w:t>
      </w:r>
      <w:r w:rsidRPr="00FE1B27">
        <w:rPr>
          <w:color w:val="auto"/>
        </w:rPr>
        <w:t xml:space="preserve">(toliau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E240BC" w:rsidRPr="00FE1B27" w:rsidRDefault="00E240BC" w:rsidP="00EF58E2">
      <w:pPr>
        <w:pStyle w:val="Default"/>
        <w:spacing w:line="360" w:lineRule="auto"/>
        <w:jc w:val="both"/>
        <w:rPr>
          <w:color w:val="auto"/>
        </w:rPr>
      </w:pPr>
      <w:r w:rsidRPr="00FE1B27">
        <w:rPr>
          <w:color w:val="auto"/>
        </w:rPr>
        <w:t xml:space="preserve">7.5. </w:t>
      </w:r>
      <w:r w:rsidRPr="00FE1B27">
        <w:rPr>
          <w:b/>
          <w:bCs/>
          <w:color w:val="auto"/>
        </w:rPr>
        <w:t xml:space="preserve">pirkimo organizatorius </w:t>
      </w:r>
      <w:r w:rsidRPr="00FE1B27">
        <w:rPr>
          <w:color w:val="auto"/>
        </w:rPr>
        <w:t xml:space="preserve">– perkančiosios organizacijos vadovo įsakymu paskirtas perkančiosios organizacijos darbuotojas, dirbantis pagal darbo sutartį (toliau - darbuotojas), kuris Taisyklių nustatyta tvarka organizuoja ir atlieka supaprastintus pirkimus, kai tokiems pirkimams atlikti nesudaroma Viešojo pirkimo komisija (toliau – Komisija); </w:t>
      </w:r>
    </w:p>
    <w:p w:rsidR="00E240BC" w:rsidRPr="00FE1B27" w:rsidRDefault="00E240BC" w:rsidP="00EF58E2">
      <w:pPr>
        <w:pStyle w:val="Default"/>
        <w:spacing w:line="360" w:lineRule="auto"/>
        <w:jc w:val="both"/>
        <w:rPr>
          <w:color w:val="auto"/>
        </w:rPr>
      </w:pPr>
      <w:r w:rsidRPr="00FE1B27">
        <w:rPr>
          <w:color w:val="auto"/>
        </w:rPr>
        <w:t xml:space="preserve">7.6. </w:t>
      </w:r>
      <w:r w:rsidRPr="00FE1B27">
        <w:rPr>
          <w:b/>
          <w:bCs/>
          <w:color w:val="auto"/>
        </w:rPr>
        <w:t xml:space="preserve">supaprastintas atviras konkursas </w:t>
      </w:r>
      <w:r w:rsidRPr="00FE1B27">
        <w:rPr>
          <w:color w:val="auto"/>
        </w:rPr>
        <w:t xml:space="preserve">– supaprastinto pirkimo būdas, kai kiekvienas suinteresuotas tiekėjas gali pateikti pasiūlymą; </w:t>
      </w:r>
    </w:p>
    <w:p w:rsidR="00E240BC" w:rsidRPr="00FE1B27" w:rsidRDefault="00E240BC" w:rsidP="00EF58E2">
      <w:pPr>
        <w:pStyle w:val="Default"/>
        <w:spacing w:line="360" w:lineRule="auto"/>
        <w:jc w:val="both"/>
        <w:rPr>
          <w:color w:val="auto"/>
        </w:rPr>
      </w:pPr>
      <w:r w:rsidRPr="00FE1B27">
        <w:rPr>
          <w:color w:val="auto"/>
        </w:rPr>
        <w:t xml:space="preserve">7.7. </w:t>
      </w:r>
      <w:r w:rsidRPr="00FE1B27">
        <w:rPr>
          <w:b/>
          <w:bCs/>
          <w:color w:val="auto"/>
        </w:rPr>
        <w:t xml:space="preserve">supaprastintas konkurencinis dialogas </w:t>
      </w:r>
      <w:r w:rsidRPr="00FE1B27">
        <w:rPr>
          <w:color w:val="auto"/>
        </w:rPr>
        <w:t xml:space="preserve">–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 </w:t>
      </w:r>
    </w:p>
    <w:p w:rsidR="00E240BC" w:rsidRPr="00FE1B27" w:rsidRDefault="00E240BC" w:rsidP="00EF58E2">
      <w:pPr>
        <w:pStyle w:val="Default"/>
        <w:spacing w:line="360" w:lineRule="auto"/>
        <w:jc w:val="both"/>
        <w:rPr>
          <w:color w:val="auto"/>
        </w:rPr>
      </w:pPr>
      <w:r w:rsidRPr="00FE1B27">
        <w:rPr>
          <w:color w:val="auto"/>
        </w:rPr>
        <w:t xml:space="preserve">7.8. </w:t>
      </w:r>
      <w:r w:rsidRPr="00FE1B27">
        <w:rPr>
          <w:b/>
          <w:bCs/>
          <w:color w:val="auto"/>
        </w:rPr>
        <w:t xml:space="preserve">supaprastintas neskelbiamas pirkimas </w:t>
      </w:r>
      <w:r w:rsidRPr="00FE1B27">
        <w:rPr>
          <w:color w:val="auto"/>
        </w:rPr>
        <w:t xml:space="preserve">– supaprastinto pirkimo būdas, kai dėl Taisyklių XIII skyriuje išvardintų priežasčių perkančioji organizacija raštu kviečia vienintelį tiekėją galinti pateikti pasiūlymą ir su juo, jei taip nustatyta pirkimo sąlygose, derasi dėl pirkimo sutarties sąlygų. </w:t>
      </w:r>
    </w:p>
    <w:p w:rsidR="00E240BC" w:rsidRDefault="00E240BC" w:rsidP="00EF58E2">
      <w:pPr>
        <w:pStyle w:val="Default"/>
        <w:spacing w:line="360" w:lineRule="auto"/>
        <w:jc w:val="both"/>
        <w:rPr>
          <w:color w:val="auto"/>
        </w:rPr>
      </w:pPr>
      <w:r w:rsidRPr="00FE1B27">
        <w:rPr>
          <w:color w:val="auto"/>
        </w:rPr>
        <w:t xml:space="preserve">8. Kitos Taisyklėse vartojamos sąvokos nustatytos VPĮ. </w:t>
      </w:r>
    </w:p>
    <w:p w:rsidR="00FE1B27" w:rsidRPr="00FE1B27" w:rsidRDefault="00FE1B27"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FE1B27">
        <w:rPr>
          <w:b/>
          <w:bCs/>
          <w:color w:val="auto"/>
        </w:rPr>
        <w:t>SUPAPRASTINTŲ PIRKIMŲ PASKELBIMAS</w:t>
      </w:r>
    </w:p>
    <w:p w:rsidR="00FE1B27" w:rsidRPr="00FE1B27" w:rsidRDefault="00FE1B27" w:rsidP="00EF58E2">
      <w:pPr>
        <w:pStyle w:val="Default"/>
        <w:spacing w:line="360" w:lineRule="auto"/>
        <w:ind w:left="1080"/>
        <w:jc w:val="both"/>
        <w:rPr>
          <w:color w:val="auto"/>
        </w:rPr>
      </w:pPr>
    </w:p>
    <w:p w:rsidR="00E240BC" w:rsidRDefault="00E240BC" w:rsidP="00EF58E2">
      <w:pPr>
        <w:pStyle w:val="Default"/>
        <w:spacing w:line="360" w:lineRule="auto"/>
        <w:jc w:val="both"/>
        <w:rPr>
          <w:color w:val="auto"/>
        </w:rPr>
      </w:pPr>
      <w:r w:rsidRPr="00FE1B27">
        <w:rPr>
          <w:color w:val="auto"/>
        </w:rPr>
        <w:t>9. Supaprastinti pirkimai,</w:t>
      </w:r>
      <w:r w:rsidR="00C972A0">
        <w:rPr>
          <w:color w:val="auto"/>
        </w:rPr>
        <w:t xml:space="preserve"> skelbimai,</w:t>
      </w:r>
      <w:r w:rsidRPr="00FE1B27">
        <w:rPr>
          <w:color w:val="auto"/>
        </w:rPr>
        <w:t xml:space="preserve"> informaciniai pranešimai ir pranešimai dėl savanoriško </w:t>
      </w:r>
      <w:proofErr w:type="spellStart"/>
      <w:r w:rsidRPr="00FE1B27">
        <w:rPr>
          <w:i/>
          <w:iCs/>
          <w:color w:val="auto"/>
        </w:rPr>
        <w:t>ex</w:t>
      </w:r>
      <w:proofErr w:type="spellEnd"/>
      <w:r w:rsidRPr="00FE1B27">
        <w:rPr>
          <w:i/>
          <w:iCs/>
          <w:color w:val="auto"/>
        </w:rPr>
        <w:t xml:space="preserve"> </w:t>
      </w:r>
      <w:proofErr w:type="spellStart"/>
      <w:r w:rsidRPr="00FE1B27">
        <w:rPr>
          <w:i/>
          <w:iCs/>
          <w:color w:val="auto"/>
        </w:rPr>
        <w:t>ante</w:t>
      </w:r>
      <w:proofErr w:type="spellEnd"/>
      <w:r w:rsidRPr="00FE1B27">
        <w:rPr>
          <w:i/>
          <w:iCs/>
          <w:color w:val="auto"/>
        </w:rPr>
        <w:t xml:space="preserve"> </w:t>
      </w:r>
      <w:r w:rsidRPr="00FE1B27">
        <w:rPr>
          <w:color w:val="auto"/>
        </w:rPr>
        <w:t>skaidrumo</w:t>
      </w:r>
      <w:r w:rsidR="00C972A0">
        <w:rPr>
          <w:color w:val="auto"/>
        </w:rPr>
        <w:t xml:space="preserve"> gali būti papildomai skelbiami perkančiosios organizacijos tinklalapyje, kitur internete, leidiniuose ar kitomis priemonėmis</w:t>
      </w:r>
      <w:r w:rsidRPr="00FE1B27">
        <w:rPr>
          <w:color w:val="auto"/>
        </w:rPr>
        <w:t xml:space="preserve"> 86</w:t>
      </w:r>
      <w:r w:rsidR="00C972A0">
        <w:rPr>
          <w:color w:val="auto"/>
        </w:rPr>
        <w:t xml:space="preserve"> ir 92</w:t>
      </w:r>
      <w:r w:rsidRPr="00FE1B27">
        <w:rPr>
          <w:color w:val="auto"/>
        </w:rPr>
        <w:t xml:space="preserve"> straipsn</w:t>
      </w:r>
      <w:r w:rsidR="00C972A0">
        <w:rPr>
          <w:color w:val="auto"/>
        </w:rPr>
        <w:t>iuose VPĮ nustatyta tvarka.</w:t>
      </w:r>
      <w:r w:rsidRPr="00FE1B27">
        <w:rPr>
          <w:color w:val="auto"/>
        </w:rPr>
        <w:t xml:space="preserve"> </w:t>
      </w:r>
    </w:p>
    <w:p w:rsidR="00FE1B27" w:rsidRPr="00FE1B27" w:rsidRDefault="00FE1B27"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FE1B27">
        <w:rPr>
          <w:b/>
          <w:bCs/>
          <w:color w:val="auto"/>
        </w:rPr>
        <w:t>PIRKIMO DOKUMENTŲ RENGIMAS, PAAIŠKINIMAI, TEIKIMAS</w:t>
      </w:r>
    </w:p>
    <w:p w:rsidR="00E240BC" w:rsidRPr="00FE1B27" w:rsidRDefault="00E240BC" w:rsidP="00EF58E2">
      <w:pPr>
        <w:pStyle w:val="Default"/>
        <w:spacing w:line="360" w:lineRule="auto"/>
        <w:jc w:val="both"/>
        <w:rPr>
          <w:color w:val="auto"/>
        </w:rPr>
      </w:pPr>
      <w:r w:rsidRPr="00FE1B27">
        <w:rPr>
          <w:color w:val="auto"/>
        </w:rPr>
        <w:t xml:space="preserve">10. Pirkimo dokumentuose nustatyti reikalavimai negali dirbtinai riboti tiekėjų galimybių dalyvauti supaprastintame pirkime ar sudaryti sąlygas išskirtinai dalyvauti tik konkretiems tiekėjams. </w:t>
      </w:r>
    </w:p>
    <w:p w:rsidR="00E240BC" w:rsidRPr="00FE1B27" w:rsidRDefault="00E240BC" w:rsidP="00EF58E2">
      <w:pPr>
        <w:pStyle w:val="Default"/>
        <w:spacing w:line="360" w:lineRule="auto"/>
        <w:jc w:val="both"/>
        <w:rPr>
          <w:color w:val="auto"/>
        </w:rPr>
      </w:pPr>
      <w:r w:rsidRPr="00FE1B27">
        <w:rPr>
          <w:color w:val="auto"/>
        </w:rPr>
        <w:lastRenderedPageBreak/>
        <w:t>11. Atsižvelgiant į pasirinktą supaprastinto pirkimo būdą, pirkimo procedūrų vykdymo formas ir priemones, VPT direktoriaus įsakymu patvirtintas standartinių pirkimo dokumentų formas, pirkimo dokumentai turi būti parengti, vadovaujantis VPĮ 24 straipsnio nuostatomis,</w:t>
      </w:r>
      <w:r w:rsidR="00C972A0">
        <w:rPr>
          <w:color w:val="auto"/>
        </w:rPr>
        <w:t xml:space="preserve"> (</w:t>
      </w:r>
      <w:r w:rsidRPr="00FE1B27">
        <w:rPr>
          <w:color w:val="auto"/>
        </w:rPr>
        <w:t>išskyrus šio įstatymo 24 straipsnio 2 dalies 22 punktą</w:t>
      </w:r>
      <w:r w:rsidR="00C972A0">
        <w:rPr>
          <w:color w:val="auto"/>
        </w:rPr>
        <w:t>)</w:t>
      </w:r>
      <w:r w:rsidRPr="00FE1B27">
        <w:rPr>
          <w:color w:val="auto"/>
        </w:rPr>
        <w:t xml:space="preserve">, taip pat pateikiant: </w:t>
      </w:r>
    </w:p>
    <w:p w:rsidR="00E240BC" w:rsidRPr="00FE1B27" w:rsidRDefault="00E240BC" w:rsidP="00EF58E2">
      <w:pPr>
        <w:pStyle w:val="Default"/>
        <w:spacing w:line="360" w:lineRule="auto"/>
        <w:jc w:val="both"/>
        <w:rPr>
          <w:color w:val="auto"/>
        </w:rPr>
      </w:pPr>
      <w:r w:rsidRPr="00FE1B27">
        <w:rPr>
          <w:color w:val="auto"/>
        </w:rPr>
        <w:t xml:space="preserve">11.1. nuorodą į Taisykles, kuriomis vadovaujantis vykdomas supaprastintas pirkimas (Taisyklių pavadinimas, patvirtinimo data, visų jų pakeitimų datos, paskelbimo būdai ir priemonės); </w:t>
      </w:r>
    </w:p>
    <w:p w:rsidR="00E240BC" w:rsidRPr="00FE1B27" w:rsidRDefault="00E240BC" w:rsidP="00EF58E2">
      <w:pPr>
        <w:pStyle w:val="Default"/>
        <w:spacing w:line="360" w:lineRule="auto"/>
        <w:jc w:val="both"/>
        <w:rPr>
          <w:color w:val="auto"/>
        </w:rPr>
      </w:pPr>
      <w:r w:rsidRPr="00FE1B27">
        <w:rPr>
          <w:color w:val="auto"/>
        </w:rPr>
        <w:t xml:space="preserve">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 </w:t>
      </w:r>
    </w:p>
    <w:p w:rsidR="00E240BC" w:rsidRPr="00FE1B27" w:rsidRDefault="00E240BC" w:rsidP="00EF58E2">
      <w:pPr>
        <w:pStyle w:val="Default"/>
        <w:spacing w:line="360" w:lineRule="auto"/>
        <w:jc w:val="both"/>
        <w:rPr>
          <w:color w:val="auto"/>
        </w:rPr>
      </w:pPr>
      <w:r w:rsidRPr="00FE1B27">
        <w:rPr>
          <w:color w:val="auto"/>
        </w:rPr>
        <w:t xml:space="preserve">11.3. kitą reikalingą informaciją apie pirkimo sąlygas ir procedūras. </w:t>
      </w:r>
    </w:p>
    <w:p w:rsidR="00E240BC" w:rsidRPr="00FE1B27" w:rsidRDefault="00E240BC" w:rsidP="00EF58E2">
      <w:pPr>
        <w:pStyle w:val="Default"/>
        <w:spacing w:line="360" w:lineRule="auto"/>
        <w:jc w:val="both"/>
        <w:rPr>
          <w:color w:val="auto"/>
        </w:rPr>
      </w:pPr>
      <w:r w:rsidRPr="00FE1B27">
        <w:rPr>
          <w:color w:val="auto"/>
        </w:rPr>
        <w:t xml:space="preserve">12. Perkančioji organizacija atlikdama supaprastintą neskelbiamą pirkimą, jeigu mano, kad tokia informacija yra nereikalinga, pirkimo dokumentuose gali nepateikti informacijos nurodytos VPĮ 24 straipsnio 2 dalies 9, 23 punktuose, 3 ir 5 dalyse bei kitą VPĮ ir Taisyklėse nurodytą informaciją. </w:t>
      </w:r>
    </w:p>
    <w:p w:rsidR="00E240BC" w:rsidRPr="00FE1B27" w:rsidRDefault="00E240BC" w:rsidP="00EF58E2">
      <w:pPr>
        <w:pStyle w:val="Default"/>
        <w:spacing w:line="360" w:lineRule="auto"/>
        <w:jc w:val="both"/>
        <w:rPr>
          <w:color w:val="auto"/>
        </w:rPr>
      </w:pPr>
      <w:r w:rsidRPr="00FE1B27">
        <w:rPr>
          <w:color w:val="auto"/>
        </w:rPr>
        <w:t xml:space="preserve">13. Pirkimo dokumentai gali būti nerengiami, kai apklausa vykdoma žodžiu. </w:t>
      </w:r>
    </w:p>
    <w:p w:rsidR="00FE1B27" w:rsidRDefault="00E240BC" w:rsidP="00EF58E2">
      <w:pPr>
        <w:pStyle w:val="Default"/>
        <w:spacing w:line="360" w:lineRule="auto"/>
        <w:jc w:val="both"/>
        <w:rPr>
          <w:color w:val="auto"/>
        </w:rPr>
      </w:pPr>
      <w:r w:rsidRPr="00FE1B27">
        <w:rPr>
          <w:color w:val="auto"/>
        </w:rPr>
        <w:t xml:space="preserve">14. Perkančioji organizacija pirkimo dokumentus, technines specifikacijas, dokumentų paaiškinimus (patikslinimus), taip pat atsakymus į tiekėjų klausimus, pateikia VPĮ 17 ir 27 straipsniuose nurodytomis priemonėmis ir Taisyklių 15 </w:t>
      </w:r>
      <w:r w:rsidR="00FE1B27">
        <w:rPr>
          <w:color w:val="auto"/>
        </w:rPr>
        <w:t xml:space="preserve">punkte nustatytais terminais. </w:t>
      </w:r>
    </w:p>
    <w:p w:rsidR="00E240BC" w:rsidRPr="00FE1B27" w:rsidRDefault="00E240BC" w:rsidP="00EF58E2">
      <w:pPr>
        <w:pStyle w:val="Default"/>
        <w:spacing w:line="360" w:lineRule="auto"/>
        <w:jc w:val="both"/>
        <w:rPr>
          <w:color w:val="auto"/>
        </w:rPr>
      </w:pPr>
      <w:r w:rsidRPr="00FE1B27">
        <w:rPr>
          <w:color w:val="auto"/>
        </w:rPr>
        <w:t xml:space="preserve">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w:t>
      </w:r>
    </w:p>
    <w:p w:rsidR="00E240BC" w:rsidRPr="00FE1B27" w:rsidRDefault="00E240BC" w:rsidP="00EF58E2">
      <w:pPr>
        <w:pStyle w:val="Default"/>
        <w:spacing w:line="360" w:lineRule="auto"/>
        <w:jc w:val="both"/>
        <w:rPr>
          <w:color w:val="auto"/>
        </w:rPr>
      </w:pPr>
      <w:r w:rsidRPr="00FE1B27">
        <w:rPr>
          <w:color w:val="auto"/>
        </w:rPr>
        <w:t xml:space="preserve">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9B0102" w:rsidRDefault="00E240BC" w:rsidP="00EF58E2">
      <w:pPr>
        <w:pStyle w:val="Default"/>
        <w:spacing w:line="360" w:lineRule="auto"/>
        <w:jc w:val="both"/>
        <w:rPr>
          <w:color w:val="auto"/>
        </w:rPr>
      </w:pPr>
      <w:r w:rsidRPr="00FE1B27">
        <w:rPr>
          <w:color w:val="auto"/>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E240BC" w:rsidRPr="009B0102" w:rsidRDefault="00E240BC" w:rsidP="00EF58E2">
      <w:pPr>
        <w:pStyle w:val="Default"/>
        <w:spacing w:line="360" w:lineRule="auto"/>
        <w:jc w:val="both"/>
        <w:rPr>
          <w:color w:val="auto"/>
        </w:rPr>
      </w:pPr>
      <w:r w:rsidRPr="009B0102">
        <w:rPr>
          <w:color w:val="auto"/>
        </w:rPr>
        <w:t xml:space="preserve">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r w:rsidRPr="009B0102">
        <w:rPr>
          <w:color w:val="auto"/>
        </w:rPr>
        <w:lastRenderedPageBreak/>
        <w:t xml:space="preserve">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E240BC" w:rsidRPr="009B0102" w:rsidRDefault="00E240BC" w:rsidP="00EF58E2">
      <w:pPr>
        <w:pStyle w:val="Default"/>
        <w:spacing w:line="360" w:lineRule="auto"/>
        <w:jc w:val="both"/>
        <w:rPr>
          <w:color w:val="auto"/>
        </w:rPr>
      </w:pPr>
      <w:r w:rsidRPr="009B0102">
        <w:rPr>
          <w:color w:val="auto"/>
        </w:rPr>
        <w:t xml:space="preserve">19. Jeigu pirkimo dokumentai skelbiami CVP IS, ten pat paskelbiama apie kiekvieną pirkimo pasiūlymų pateikimo termino nukėlimą, o jeigu ne – pranešimai apie termino nukėlimą išsiunčiami visiems tiekėjams, kuriems buvo pateikti pirkimo dokumentai. </w:t>
      </w:r>
    </w:p>
    <w:p w:rsidR="00E240BC" w:rsidRDefault="00E240BC" w:rsidP="00EF58E2">
      <w:pPr>
        <w:pStyle w:val="Default"/>
        <w:spacing w:line="360" w:lineRule="auto"/>
        <w:jc w:val="both"/>
        <w:rPr>
          <w:color w:val="auto"/>
        </w:rPr>
      </w:pPr>
      <w:r w:rsidRPr="009B0102">
        <w:rPr>
          <w:color w:val="auto"/>
        </w:rPr>
        <w:t xml:space="preserve">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 </w:t>
      </w:r>
    </w:p>
    <w:p w:rsidR="009B0102" w:rsidRPr="009B0102" w:rsidRDefault="009B0102"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9B0102">
        <w:rPr>
          <w:b/>
          <w:bCs/>
          <w:color w:val="auto"/>
        </w:rPr>
        <w:t>TECHNINĖ SPECIFIKACIJA</w:t>
      </w:r>
    </w:p>
    <w:p w:rsidR="009B0102" w:rsidRPr="009B0102" w:rsidRDefault="009B0102" w:rsidP="00EF58E2">
      <w:pPr>
        <w:pStyle w:val="Default"/>
        <w:spacing w:line="360" w:lineRule="auto"/>
        <w:ind w:left="1080"/>
        <w:jc w:val="both"/>
        <w:rPr>
          <w:color w:val="auto"/>
        </w:rPr>
      </w:pPr>
    </w:p>
    <w:p w:rsidR="00E240BC" w:rsidRDefault="00E240BC" w:rsidP="00EF58E2">
      <w:pPr>
        <w:pStyle w:val="Default"/>
        <w:spacing w:line="360" w:lineRule="auto"/>
        <w:jc w:val="both"/>
        <w:rPr>
          <w:color w:val="auto"/>
        </w:rPr>
      </w:pPr>
      <w:r w:rsidRPr="009B0102">
        <w:rPr>
          <w:color w:val="auto"/>
        </w:rPr>
        <w:t xml:space="preserve">21. Atliekant supaprastintus pirkimus techninė specifikacija rengiama vadovaujantis VPĮ 88 straipsnio nuostatomis, VPT rekomendacijomis, energijos vartojimo efektyvumo ir aplinkos apsaugos reikalavimais ir (ar) jų kriterijais ir pan. </w:t>
      </w:r>
    </w:p>
    <w:p w:rsidR="009B0102" w:rsidRPr="009B0102" w:rsidRDefault="009B0102"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9B0102">
        <w:rPr>
          <w:b/>
          <w:bCs/>
          <w:color w:val="auto"/>
        </w:rPr>
        <w:t>ALTERNATYVŪS PASIŪLYMAI</w:t>
      </w:r>
    </w:p>
    <w:p w:rsidR="009B0102" w:rsidRPr="009B0102" w:rsidRDefault="009B0102" w:rsidP="00EF58E2">
      <w:pPr>
        <w:pStyle w:val="Default"/>
        <w:spacing w:line="360" w:lineRule="auto"/>
        <w:ind w:left="1080"/>
        <w:jc w:val="both"/>
        <w:rPr>
          <w:color w:val="auto"/>
        </w:rPr>
      </w:pPr>
    </w:p>
    <w:p w:rsidR="00E240BC" w:rsidRPr="009B0102" w:rsidRDefault="00E240BC" w:rsidP="00EF58E2">
      <w:pPr>
        <w:pStyle w:val="Default"/>
        <w:spacing w:line="360" w:lineRule="auto"/>
        <w:jc w:val="both"/>
        <w:rPr>
          <w:color w:val="auto"/>
        </w:rPr>
      </w:pPr>
      <w:r w:rsidRPr="009B0102">
        <w:rPr>
          <w:color w:val="auto"/>
        </w:rPr>
        <w:t xml:space="preserve">22.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 </w:t>
      </w:r>
    </w:p>
    <w:p w:rsidR="00E240BC" w:rsidRPr="009B0102" w:rsidRDefault="00E240BC" w:rsidP="00EF58E2">
      <w:pPr>
        <w:pStyle w:val="Default"/>
        <w:spacing w:line="360" w:lineRule="auto"/>
        <w:jc w:val="both"/>
        <w:rPr>
          <w:color w:val="auto"/>
        </w:rPr>
      </w:pPr>
      <w:r w:rsidRPr="009B0102">
        <w:rPr>
          <w:color w:val="auto"/>
        </w:rPr>
        <w:t xml:space="preserve">23. Perkančioji organizacija pirkimo dokumentuose nurodo minimalius reikalavimus, kuriuos turi atitikti alternatyvūs pasiūlymai, ir konkrečius jų pateikimo reikalavimus. </w:t>
      </w:r>
    </w:p>
    <w:p w:rsidR="00E240BC" w:rsidRDefault="00E240BC" w:rsidP="00EF58E2">
      <w:pPr>
        <w:pStyle w:val="Default"/>
        <w:spacing w:line="360" w:lineRule="auto"/>
        <w:jc w:val="both"/>
        <w:rPr>
          <w:color w:val="auto"/>
        </w:rPr>
      </w:pPr>
      <w:r w:rsidRPr="009B0102">
        <w:rPr>
          <w:color w:val="auto"/>
        </w:rPr>
        <w:t xml:space="preserve">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 </w:t>
      </w:r>
    </w:p>
    <w:p w:rsidR="009B0102" w:rsidRPr="009B0102" w:rsidRDefault="009B0102"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9B0102">
        <w:rPr>
          <w:b/>
          <w:bCs/>
          <w:color w:val="auto"/>
        </w:rPr>
        <w:t>REIKALAVIMAI PASIŪLYMUI</w:t>
      </w:r>
    </w:p>
    <w:p w:rsidR="009B0102" w:rsidRPr="009B0102" w:rsidRDefault="009B0102" w:rsidP="00EF58E2">
      <w:pPr>
        <w:pStyle w:val="Default"/>
        <w:spacing w:line="360" w:lineRule="auto"/>
        <w:ind w:left="1080"/>
        <w:jc w:val="both"/>
        <w:rPr>
          <w:color w:val="auto"/>
        </w:rPr>
      </w:pPr>
    </w:p>
    <w:p w:rsidR="009B0102" w:rsidRDefault="00E240BC" w:rsidP="00EF58E2">
      <w:pPr>
        <w:pStyle w:val="Default"/>
        <w:spacing w:line="360" w:lineRule="auto"/>
        <w:jc w:val="both"/>
        <w:rPr>
          <w:color w:val="auto"/>
        </w:rPr>
      </w:pPr>
      <w:r w:rsidRPr="009B0102">
        <w:rPr>
          <w:color w:val="auto"/>
        </w:rPr>
        <w:t>25. Supaprastinto skelbiamo pirkimo pasiūlymų pateikimo terminai nustatyti VPĮ 89 straipsnyje. Supaprastintuose neskelbiamuose pirkimuose perkančioji</w:t>
      </w:r>
      <w:r w:rsidR="00EF048E">
        <w:rPr>
          <w:color w:val="auto"/>
        </w:rPr>
        <w:t xml:space="preserve"> organizacija</w:t>
      </w:r>
      <w:r w:rsidRPr="009B0102">
        <w:rPr>
          <w:color w:val="auto"/>
        </w:rPr>
        <w:t xml:space="preserve"> turi nustatyti tokį pasiūlymo pateikimo terminą, kuris nepažeistų viešųjų pirkimų principų bei duotų laiko tiekėjams</w:t>
      </w:r>
      <w:r w:rsidR="009B0102">
        <w:rPr>
          <w:color w:val="auto"/>
        </w:rPr>
        <w:t xml:space="preserve"> tinkamai parengti pasiūlymą. </w:t>
      </w:r>
    </w:p>
    <w:p w:rsidR="00E240BC" w:rsidRPr="009B0102" w:rsidRDefault="00E240BC" w:rsidP="00EF58E2">
      <w:pPr>
        <w:pStyle w:val="Default"/>
        <w:spacing w:line="360" w:lineRule="auto"/>
        <w:jc w:val="both"/>
        <w:rPr>
          <w:color w:val="auto"/>
        </w:rPr>
      </w:pPr>
      <w:r w:rsidRPr="009B0102">
        <w:rPr>
          <w:color w:val="auto"/>
        </w:rPr>
        <w:lastRenderedPageBreak/>
        <w:t xml:space="preserve">26.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 </w:t>
      </w:r>
    </w:p>
    <w:p w:rsidR="00E240BC" w:rsidRPr="009B0102" w:rsidRDefault="00E240BC" w:rsidP="00EF58E2">
      <w:pPr>
        <w:pStyle w:val="Default"/>
        <w:spacing w:line="360" w:lineRule="auto"/>
        <w:jc w:val="both"/>
        <w:rPr>
          <w:color w:val="auto"/>
        </w:rPr>
      </w:pPr>
      <w:r w:rsidRPr="009B0102">
        <w:rPr>
          <w:color w:val="auto"/>
        </w:rPr>
        <w:t xml:space="preserve">27.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 </w:t>
      </w:r>
    </w:p>
    <w:p w:rsidR="00E240BC" w:rsidRPr="009B0102" w:rsidRDefault="00E240BC" w:rsidP="00EF58E2">
      <w:pPr>
        <w:pStyle w:val="Default"/>
        <w:spacing w:line="360" w:lineRule="auto"/>
        <w:jc w:val="both"/>
        <w:rPr>
          <w:color w:val="auto"/>
        </w:rPr>
      </w:pPr>
      <w:r w:rsidRPr="009B0102">
        <w:rPr>
          <w:color w:val="auto"/>
        </w:rPr>
        <w:t xml:space="preserve">28.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E240BC" w:rsidRPr="009B0102" w:rsidRDefault="00E240BC" w:rsidP="00EF58E2">
      <w:pPr>
        <w:pStyle w:val="Default"/>
        <w:spacing w:line="360" w:lineRule="auto"/>
        <w:jc w:val="both"/>
        <w:rPr>
          <w:color w:val="auto"/>
        </w:rPr>
      </w:pPr>
      <w:r w:rsidRPr="009B0102">
        <w:rPr>
          <w:color w:val="auto"/>
        </w:rPr>
        <w:t xml:space="preserve">29.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 </w:t>
      </w:r>
    </w:p>
    <w:p w:rsidR="00E240BC" w:rsidRPr="009B0102" w:rsidRDefault="00E240BC" w:rsidP="00EF58E2">
      <w:pPr>
        <w:pStyle w:val="Default"/>
        <w:spacing w:line="360" w:lineRule="auto"/>
        <w:jc w:val="both"/>
        <w:rPr>
          <w:color w:val="auto"/>
        </w:rPr>
      </w:pPr>
      <w:r w:rsidRPr="009B0102">
        <w:rPr>
          <w:color w:val="auto"/>
        </w:rPr>
        <w:t xml:space="preserve">30. Pasiūlymų galiojimo terminus, jų keitimą ir atšaukimą bei pasiūlymo galiojimo ir sutarties įvykdymo užtikrinimą nustato VPĮ 29 ir 30 straipsniai. </w:t>
      </w:r>
    </w:p>
    <w:p w:rsidR="00E240BC" w:rsidRDefault="00E240BC" w:rsidP="00EF58E2">
      <w:pPr>
        <w:pStyle w:val="Default"/>
        <w:spacing w:line="360" w:lineRule="auto"/>
        <w:jc w:val="both"/>
        <w:rPr>
          <w:color w:val="auto"/>
        </w:rPr>
      </w:pPr>
      <w:r w:rsidRPr="009B0102">
        <w:rPr>
          <w:color w:val="auto"/>
        </w:rPr>
        <w:lastRenderedPageBreak/>
        <w:t xml:space="preserve">31.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 </w:t>
      </w:r>
    </w:p>
    <w:p w:rsidR="009B0102" w:rsidRPr="009B0102" w:rsidRDefault="009B0102"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9B0102">
        <w:rPr>
          <w:b/>
          <w:bCs/>
          <w:color w:val="auto"/>
        </w:rPr>
        <w:t>TIEKĖJŲ KVALIFIKACIJOS PATIKRINIMAS</w:t>
      </w:r>
    </w:p>
    <w:p w:rsidR="009B0102" w:rsidRPr="009B0102" w:rsidRDefault="009B0102" w:rsidP="00EF58E2">
      <w:pPr>
        <w:pStyle w:val="Default"/>
        <w:spacing w:line="360" w:lineRule="auto"/>
        <w:ind w:left="1080"/>
        <w:jc w:val="both"/>
        <w:rPr>
          <w:color w:val="auto"/>
        </w:rPr>
      </w:pPr>
    </w:p>
    <w:p w:rsidR="00E240BC" w:rsidRPr="009B0102" w:rsidRDefault="00E240BC" w:rsidP="00EF58E2">
      <w:pPr>
        <w:pStyle w:val="Default"/>
        <w:spacing w:line="360" w:lineRule="auto"/>
        <w:jc w:val="both"/>
        <w:rPr>
          <w:color w:val="auto"/>
        </w:rPr>
      </w:pPr>
      <w:r w:rsidRPr="009B0102">
        <w:rPr>
          <w:color w:val="auto"/>
        </w:rPr>
        <w:t xml:space="preserve">32.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 </w:t>
      </w:r>
    </w:p>
    <w:p w:rsidR="00E240BC" w:rsidRPr="009B0102" w:rsidRDefault="00E240BC" w:rsidP="00EF58E2">
      <w:pPr>
        <w:pStyle w:val="Default"/>
        <w:spacing w:line="360" w:lineRule="auto"/>
        <w:jc w:val="both"/>
        <w:rPr>
          <w:color w:val="auto"/>
        </w:rPr>
      </w:pPr>
      <w:r w:rsidRPr="009B0102">
        <w:rPr>
          <w:color w:val="auto"/>
        </w:rPr>
        <w:t xml:space="preserve">33.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 </w:t>
      </w:r>
    </w:p>
    <w:p w:rsidR="00E240BC" w:rsidRDefault="00E240BC" w:rsidP="00EF58E2">
      <w:pPr>
        <w:pStyle w:val="Default"/>
        <w:spacing w:line="360" w:lineRule="auto"/>
        <w:jc w:val="both"/>
        <w:rPr>
          <w:color w:val="auto"/>
        </w:rPr>
      </w:pPr>
      <w:r w:rsidRPr="009B0102">
        <w:rPr>
          <w:color w:val="auto"/>
        </w:rPr>
        <w:t xml:space="preserve">34. Tiekėjų kvalifikacijos neprivaloma tikrinti, kai pirkimas vykdomas supaprastinto neskelbiamo pirkimo arba apklausos būdais. </w:t>
      </w:r>
    </w:p>
    <w:p w:rsidR="009B0102" w:rsidRDefault="009B0102" w:rsidP="00EF58E2">
      <w:pPr>
        <w:pStyle w:val="Default"/>
        <w:spacing w:line="360" w:lineRule="auto"/>
        <w:jc w:val="both"/>
        <w:rPr>
          <w:color w:val="auto"/>
        </w:rPr>
      </w:pPr>
    </w:p>
    <w:p w:rsidR="009B0102" w:rsidRPr="009B0102" w:rsidRDefault="009B0102" w:rsidP="00EF58E2">
      <w:pPr>
        <w:pStyle w:val="Default"/>
        <w:spacing w:line="360" w:lineRule="auto"/>
        <w:jc w:val="both"/>
        <w:rPr>
          <w:color w:val="auto"/>
        </w:rPr>
      </w:pPr>
    </w:p>
    <w:p w:rsidR="009B0102" w:rsidRDefault="00E240BC" w:rsidP="00EF58E2">
      <w:pPr>
        <w:pStyle w:val="Default"/>
        <w:numPr>
          <w:ilvl w:val="0"/>
          <w:numId w:val="1"/>
        </w:numPr>
        <w:spacing w:line="360" w:lineRule="auto"/>
        <w:jc w:val="both"/>
        <w:rPr>
          <w:b/>
          <w:bCs/>
          <w:color w:val="auto"/>
        </w:rPr>
      </w:pPr>
      <w:r w:rsidRPr="009B0102">
        <w:rPr>
          <w:b/>
          <w:bCs/>
          <w:color w:val="auto"/>
        </w:rPr>
        <w:t>PASIŪLYMŲ NAGRINĖJIMAS, PALYGINIMAS IR VERTINIMAS</w:t>
      </w:r>
    </w:p>
    <w:p w:rsidR="009B0102" w:rsidRDefault="009B0102" w:rsidP="00EF58E2">
      <w:pPr>
        <w:pStyle w:val="Default"/>
        <w:spacing w:line="360" w:lineRule="auto"/>
        <w:ind w:left="1080"/>
        <w:jc w:val="both"/>
        <w:rPr>
          <w:b/>
          <w:bCs/>
          <w:color w:val="auto"/>
        </w:rPr>
      </w:pPr>
    </w:p>
    <w:p w:rsidR="009B0102" w:rsidRDefault="00E240BC" w:rsidP="00EF58E2">
      <w:pPr>
        <w:pStyle w:val="Default"/>
        <w:tabs>
          <w:tab w:val="left" w:pos="142"/>
          <w:tab w:val="left" w:pos="709"/>
        </w:tabs>
        <w:spacing w:line="360" w:lineRule="auto"/>
        <w:jc w:val="both"/>
        <w:rPr>
          <w:color w:val="auto"/>
        </w:rPr>
      </w:pPr>
      <w:r w:rsidRPr="009B0102">
        <w:rPr>
          <w:color w:val="auto"/>
        </w:rPr>
        <w:t xml:space="preserve">35.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w:t>
      </w:r>
      <w:r w:rsidR="009B0102">
        <w:rPr>
          <w:color w:val="auto"/>
        </w:rPr>
        <w:t xml:space="preserve">ir grąžinami juos </w:t>
      </w:r>
    </w:p>
    <w:p w:rsidR="00E240BC" w:rsidRPr="009B0102" w:rsidRDefault="009B0102" w:rsidP="00EF58E2">
      <w:pPr>
        <w:pStyle w:val="Default"/>
        <w:tabs>
          <w:tab w:val="left" w:pos="142"/>
          <w:tab w:val="left" w:pos="709"/>
          <w:tab w:val="left" w:pos="900"/>
          <w:tab w:val="left" w:pos="2295"/>
          <w:tab w:val="center" w:pos="4819"/>
        </w:tabs>
        <w:spacing w:line="360" w:lineRule="auto"/>
        <w:jc w:val="both"/>
        <w:rPr>
          <w:color w:val="auto"/>
        </w:rPr>
      </w:pPr>
      <w:r>
        <w:rPr>
          <w:color w:val="auto"/>
        </w:rPr>
        <w:tab/>
      </w:r>
      <w:r w:rsidR="00E240BC" w:rsidRPr="009B0102">
        <w:rPr>
          <w:color w:val="auto"/>
        </w:rPr>
        <w:t xml:space="preserve">pateikusiems tiekėjams. </w:t>
      </w:r>
    </w:p>
    <w:p w:rsidR="00E240BC" w:rsidRPr="009B0102" w:rsidRDefault="00E240BC" w:rsidP="00EF58E2">
      <w:pPr>
        <w:pStyle w:val="Default"/>
        <w:spacing w:line="360" w:lineRule="auto"/>
        <w:jc w:val="both"/>
        <w:rPr>
          <w:color w:val="auto"/>
        </w:rPr>
      </w:pPr>
      <w:r w:rsidRPr="009B0102">
        <w:rPr>
          <w:color w:val="auto"/>
        </w:rPr>
        <w:t xml:space="preserve">36. Vokus su pasiūlymais atplėšia arba pradinį susipažinimą su elektroninėmis priemonėmis gautais pasiūlymais atlieka Komisija (su gautais pasiūlymais susipažįsta pirkimo organizatorius), pasiūlymus nagrinėja ir vertina supaprastintą pirkimą atliekanti Komisija arba pirkimo organizatorius. </w:t>
      </w:r>
    </w:p>
    <w:p w:rsidR="00E240BC" w:rsidRPr="009B0102" w:rsidRDefault="00E240BC" w:rsidP="00EF58E2">
      <w:pPr>
        <w:pStyle w:val="Default"/>
        <w:spacing w:line="360" w:lineRule="auto"/>
        <w:jc w:val="both"/>
        <w:rPr>
          <w:color w:val="auto"/>
        </w:rPr>
      </w:pPr>
      <w:r w:rsidRPr="009B0102">
        <w:rPr>
          <w:color w:val="auto"/>
        </w:rPr>
        <w:t xml:space="preserve">37. Perkančioji organizacija vykdydama vokų su pasiūlymais atplėšimo arba pradinio susipažinimo su elektroninėmis priemonėmis gautais pasiūlymais procedūrą vadovaujasi VPĮ 31 straipsnio nuostatomis. Ši procedūra protokoluojama vadovaujantis VPT direktoriaus įsakymu patvirtintu Komisijos vokų atplėšimo procedūros protokolų privalomųjų rekvizitų aprašu. Ši procedūra netaikoma pirkimo organizatoriui. </w:t>
      </w:r>
    </w:p>
    <w:p w:rsidR="00E240BC" w:rsidRPr="009B0102" w:rsidRDefault="00E240BC" w:rsidP="00EF58E2">
      <w:pPr>
        <w:pStyle w:val="Default"/>
        <w:spacing w:line="360" w:lineRule="auto"/>
        <w:jc w:val="both"/>
        <w:rPr>
          <w:color w:val="auto"/>
        </w:rPr>
      </w:pPr>
      <w:r w:rsidRPr="009B0102">
        <w:rPr>
          <w:color w:val="auto"/>
        </w:rPr>
        <w:t xml:space="preserve">38. Apie vokų su pasiūlymais atplėšimo arba pradinio susipažinimo su elektroninėmis priemonėmis gautais pasiūlymais procedūrų metu paskelbtą informaciją raštu pranešama ir šioje procedūroje </w:t>
      </w:r>
      <w:r w:rsidRPr="009B0102">
        <w:rPr>
          <w:color w:val="auto"/>
        </w:rPr>
        <w:lastRenderedPageBreak/>
        <w:t xml:space="preserve">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 </w:t>
      </w:r>
    </w:p>
    <w:p w:rsidR="00E240BC" w:rsidRPr="009B0102" w:rsidRDefault="00E240BC" w:rsidP="00EF58E2">
      <w:pPr>
        <w:pStyle w:val="Default"/>
        <w:spacing w:line="360" w:lineRule="auto"/>
        <w:jc w:val="both"/>
        <w:rPr>
          <w:color w:val="auto"/>
        </w:rPr>
      </w:pPr>
      <w:r w:rsidRPr="009B0102">
        <w:rPr>
          <w:color w:val="auto"/>
        </w:rPr>
        <w:t xml:space="preserve">39. Pasiūlymai nagrinėjami ir vertinami konfidencialiai, nedalyvaujant pasiūlymus pateikusiems tiekėjams ar jų atstovams. Pasiūlymai gali būti vertinami atsižvelgiant į VPT direktoriaus įsakymu patvirtintas pasiūlymų vertinimo rekomendacijas. </w:t>
      </w:r>
    </w:p>
    <w:p w:rsidR="00E240BC" w:rsidRPr="009B0102" w:rsidRDefault="00E240BC" w:rsidP="00EF58E2">
      <w:pPr>
        <w:pStyle w:val="Default"/>
        <w:spacing w:line="360" w:lineRule="auto"/>
        <w:jc w:val="both"/>
        <w:rPr>
          <w:color w:val="auto"/>
        </w:rPr>
      </w:pPr>
      <w:r w:rsidRPr="009B0102">
        <w:rPr>
          <w:color w:val="auto"/>
        </w:rPr>
        <w:t xml:space="preserve">40. Perkančioji organizacija, nagrinėdama pasiūlymus: </w:t>
      </w:r>
    </w:p>
    <w:p w:rsidR="00E240BC" w:rsidRPr="009B0102" w:rsidRDefault="00E240BC" w:rsidP="00EF58E2">
      <w:pPr>
        <w:pStyle w:val="Default"/>
        <w:spacing w:line="360" w:lineRule="auto"/>
        <w:jc w:val="both"/>
        <w:rPr>
          <w:color w:val="auto"/>
        </w:rPr>
      </w:pPr>
      <w:r w:rsidRPr="009B0102">
        <w:rPr>
          <w:color w:val="auto"/>
        </w:rPr>
        <w:t xml:space="preserve">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E240BC" w:rsidRPr="009B0102" w:rsidRDefault="00E240BC" w:rsidP="00EF58E2">
      <w:pPr>
        <w:pStyle w:val="Default"/>
        <w:spacing w:line="360" w:lineRule="auto"/>
        <w:jc w:val="both"/>
        <w:rPr>
          <w:color w:val="auto"/>
        </w:rPr>
      </w:pPr>
      <w:r w:rsidRPr="009B0102">
        <w:rPr>
          <w:color w:val="auto"/>
        </w:rPr>
        <w:t xml:space="preserve">40.2. tikrina, ar pasiūlymas atitinka pirkimo dokumentuose nustatytus reikalavimus; </w:t>
      </w:r>
    </w:p>
    <w:p w:rsidR="00E240BC" w:rsidRPr="009B0102" w:rsidRDefault="00E240BC" w:rsidP="00EF58E2">
      <w:pPr>
        <w:pStyle w:val="Default"/>
        <w:spacing w:line="360" w:lineRule="auto"/>
        <w:jc w:val="both"/>
        <w:rPr>
          <w:color w:val="auto"/>
        </w:rPr>
      </w:pPr>
      <w:r w:rsidRPr="009B0102">
        <w:rPr>
          <w:color w:val="auto"/>
        </w:rPr>
        <w:t xml:space="preserve">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E240BC" w:rsidRPr="009B0102" w:rsidRDefault="00E240BC" w:rsidP="00EF58E2">
      <w:pPr>
        <w:pStyle w:val="Default"/>
        <w:spacing w:line="360" w:lineRule="auto"/>
        <w:jc w:val="both"/>
        <w:rPr>
          <w:color w:val="auto"/>
        </w:rPr>
      </w:pPr>
      <w:r w:rsidRPr="009B0102">
        <w:rPr>
          <w:color w:val="auto"/>
        </w:rPr>
        <w:t xml:space="preserve">40.4. jeigu pasiūlyme nurodyta kaina, išreikšta skaičiais, neatitinka kainos, nurodytos žodžiais, teisinga laiko kainą, nurodytą žodžiais arba kaip perkančioji organizacija nurodė pirkimo dokumentuose; </w:t>
      </w:r>
    </w:p>
    <w:p w:rsidR="00E240BC" w:rsidRPr="009B0102" w:rsidRDefault="00E240BC" w:rsidP="00EF58E2">
      <w:pPr>
        <w:pStyle w:val="Default"/>
        <w:spacing w:line="360" w:lineRule="auto"/>
        <w:jc w:val="both"/>
        <w:rPr>
          <w:color w:val="auto"/>
        </w:rPr>
      </w:pPr>
      <w:r w:rsidRPr="009B0102">
        <w:rPr>
          <w:color w:val="auto"/>
        </w:rPr>
        <w:t xml:space="preserve">40.5.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 </w:t>
      </w:r>
    </w:p>
    <w:p w:rsidR="00E240BC" w:rsidRPr="009B0102" w:rsidRDefault="00E240BC" w:rsidP="00EF58E2">
      <w:pPr>
        <w:pStyle w:val="Default"/>
        <w:spacing w:line="360" w:lineRule="auto"/>
        <w:jc w:val="both"/>
        <w:rPr>
          <w:color w:val="auto"/>
        </w:rPr>
      </w:pPr>
      <w:r w:rsidRPr="009B0102">
        <w:rPr>
          <w:color w:val="auto"/>
        </w:rPr>
        <w:t xml:space="preserve">40.6. tikrina, ar pasiūlytos ne per didelės kainos. </w:t>
      </w:r>
    </w:p>
    <w:p w:rsidR="00E240BC" w:rsidRPr="009B0102" w:rsidRDefault="00E240BC" w:rsidP="00EF58E2">
      <w:pPr>
        <w:pStyle w:val="Default"/>
        <w:spacing w:line="360" w:lineRule="auto"/>
        <w:jc w:val="both"/>
        <w:rPr>
          <w:color w:val="auto"/>
        </w:rPr>
      </w:pPr>
      <w:r w:rsidRPr="009B0102">
        <w:rPr>
          <w:color w:val="auto"/>
        </w:rPr>
        <w:t>41. Iškilus klausimų dėl pasiūlymų turinio perkančioji organizacija gali prašyti, kad dalyviai pateiktų paaiškinimus</w:t>
      </w:r>
      <w:r w:rsidR="00BF072C">
        <w:rPr>
          <w:color w:val="auto"/>
        </w:rPr>
        <w:t xml:space="preserve"> nekeisdami pasiūlymo, dėl kurio</w:t>
      </w:r>
      <w:r w:rsidRPr="009B0102">
        <w:rPr>
          <w:color w:val="auto"/>
        </w:rPr>
        <w:t xml:space="preserve">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w:t>
      </w:r>
      <w:r w:rsidRPr="009B0102">
        <w:rPr>
          <w:color w:val="auto"/>
        </w:rPr>
        <w:lastRenderedPageBreak/>
        <w:t>pasiūlymuose. Kai derybų procedūrą atlieka Komisija turi būti protokoluojam</w:t>
      </w:r>
      <w:r w:rsidR="00BF072C">
        <w:rPr>
          <w:color w:val="auto"/>
        </w:rPr>
        <w:t>a</w:t>
      </w:r>
      <w:r w:rsidRPr="009B0102">
        <w:rPr>
          <w:color w:val="auto"/>
        </w:rPr>
        <w:t xml:space="preserve">, protokolą pasirašo Komisijos pirmininkas ir dalyvio, su kuriuo derėtasi, įgaliotas atstovas. Derybų procedūrą atliekant pirkimo organizatoriui, apie tai pažymima supaprastinto viešojo pirkimo pažymoje (1 priedas). </w:t>
      </w:r>
    </w:p>
    <w:p w:rsidR="00E240BC" w:rsidRPr="00AD29E4" w:rsidRDefault="00E240BC" w:rsidP="00EF58E2">
      <w:pPr>
        <w:pStyle w:val="Default"/>
        <w:spacing w:line="360" w:lineRule="auto"/>
        <w:jc w:val="both"/>
        <w:rPr>
          <w:color w:val="auto"/>
        </w:rPr>
      </w:pPr>
      <w:r w:rsidRPr="00AD29E4">
        <w:rPr>
          <w:color w:val="auto"/>
        </w:rPr>
        <w:t xml:space="preserve">42. Perkančioji organizacija atmeta pasiūlymą, jeigu: </w:t>
      </w:r>
    </w:p>
    <w:p w:rsidR="00E240BC" w:rsidRPr="00AD29E4" w:rsidRDefault="00E240BC" w:rsidP="00EF58E2">
      <w:pPr>
        <w:pStyle w:val="Default"/>
        <w:spacing w:line="360" w:lineRule="auto"/>
        <w:jc w:val="both"/>
        <w:rPr>
          <w:color w:val="auto"/>
        </w:rPr>
      </w:pPr>
      <w:r w:rsidRPr="00AD29E4">
        <w:rPr>
          <w:color w:val="auto"/>
        </w:rPr>
        <w:t xml:space="preserve">42.1. tiekėjas neatitiko minimalių kvalifikacijos reikalavimų; </w:t>
      </w:r>
    </w:p>
    <w:p w:rsidR="00E240BC" w:rsidRPr="00AD29E4" w:rsidRDefault="00E240BC" w:rsidP="00EF58E2">
      <w:pPr>
        <w:pStyle w:val="Default"/>
        <w:spacing w:line="360" w:lineRule="auto"/>
        <w:jc w:val="both"/>
        <w:rPr>
          <w:color w:val="auto"/>
        </w:rPr>
      </w:pPr>
      <w:r w:rsidRPr="00AD29E4">
        <w:rPr>
          <w:color w:val="auto"/>
        </w:rPr>
        <w:t xml:space="preserve">42.2. tiekėjas savo pasiūlyme pateikė netikslius ar neišsamius duomenis apie savo kvalifikaciją ir, perkančiajai organizacijai prašant, nepatikslino jų; </w:t>
      </w:r>
    </w:p>
    <w:p w:rsidR="009B0102" w:rsidRPr="00AD29E4" w:rsidRDefault="00E240BC" w:rsidP="00EF58E2">
      <w:pPr>
        <w:pStyle w:val="Default"/>
        <w:spacing w:line="360" w:lineRule="auto"/>
        <w:jc w:val="both"/>
        <w:rPr>
          <w:color w:val="auto"/>
        </w:rPr>
      </w:pPr>
      <w:r w:rsidRPr="00AD29E4">
        <w:rPr>
          <w:color w:val="auto"/>
        </w:rPr>
        <w:t xml:space="preserve">42.3. pasiūlymas neatitiko pirkimo dokumentuose nustatytų reikalavimų; </w:t>
      </w:r>
    </w:p>
    <w:p w:rsidR="00E240BC" w:rsidRPr="00AD29E4" w:rsidRDefault="00E240BC" w:rsidP="00EF58E2">
      <w:pPr>
        <w:pStyle w:val="Default"/>
        <w:spacing w:line="360" w:lineRule="auto"/>
        <w:jc w:val="both"/>
        <w:rPr>
          <w:color w:val="auto"/>
        </w:rPr>
      </w:pPr>
      <w:r w:rsidRPr="00AD29E4">
        <w:rPr>
          <w:color w:val="auto"/>
        </w:rPr>
        <w:t xml:space="preserve">42.4. buvo pasiūlyta neįprastai maža kaina ir tiekėjas perkančiosios organizacijos prašymu nepateikė raštiško kainos sudėtinių dalių pagrindimo arba kitaip nepagrindė neįprastai mažos kainos; </w:t>
      </w:r>
    </w:p>
    <w:p w:rsidR="00E240BC" w:rsidRPr="00AD29E4" w:rsidRDefault="00E240BC" w:rsidP="00EF58E2">
      <w:pPr>
        <w:pStyle w:val="Default"/>
        <w:spacing w:line="360" w:lineRule="auto"/>
        <w:jc w:val="both"/>
        <w:rPr>
          <w:color w:val="auto"/>
        </w:rPr>
      </w:pPr>
      <w:r w:rsidRPr="00AD29E4">
        <w:rPr>
          <w:color w:val="auto"/>
        </w:rPr>
        <w:t xml:space="preserve">42.5. visų tiekėjų, kurių pasiūlymai neatmesti dėl kitų priežasčių, buvo pasiūlytos per didelės, perkančiajai organizacijai nepriimtinos kainos; </w:t>
      </w:r>
    </w:p>
    <w:p w:rsidR="00E240BC" w:rsidRPr="00AD29E4" w:rsidRDefault="00E240BC" w:rsidP="00EF58E2">
      <w:pPr>
        <w:pStyle w:val="Default"/>
        <w:spacing w:line="360" w:lineRule="auto"/>
        <w:jc w:val="both"/>
        <w:rPr>
          <w:color w:val="auto"/>
        </w:rPr>
      </w:pPr>
      <w:r w:rsidRPr="00AD29E4">
        <w:rPr>
          <w:color w:val="auto"/>
        </w:rPr>
        <w:t>42.6. tiekėjas pateikė pasiūlymą ir voke</w:t>
      </w:r>
      <w:r w:rsidR="00BF072C">
        <w:rPr>
          <w:color w:val="auto"/>
        </w:rPr>
        <w:t>,</w:t>
      </w:r>
      <w:r w:rsidRPr="00AD29E4">
        <w:rPr>
          <w:color w:val="auto"/>
        </w:rPr>
        <w:t xml:space="preserve"> ir CVP IS priemonėmis; </w:t>
      </w:r>
    </w:p>
    <w:p w:rsidR="00E240BC" w:rsidRPr="00AD29E4" w:rsidRDefault="00E240BC" w:rsidP="00EF58E2">
      <w:pPr>
        <w:pStyle w:val="Default"/>
        <w:spacing w:line="360" w:lineRule="auto"/>
        <w:jc w:val="both"/>
        <w:rPr>
          <w:color w:val="auto"/>
        </w:rPr>
      </w:pPr>
      <w:r w:rsidRPr="00AD29E4">
        <w:rPr>
          <w:color w:val="auto"/>
        </w:rPr>
        <w:t xml:space="preserve">42.7. pasiūlymas arba jį sudarantys dokumentai buvo nepasirašyti arba netinkamai pasirašyti saugiu elektroniniu parašu, kaip reikalaujama Elektroninio parašo įstatyme ir pirkimo sąlygose. </w:t>
      </w:r>
    </w:p>
    <w:p w:rsidR="00E240BC" w:rsidRPr="00AD29E4" w:rsidRDefault="00E240BC" w:rsidP="00EF58E2">
      <w:pPr>
        <w:pStyle w:val="Default"/>
        <w:spacing w:line="360" w:lineRule="auto"/>
        <w:jc w:val="both"/>
        <w:rPr>
          <w:color w:val="auto"/>
        </w:rPr>
      </w:pPr>
      <w:r w:rsidRPr="00AD29E4">
        <w:rPr>
          <w:color w:val="auto"/>
        </w:rPr>
        <w:t xml:space="preserve">43. Dėl 42 punkte nurodytų priežasčių neatmesti pasiūlymai vertinami remiantis vienu iš šių kriterijų: </w:t>
      </w:r>
    </w:p>
    <w:p w:rsidR="00E240BC" w:rsidRPr="00AD29E4" w:rsidRDefault="00E240BC" w:rsidP="00EF58E2">
      <w:pPr>
        <w:pStyle w:val="Default"/>
        <w:spacing w:line="360" w:lineRule="auto"/>
        <w:jc w:val="both"/>
        <w:rPr>
          <w:color w:val="auto"/>
        </w:rPr>
      </w:pPr>
      <w:r w:rsidRPr="00AD29E4">
        <w:rPr>
          <w:color w:val="auto"/>
        </w:rPr>
        <w:t xml:space="preserve">43.1.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w:t>
      </w:r>
    </w:p>
    <w:p w:rsidR="00E240BC" w:rsidRPr="00AD29E4" w:rsidRDefault="00E240BC" w:rsidP="00EF58E2">
      <w:pPr>
        <w:pStyle w:val="Default"/>
        <w:spacing w:line="360" w:lineRule="auto"/>
        <w:jc w:val="both"/>
        <w:rPr>
          <w:color w:val="auto"/>
        </w:rPr>
      </w:pPr>
      <w:r w:rsidRPr="00AD29E4">
        <w:rPr>
          <w:color w:val="auto"/>
        </w:rPr>
        <w:t xml:space="preserve">43.2. mažiausios kainos; </w:t>
      </w:r>
    </w:p>
    <w:p w:rsidR="00E240BC" w:rsidRPr="00AD29E4" w:rsidRDefault="00E240BC" w:rsidP="00EF58E2">
      <w:pPr>
        <w:pStyle w:val="Default"/>
        <w:spacing w:line="360" w:lineRule="auto"/>
        <w:jc w:val="both"/>
        <w:rPr>
          <w:color w:val="auto"/>
        </w:rPr>
      </w:pPr>
      <w:r w:rsidRPr="00AD29E4">
        <w:rPr>
          <w:color w:val="auto"/>
        </w:rPr>
        <w:t xml:space="preserve">43.3 pirkimo dokumentuose nustatytais kitais vertinimo kriterijais, remiantis VPĮ 90 straipsnio nuostatomis. </w:t>
      </w:r>
    </w:p>
    <w:p w:rsidR="00E240BC" w:rsidRPr="00AD29E4" w:rsidRDefault="00E240BC" w:rsidP="00EF58E2">
      <w:pPr>
        <w:pStyle w:val="Default"/>
        <w:spacing w:line="360" w:lineRule="auto"/>
        <w:jc w:val="both"/>
        <w:rPr>
          <w:color w:val="auto"/>
        </w:rPr>
      </w:pPr>
      <w:r w:rsidRPr="00AD29E4">
        <w:rPr>
          <w:color w:val="auto"/>
        </w:rPr>
        <w:t xml:space="preserve">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E240BC" w:rsidRPr="00AD29E4" w:rsidRDefault="00E240BC" w:rsidP="00EF58E2">
      <w:pPr>
        <w:pStyle w:val="Default"/>
        <w:spacing w:line="360" w:lineRule="auto"/>
        <w:jc w:val="both"/>
        <w:rPr>
          <w:color w:val="auto"/>
        </w:rPr>
      </w:pPr>
      <w:r w:rsidRPr="00AD29E4">
        <w:rPr>
          <w:color w:val="auto"/>
        </w:rPr>
        <w:t xml:space="preserve">45. Prekės, paslaugos ar darbai perkami iš to tiekėjo, kuris pateikė ekonomiškai naudingiausią pasiūlymą arba pasiūlė mažiausią kainą pagal VPĮ 39 straipsnio 7 dalyje nurodyta tvarka atlikto pasiūlymų vertinimo rezultatą. </w:t>
      </w:r>
    </w:p>
    <w:p w:rsidR="00E240BC" w:rsidRPr="00AD29E4" w:rsidRDefault="00E240BC" w:rsidP="00EF58E2">
      <w:pPr>
        <w:pStyle w:val="Default"/>
        <w:spacing w:line="360" w:lineRule="auto"/>
        <w:jc w:val="both"/>
        <w:rPr>
          <w:color w:val="auto"/>
        </w:rPr>
      </w:pPr>
      <w:r w:rsidRPr="00AD29E4">
        <w:rPr>
          <w:color w:val="auto"/>
        </w:rPr>
        <w:lastRenderedPageBreak/>
        <w:t>46.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atlik</w:t>
      </w:r>
      <w:r w:rsidR="00BF072C">
        <w:rPr>
          <w:color w:val="auto"/>
        </w:rPr>
        <w:t>t</w:t>
      </w:r>
      <w:r w:rsidRPr="00AD29E4">
        <w:rPr>
          <w:color w:val="auto"/>
        </w:rPr>
        <w:t xml:space="preserve">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 </w:t>
      </w:r>
    </w:p>
    <w:p w:rsidR="00E240BC" w:rsidRPr="00AD29E4" w:rsidRDefault="00E240BC" w:rsidP="00EF58E2">
      <w:pPr>
        <w:pStyle w:val="Default"/>
        <w:spacing w:line="360" w:lineRule="auto"/>
        <w:jc w:val="both"/>
        <w:rPr>
          <w:color w:val="auto"/>
        </w:rPr>
      </w:pPr>
      <w:r w:rsidRPr="00AD29E4">
        <w:rPr>
          <w:color w:val="auto"/>
        </w:rPr>
        <w:t xml:space="preserve">47. Informavimas apie pirkimo procedūros rezultatus vykdomas pagal VPĮ 41 straipsnio nuostatas. </w:t>
      </w:r>
    </w:p>
    <w:p w:rsidR="00E240BC" w:rsidRPr="00AD29E4" w:rsidRDefault="00E240BC" w:rsidP="00EF58E2">
      <w:pPr>
        <w:pStyle w:val="Default"/>
        <w:spacing w:line="360" w:lineRule="auto"/>
        <w:jc w:val="both"/>
        <w:rPr>
          <w:color w:val="auto"/>
        </w:rPr>
      </w:pPr>
      <w:r w:rsidRPr="00AD29E4">
        <w:rPr>
          <w:color w:val="auto"/>
        </w:rPr>
        <w:t xml:space="preserve">48. Tais atvejais, kai pasiūlymą pateikti kviečiamas tik vienas tiekėjas arba pasiūlymą pateikia tik vienas tiekėjas, jo pasiūlymas laikomas laimėjusiu, jeigu jis neatmestas pagal Taisyklių 42 punkto nuostatas. </w:t>
      </w:r>
    </w:p>
    <w:p w:rsidR="00AD29E4" w:rsidRDefault="00AD29E4" w:rsidP="00EF58E2">
      <w:pPr>
        <w:pStyle w:val="Default"/>
        <w:spacing w:line="360" w:lineRule="auto"/>
        <w:jc w:val="both"/>
        <w:rPr>
          <w:color w:val="auto"/>
          <w:sz w:val="22"/>
          <w:szCs w:val="22"/>
        </w:rPr>
      </w:pPr>
    </w:p>
    <w:p w:rsidR="00E240BC" w:rsidRPr="00AD29E4" w:rsidRDefault="00E240BC" w:rsidP="00EF58E2">
      <w:pPr>
        <w:pStyle w:val="Default"/>
        <w:numPr>
          <w:ilvl w:val="0"/>
          <w:numId w:val="1"/>
        </w:numPr>
        <w:spacing w:line="360" w:lineRule="auto"/>
        <w:jc w:val="both"/>
        <w:rPr>
          <w:b/>
          <w:bCs/>
          <w:color w:val="auto"/>
        </w:rPr>
      </w:pPr>
      <w:r w:rsidRPr="00AD29E4">
        <w:rPr>
          <w:b/>
          <w:bCs/>
          <w:color w:val="auto"/>
        </w:rPr>
        <w:t>PIRKIMO IR PRELIMINARIOJI SUTARTIS</w:t>
      </w:r>
    </w:p>
    <w:p w:rsidR="00AD29E4" w:rsidRDefault="00AD29E4" w:rsidP="00EF58E2">
      <w:pPr>
        <w:pStyle w:val="Default"/>
        <w:spacing w:line="360" w:lineRule="auto"/>
        <w:ind w:left="1080"/>
        <w:jc w:val="both"/>
        <w:rPr>
          <w:color w:val="auto"/>
          <w:sz w:val="22"/>
          <w:szCs w:val="22"/>
        </w:rPr>
      </w:pPr>
    </w:p>
    <w:p w:rsidR="00E240BC" w:rsidRPr="00AD29E4" w:rsidRDefault="00E240BC" w:rsidP="00EF58E2">
      <w:pPr>
        <w:pStyle w:val="Default"/>
        <w:spacing w:line="360" w:lineRule="auto"/>
        <w:jc w:val="both"/>
        <w:rPr>
          <w:color w:val="auto"/>
        </w:rPr>
      </w:pPr>
      <w:r w:rsidRPr="00AD29E4">
        <w:rPr>
          <w:color w:val="auto"/>
        </w:rPr>
        <w:t xml:space="preserve">49. Komisija ar pirkimo organizatorius, įvykdęs pirkimo procedūras, parengia pirkimo sutarties projektą, jeigu jis nebuvo parengtas kaip pirkimo dokumentų sudėtinė dalis, suderina perkančiojoje organizacijoje ir organizuoja pirkimo sutarties pasirašymą. </w:t>
      </w:r>
    </w:p>
    <w:p w:rsidR="00E240BC" w:rsidRPr="00AD29E4" w:rsidRDefault="00E240BC" w:rsidP="00EF58E2">
      <w:pPr>
        <w:pStyle w:val="Default"/>
        <w:spacing w:line="360" w:lineRule="auto"/>
        <w:jc w:val="both"/>
        <w:rPr>
          <w:color w:val="auto"/>
        </w:rPr>
      </w:pPr>
      <w:r w:rsidRPr="00AD29E4">
        <w:rPr>
          <w:color w:val="auto"/>
        </w:rPr>
        <w:t xml:space="preserve">50. Pirkimo sutarties privalomąsias sąlygas, sudarymo ir keitimo tvarką nustato VPĮ 18 straipsnis. </w:t>
      </w:r>
    </w:p>
    <w:p w:rsidR="00E240BC" w:rsidRPr="00AD29E4" w:rsidRDefault="00E240BC" w:rsidP="00EF58E2">
      <w:pPr>
        <w:pStyle w:val="Default"/>
        <w:spacing w:line="360" w:lineRule="auto"/>
        <w:jc w:val="both"/>
        <w:rPr>
          <w:color w:val="auto"/>
        </w:rPr>
      </w:pPr>
      <w:r w:rsidRPr="00AD29E4">
        <w:rPr>
          <w:color w:val="auto"/>
        </w:rPr>
        <w:t xml:space="preserve">51. Pirkimo sutartis gali būti sudaroma žodžiu, kai prekių ar paslaugų pirkimo sutarties vertė yra mažesnė kaip 10 tūkst. Lt be PVM ir sutartinių įsipareigojimų vykdymas nėra užtikrinamas CK nustatytais prievolių įvykdymo užtikrinimo būdais. </w:t>
      </w:r>
    </w:p>
    <w:p w:rsidR="00E240BC" w:rsidRPr="00AD29E4" w:rsidRDefault="00E240BC" w:rsidP="00EF58E2">
      <w:pPr>
        <w:pStyle w:val="Default"/>
        <w:spacing w:line="360" w:lineRule="auto"/>
        <w:jc w:val="both"/>
        <w:rPr>
          <w:color w:val="auto"/>
        </w:rPr>
      </w:pPr>
      <w:r w:rsidRPr="00AD29E4">
        <w:rPr>
          <w:color w:val="auto"/>
        </w:rPr>
        <w:t>52.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w:t>
      </w:r>
      <w:r w:rsidR="00BF072C">
        <w:rPr>
          <w:color w:val="auto"/>
        </w:rPr>
        <w:t xml:space="preserve"> 63 straipsniu</w:t>
      </w:r>
      <w:r w:rsidRPr="00AD29E4">
        <w:rPr>
          <w:color w:val="auto"/>
        </w:rPr>
        <w:t xml:space="preserve"> bei Taisyklėmis. </w:t>
      </w:r>
    </w:p>
    <w:p w:rsidR="00E240BC" w:rsidRPr="00AD29E4" w:rsidRDefault="00E240BC" w:rsidP="00EF58E2">
      <w:pPr>
        <w:pStyle w:val="Default"/>
        <w:spacing w:line="360" w:lineRule="auto"/>
        <w:jc w:val="both"/>
        <w:rPr>
          <w:color w:val="auto"/>
        </w:rPr>
      </w:pPr>
      <w:r w:rsidRPr="00AD29E4">
        <w:rPr>
          <w:color w:val="auto"/>
        </w:rPr>
        <w:t xml:space="preserve">53.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 </w:t>
      </w:r>
    </w:p>
    <w:p w:rsidR="00E240BC" w:rsidRPr="00AD29E4" w:rsidRDefault="00E240BC" w:rsidP="00EF58E2">
      <w:pPr>
        <w:pStyle w:val="Default"/>
        <w:spacing w:line="360" w:lineRule="auto"/>
        <w:jc w:val="both"/>
        <w:rPr>
          <w:color w:val="auto"/>
        </w:rPr>
      </w:pPr>
      <w:r w:rsidRPr="00AD29E4">
        <w:rPr>
          <w:color w:val="auto"/>
        </w:rPr>
        <w:t xml:space="preserve">54.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E240BC" w:rsidRPr="00AD29E4" w:rsidRDefault="00E240BC" w:rsidP="00EF58E2">
      <w:pPr>
        <w:pStyle w:val="Default"/>
        <w:spacing w:line="360" w:lineRule="auto"/>
        <w:jc w:val="both"/>
        <w:rPr>
          <w:color w:val="auto"/>
        </w:rPr>
      </w:pPr>
      <w:r w:rsidRPr="00AD29E4">
        <w:rPr>
          <w:color w:val="auto"/>
        </w:rPr>
        <w:lastRenderedPageBreak/>
        <w:t xml:space="preserve">55.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E240BC" w:rsidRPr="00AD29E4" w:rsidRDefault="00E240BC" w:rsidP="00EF58E2">
      <w:pPr>
        <w:pStyle w:val="Default"/>
        <w:spacing w:line="360" w:lineRule="auto"/>
        <w:jc w:val="both"/>
        <w:rPr>
          <w:color w:val="auto"/>
        </w:rPr>
      </w:pPr>
      <w:r w:rsidRPr="00AD29E4">
        <w:rPr>
          <w:color w:val="auto"/>
        </w:rPr>
        <w:t xml:space="preserve">56.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E240BC" w:rsidRPr="00AD29E4" w:rsidRDefault="00E240BC" w:rsidP="00EF58E2">
      <w:pPr>
        <w:pStyle w:val="Default"/>
        <w:spacing w:line="360" w:lineRule="auto"/>
        <w:jc w:val="both"/>
        <w:rPr>
          <w:color w:val="auto"/>
        </w:rPr>
      </w:pPr>
      <w:r w:rsidRPr="00AD29E4">
        <w:rPr>
          <w:color w:val="auto"/>
        </w:rPr>
        <w:t xml:space="preserve">57.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E240BC" w:rsidRPr="00AD29E4" w:rsidRDefault="00E240BC" w:rsidP="00EF58E2">
      <w:pPr>
        <w:pStyle w:val="Default"/>
        <w:spacing w:line="360" w:lineRule="auto"/>
        <w:jc w:val="both"/>
        <w:rPr>
          <w:color w:val="auto"/>
        </w:rPr>
      </w:pPr>
      <w:r w:rsidRPr="00AD29E4">
        <w:rPr>
          <w:color w:val="auto"/>
        </w:rPr>
        <w:t xml:space="preserve">58.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 </w:t>
      </w:r>
    </w:p>
    <w:p w:rsidR="00E240BC" w:rsidRDefault="00E240BC" w:rsidP="00EF58E2">
      <w:pPr>
        <w:pStyle w:val="Default"/>
        <w:spacing w:line="360" w:lineRule="auto"/>
        <w:jc w:val="both"/>
        <w:rPr>
          <w:color w:val="auto"/>
        </w:rPr>
      </w:pPr>
      <w:r w:rsidRPr="00AD29E4">
        <w:rPr>
          <w:color w:val="auto"/>
        </w:rPr>
        <w:t xml:space="preserve">59.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AD29E4" w:rsidRPr="00AD29E4" w:rsidRDefault="00AD29E4"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AD29E4">
        <w:rPr>
          <w:b/>
          <w:bCs/>
          <w:color w:val="auto"/>
        </w:rPr>
        <w:t>SUPAPRASTINTŲ PIRKIMŲ BŪDAI IR JŲ PASIRINKIMO SĄLYGOS</w:t>
      </w:r>
    </w:p>
    <w:p w:rsidR="00AD29E4" w:rsidRPr="00AD29E4" w:rsidRDefault="00AD29E4" w:rsidP="00EF58E2">
      <w:pPr>
        <w:pStyle w:val="Default"/>
        <w:spacing w:line="360" w:lineRule="auto"/>
        <w:ind w:left="1080"/>
        <w:jc w:val="both"/>
        <w:rPr>
          <w:color w:val="auto"/>
        </w:rPr>
      </w:pPr>
    </w:p>
    <w:p w:rsidR="00E240BC" w:rsidRPr="00AD29E4" w:rsidRDefault="00E240BC" w:rsidP="00EF58E2">
      <w:pPr>
        <w:pStyle w:val="Default"/>
        <w:spacing w:line="360" w:lineRule="auto"/>
        <w:jc w:val="both"/>
        <w:rPr>
          <w:color w:val="auto"/>
        </w:rPr>
      </w:pPr>
      <w:r w:rsidRPr="00AD29E4">
        <w:rPr>
          <w:color w:val="auto"/>
        </w:rPr>
        <w:t xml:space="preserve">60. Supaprastinti pirkimai atliekami šiais būdais: </w:t>
      </w:r>
    </w:p>
    <w:p w:rsidR="00E240BC" w:rsidRPr="00AD29E4" w:rsidRDefault="00E240BC" w:rsidP="00EF58E2">
      <w:pPr>
        <w:pStyle w:val="Default"/>
        <w:spacing w:line="360" w:lineRule="auto"/>
        <w:jc w:val="both"/>
        <w:rPr>
          <w:color w:val="auto"/>
        </w:rPr>
      </w:pPr>
      <w:r w:rsidRPr="00AD29E4">
        <w:rPr>
          <w:color w:val="auto"/>
        </w:rPr>
        <w:t xml:space="preserve">60.1. Taisyklių XI skyriuje nustatytais atvejais – supaprastinto atviro konkurso; </w:t>
      </w:r>
    </w:p>
    <w:p w:rsidR="00E240BC" w:rsidRPr="00AD29E4" w:rsidRDefault="00E240BC" w:rsidP="00EF58E2">
      <w:pPr>
        <w:pStyle w:val="Default"/>
        <w:spacing w:line="360" w:lineRule="auto"/>
        <w:jc w:val="both"/>
        <w:rPr>
          <w:color w:val="auto"/>
        </w:rPr>
      </w:pPr>
      <w:r w:rsidRPr="00AD29E4">
        <w:rPr>
          <w:color w:val="auto"/>
        </w:rPr>
        <w:t xml:space="preserve">60.2. Taisyklių XII skyriuje nustatytais atvejais – supaprastinto konkurencinio dialogo; </w:t>
      </w:r>
    </w:p>
    <w:p w:rsidR="00E240BC" w:rsidRPr="00AD29E4" w:rsidRDefault="00E240BC" w:rsidP="00EF58E2">
      <w:pPr>
        <w:pStyle w:val="Default"/>
        <w:spacing w:line="360" w:lineRule="auto"/>
        <w:jc w:val="both"/>
        <w:rPr>
          <w:color w:val="auto"/>
        </w:rPr>
      </w:pPr>
      <w:r w:rsidRPr="00AD29E4">
        <w:rPr>
          <w:color w:val="auto"/>
        </w:rPr>
        <w:t xml:space="preserve">60.2. Taisyklių XIII skyriuje nustatytais atvejais – supaprastinto neskelbiamo pirkimo. </w:t>
      </w:r>
    </w:p>
    <w:p w:rsidR="00E240BC" w:rsidRPr="00AD29E4" w:rsidRDefault="00E240BC" w:rsidP="00EF58E2">
      <w:pPr>
        <w:pStyle w:val="Default"/>
        <w:spacing w:line="360" w:lineRule="auto"/>
        <w:jc w:val="both"/>
        <w:rPr>
          <w:color w:val="auto"/>
        </w:rPr>
      </w:pPr>
      <w:r w:rsidRPr="00AD29E4">
        <w:rPr>
          <w:color w:val="auto"/>
        </w:rPr>
        <w:t xml:space="preserve">60.3. Taisyklių XIV skyriuje nustatytais atvejais – apklausos. </w:t>
      </w:r>
    </w:p>
    <w:p w:rsidR="00E240BC" w:rsidRDefault="00E240BC" w:rsidP="00EF58E2">
      <w:pPr>
        <w:pStyle w:val="Default"/>
        <w:spacing w:line="360" w:lineRule="auto"/>
        <w:jc w:val="both"/>
        <w:rPr>
          <w:color w:val="auto"/>
        </w:rPr>
      </w:pPr>
      <w:r w:rsidRPr="00AD29E4">
        <w:rPr>
          <w:color w:val="auto"/>
        </w:rPr>
        <w:t>61. Perkančioji organizacija, atlikdama supaprastintus pirkimus, vadovaudamasi VPĮ II skyriaus septinto skirsnio nuostatomis,</w:t>
      </w:r>
      <w:r w:rsidR="00BF072C">
        <w:rPr>
          <w:color w:val="auto"/>
        </w:rPr>
        <w:t xml:space="preserve"> 64, 66 straipsniais</w:t>
      </w:r>
      <w:r w:rsidRPr="00AD29E4">
        <w:rPr>
          <w:color w:val="auto"/>
        </w:rPr>
        <w:t xml:space="preserve"> taip pat gali taikyti elektronines procedūras – elektroninį aukcioną. Perkančioji organizacija elektroninį aukcioną gali taikyti vykdydama supaprastintą prekių ir paslaugų pirkimą supaprastinto atviro konkurso būdu. Elektroninis aukcionas taip pat gali būti taikomas atnaujinant varžymąsi tarp preliminariosios sutarties šalių, kai </w:t>
      </w:r>
      <w:r w:rsidRPr="00AD29E4">
        <w:rPr>
          <w:color w:val="auto"/>
        </w:rPr>
        <w:lastRenderedPageBreak/>
        <w:t>preliminarioji sutartis sudaryta su keliais tiekėjais, ar sudarant pirkimo sutartį pagal dinaminę pirkimo sistemą. Perkančioji organizacija</w:t>
      </w:r>
      <w:r w:rsidR="00BF072C">
        <w:rPr>
          <w:color w:val="auto"/>
        </w:rPr>
        <w:t>,</w:t>
      </w:r>
      <w:r w:rsidRPr="00AD29E4">
        <w:rPr>
          <w:color w:val="auto"/>
        </w:rPr>
        <w:t xml:space="preserve"> vykdydama elektroninio aukciono procedūras</w:t>
      </w:r>
      <w:r w:rsidR="00BF072C">
        <w:rPr>
          <w:color w:val="auto"/>
        </w:rPr>
        <w:t>,</w:t>
      </w:r>
      <w:r w:rsidRPr="00AD29E4">
        <w:rPr>
          <w:color w:val="auto"/>
        </w:rPr>
        <w:t xml:space="preserve"> gali vadovautis VPT direktoriaus įsakymu patvirtintomis elektroninio aukciono taikymo CVP IS priemonėmis rekomendacijomis. </w:t>
      </w:r>
    </w:p>
    <w:p w:rsidR="00AD29E4" w:rsidRPr="00AD29E4" w:rsidRDefault="00AD29E4"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AD29E4">
        <w:rPr>
          <w:b/>
          <w:bCs/>
          <w:color w:val="auto"/>
        </w:rPr>
        <w:t>SUPAPRASTINTAS ATVIRAS KONKURSAS</w:t>
      </w:r>
    </w:p>
    <w:p w:rsidR="00AD29E4" w:rsidRPr="00AD29E4" w:rsidRDefault="00AD29E4" w:rsidP="00EF58E2">
      <w:pPr>
        <w:pStyle w:val="Default"/>
        <w:spacing w:line="360" w:lineRule="auto"/>
        <w:ind w:left="1080"/>
        <w:jc w:val="both"/>
        <w:rPr>
          <w:color w:val="auto"/>
        </w:rPr>
      </w:pPr>
    </w:p>
    <w:p w:rsidR="00E240BC" w:rsidRPr="00AD29E4" w:rsidRDefault="00E240BC" w:rsidP="00EF58E2">
      <w:pPr>
        <w:pStyle w:val="Default"/>
        <w:spacing w:line="360" w:lineRule="auto"/>
        <w:jc w:val="both"/>
        <w:rPr>
          <w:color w:val="auto"/>
        </w:rPr>
      </w:pPr>
      <w:r w:rsidRPr="00AD29E4">
        <w:rPr>
          <w:color w:val="auto"/>
        </w:rPr>
        <w:t>62. Perkančioji organizacija supaprastintą atvirą konkursą gali atlikti visais atv</w:t>
      </w:r>
      <w:r w:rsidR="00BF072C">
        <w:rPr>
          <w:color w:val="auto"/>
        </w:rPr>
        <w:t>ejais tinkamai paskelbus apie jį</w:t>
      </w:r>
      <w:r w:rsidRPr="00AD29E4">
        <w:rPr>
          <w:color w:val="auto"/>
        </w:rPr>
        <w:t xml:space="preserve"> Taisyklių II skyriuje nustatyta tvarka. </w:t>
      </w:r>
    </w:p>
    <w:p w:rsidR="00E240BC" w:rsidRDefault="00E240BC" w:rsidP="00EF58E2">
      <w:pPr>
        <w:pStyle w:val="Default"/>
        <w:spacing w:line="360" w:lineRule="auto"/>
        <w:jc w:val="both"/>
        <w:rPr>
          <w:color w:val="auto"/>
        </w:rPr>
      </w:pPr>
      <w:r w:rsidRPr="00AD29E4">
        <w:rPr>
          <w:color w:val="auto"/>
        </w:rPr>
        <w:t xml:space="preserve">63. Vykdant supaprastintą atvirą konkursą, dalyvių skaičius neribojamas. Jame derybos tarp perkančiosios organizacijos ir dalyvių yra draudžiamos. Jei supaprastintame atvirame konkurse numatoma vykdyti elektroninį aukcioną, apie tai tiekėjams pranešama pirkimo dokumentuose. </w:t>
      </w:r>
    </w:p>
    <w:p w:rsidR="00AD29E4" w:rsidRPr="00AD29E4" w:rsidRDefault="00AD29E4"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AD29E4">
        <w:rPr>
          <w:b/>
          <w:bCs/>
          <w:color w:val="auto"/>
        </w:rPr>
        <w:t>SUPAPRASTINTAS KONKURENCINIS DIALOGAS</w:t>
      </w:r>
    </w:p>
    <w:p w:rsidR="00AD29E4" w:rsidRPr="00AD29E4" w:rsidRDefault="00AD29E4" w:rsidP="00EF58E2">
      <w:pPr>
        <w:pStyle w:val="Default"/>
        <w:spacing w:line="360" w:lineRule="auto"/>
        <w:ind w:left="1080"/>
        <w:jc w:val="both"/>
        <w:rPr>
          <w:color w:val="auto"/>
        </w:rPr>
      </w:pPr>
    </w:p>
    <w:p w:rsidR="00E240BC" w:rsidRPr="00AD29E4" w:rsidRDefault="00E240BC" w:rsidP="00EF58E2">
      <w:pPr>
        <w:pStyle w:val="Default"/>
        <w:spacing w:line="360" w:lineRule="auto"/>
        <w:jc w:val="both"/>
        <w:rPr>
          <w:color w:val="auto"/>
        </w:rPr>
      </w:pPr>
      <w:r w:rsidRPr="00AD29E4">
        <w:rPr>
          <w:color w:val="auto"/>
        </w:rPr>
        <w:t>64. Jeigu perkančioji organizacija mano, kad ypač sudėtingų pirkimų neįmanoma atlikti supaprastinto atviro konkurso būdu, tokiems pirkimams atlikti ji gali taiky</w:t>
      </w:r>
      <w:r w:rsidR="00AD29E4">
        <w:rPr>
          <w:color w:val="auto"/>
        </w:rPr>
        <w:t xml:space="preserve">ti supaprastintą konkurencinį </w:t>
      </w:r>
      <w:r w:rsidRPr="00AD29E4">
        <w:rPr>
          <w:color w:val="auto"/>
        </w:rPr>
        <w:t xml:space="preserve">dialogą, vadovaujantis VPT direktoriaus patvirtintomis Konkurencinio dialogo taikymo rekomendacijomis, kai yra bent viena iš šių sąlygų: </w:t>
      </w:r>
    </w:p>
    <w:p w:rsidR="00E240BC" w:rsidRPr="00AD29E4" w:rsidRDefault="00E240BC" w:rsidP="00EF58E2">
      <w:pPr>
        <w:pStyle w:val="Default"/>
        <w:spacing w:line="360" w:lineRule="auto"/>
        <w:jc w:val="both"/>
        <w:rPr>
          <w:color w:val="auto"/>
        </w:rPr>
      </w:pPr>
      <w:r w:rsidRPr="00AD29E4">
        <w:rPr>
          <w:color w:val="auto"/>
        </w:rPr>
        <w:t xml:space="preserve">64.1. pagal Taisyklių 21 punkto nuostatas negalima objektyviai nustatyti pirkimo objekto techninių reikalavimų, kurie tenkintų perkančiosios organizacijos poreikius arba tikslus; </w:t>
      </w:r>
    </w:p>
    <w:p w:rsidR="00E240BC" w:rsidRPr="00AD29E4" w:rsidRDefault="00E240BC" w:rsidP="00EF58E2">
      <w:pPr>
        <w:pStyle w:val="Default"/>
        <w:spacing w:line="360" w:lineRule="auto"/>
        <w:jc w:val="both"/>
        <w:rPr>
          <w:color w:val="auto"/>
        </w:rPr>
      </w:pPr>
      <w:r w:rsidRPr="00AD29E4">
        <w:rPr>
          <w:color w:val="auto"/>
        </w:rPr>
        <w:t xml:space="preserve">64.2. negalima objektyviai apibrėžti pirkimo objekto teisinio statuso ar jo finansinės sandaros. </w:t>
      </w:r>
    </w:p>
    <w:p w:rsidR="00E240BC" w:rsidRPr="00AD29E4" w:rsidRDefault="00E240BC" w:rsidP="00EF58E2">
      <w:pPr>
        <w:pStyle w:val="Default"/>
        <w:spacing w:line="360" w:lineRule="auto"/>
        <w:jc w:val="both"/>
        <w:rPr>
          <w:color w:val="auto"/>
        </w:rPr>
      </w:pPr>
      <w:r w:rsidRPr="00AD29E4">
        <w:rPr>
          <w:color w:val="auto"/>
        </w:rPr>
        <w:t xml:space="preserve">65. Pirkimas supaprastinto konkurencinio dialogo būdu gali būti atliekamas tik taikant ekonomiškai naudingiausio pasiūlymo vertinimo kriterijų. </w:t>
      </w:r>
    </w:p>
    <w:p w:rsidR="00E240BC" w:rsidRPr="00AD29E4" w:rsidRDefault="00E240BC" w:rsidP="00EF58E2">
      <w:pPr>
        <w:pStyle w:val="Default"/>
        <w:spacing w:line="360" w:lineRule="auto"/>
        <w:jc w:val="both"/>
        <w:rPr>
          <w:color w:val="auto"/>
        </w:rPr>
      </w:pPr>
      <w:r w:rsidRPr="00AD29E4">
        <w:rPr>
          <w:color w:val="auto"/>
        </w:rPr>
        <w:t xml:space="preserve">66. Perkančioji organizacija supaprastinto konkurencinio dialogo dalyviams gali nustatyti prizus ir pinigines išmokas. </w:t>
      </w:r>
    </w:p>
    <w:p w:rsidR="00E240BC" w:rsidRPr="00AD29E4" w:rsidRDefault="00E240BC" w:rsidP="00EF58E2">
      <w:pPr>
        <w:pStyle w:val="Default"/>
        <w:spacing w:line="360" w:lineRule="auto"/>
        <w:jc w:val="both"/>
        <w:rPr>
          <w:color w:val="auto"/>
        </w:rPr>
      </w:pPr>
      <w:r w:rsidRPr="00AD29E4">
        <w:rPr>
          <w:color w:val="auto"/>
        </w:rPr>
        <w:t xml:space="preserve">67. Perkančioji organizacija Taisyklių 9 punkte nustatyta tvarka skelbia apie pirkimą, nurodydama savo poreikius ir reikalavimus pačiame skelbime ir (ar) aprašomajame dokumente. </w:t>
      </w:r>
    </w:p>
    <w:p w:rsidR="00E240BC" w:rsidRPr="00AD29E4" w:rsidRDefault="00E240BC" w:rsidP="00EF58E2">
      <w:pPr>
        <w:pStyle w:val="Default"/>
        <w:spacing w:line="360" w:lineRule="auto"/>
        <w:jc w:val="both"/>
        <w:rPr>
          <w:color w:val="auto"/>
        </w:rPr>
      </w:pPr>
      <w:r w:rsidRPr="00AD29E4">
        <w:rPr>
          <w:color w:val="auto"/>
        </w:rPr>
        <w:t xml:space="preserve">68. Perkančioji organizacija, vadovaudamasi nustatytais kvalifikacinės atrankos kriterijais, atrenka kandidatus ir Taisyklių 78-80 punktų nustatyta tvarka kviečia juos pradėti supaprastintą </w:t>
      </w:r>
      <w:r w:rsidR="00AD29E4">
        <w:rPr>
          <w:color w:val="auto"/>
        </w:rPr>
        <w:t>k</w:t>
      </w:r>
      <w:r w:rsidRPr="00AD29E4">
        <w:rPr>
          <w:color w:val="auto"/>
        </w:rPr>
        <w:t xml:space="preserve">onkurencinį dialogą, kad būtų galima išsiaiškinti ir nustatyti priemones, geriausiai atitinkančias perkančiosios organizacijos poreikius. Supaprastinto konkurencinio dialogo su pasirinktais kandidatais metu perkančioji organizacija gali aptarti visas pirkimo sąlygas. </w:t>
      </w:r>
    </w:p>
    <w:p w:rsidR="00E240BC" w:rsidRPr="00AD29E4" w:rsidRDefault="00E240BC" w:rsidP="00EF58E2">
      <w:pPr>
        <w:pStyle w:val="Default"/>
        <w:spacing w:line="360" w:lineRule="auto"/>
        <w:jc w:val="both"/>
        <w:rPr>
          <w:color w:val="auto"/>
        </w:rPr>
      </w:pPr>
      <w:r w:rsidRPr="00AD29E4">
        <w:rPr>
          <w:color w:val="auto"/>
        </w:rPr>
        <w:t xml:space="preserve">69.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 </w:t>
      </w:r>
    </w:p>
    <w:p w:rsidR="00E240BC" w:rsidRPr="00AD29E4" w:rsidRDefault="00E240BC" w:rsidP="00EF58E2">
      <w:pPr>
        <w:pStyle w:val="Default"/>
        <w:spacing w:line="360" w:lineRule="auto"/>
        <w:jc w:val="both"/>
        <w:rPr>
          <w:color w:val="auto"/>
        </w:rPr>
      </w:pPr>
      <w:r w:rsidRPr="00AD29E4">
        <w:rPr>
          <w:color w:val="auto"/>
        </w:rPr>
        <w:lastRenderedPageBreak/>
        <w:t xml:space="preserve">70. Perkančioji organizacija tęsia dialogą tol, kol ji gali nustatyti jos poreikius atitinkantį vieną ar kelis sprendinius, jei reikia, prieš tai juos palyginusi. </w:t>
      </w:r>
    </w:p>
    <w:p w:rsidR="00E240BC" w:rsidRPr="00AD29E4" w:rsidRDefault="00E240BC" w:rsidP="00EF58E2">
      <w:pPr>
        <w:pStyle w:val="Default"/>
        <w:spacing w:line="360" w:lineRule="auto"/>
        <w:jc w:val="both"/>
        <w:rPr>
          <w:color w:val="auto"/>
        </w:rPr>
      </w:pPr>
      <w:r w:rsidRPr="00AD29E4">
        <w:rPr>
          <w:color w:val="auto"/>
        </w:rPr>
        <w:t xml:space="preserve">71.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 </w:t>
      </w:r>
    </w:p>
    <w:p w:rsidR="00E240BC" w:rsidRPr="00AD29E4" w:rsidRDefault="00E240BC" w:rsidP="00EF58E2">
      <w:pPr>
        <w:pStyle w:val="Default"/>
        <w:spacing w:line="360" w:lineRule="auto"/>
        <w:jc w:val="both"/>
        <w:rPr>
          <w:color w:val="auto"/>
        </w:rPr>
      </w:pPr>
      <w:r w:rsidRPr="00AD29E4">
        <w:rPr>
          <w:color w:val="auto"/>
        </w:rPr>
        <w:t>72. Perkančioji organizacija įvertina pateiktus pasiūlymus pagal kriterijus, nurodytus</w:t>
      </w:r>
      <w:r w:rsidR="00BF072C">
        <w:rPr>
          <w:color w:val="auto"/>
        </w:rPr>
        <w:t xml:space="preserve"> pirkimo </w:t>
      </w:r>
      <w:r w:rsidRPr="00AD29E4">
        <w:rPr>
          <w:color w:val="auto"/>
        </w:rPr>
        <w:t xml:space="preserve"> skelbime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E240BC" w:rsidRPr="00AD29E4" w:rsidRDefault="00E240BC" w:rsidP="00EF58E2">
      <w:pPr>
        <w:pStyle w:val="Default"/>
        <w:spacing w:line="360" w:lineRule="auto"/>
        <w:jc w:val="both"/>
        <w:rPr>
          <w:color w:val="auto"/>
        </w:rPr>
      </w:pPr>
      <w:r w:rsidRPr="00AD29E4">
        <w:rPr>
          <w:color w:val="auto"/>
        </w:rPr>
        <w:t xml:space="preserve">73. Perkančioji organizacija, vesdama dialogą, turi laikytis šių sąlygų: </w:t>
      </w:r>
    </w:p>
    <w:p w:rsidR="00E240BC" w:rsidRPr="00AD29E4" w:rsidRDefault="00E240BC" w:rsidP="00EF58E2">
      <w:pPr>
        <w:pStyle w:val="Default"/>
        <w:spacing w:line="360" w:lineRule="auto"/>
        <w:jc w:val="both"/>
        <w:rPr>
          <w:color w:val="auto"/>
        </w:rPr>
      </w:pPr>
      <w:r w:rsidRPr="00AD29E4">
        <w:rPr>
          <w:color w:val="auto"/>
        </w:rPr>
        <w:t xml:space="preserve">73.1. dialogą vesti su kiekvienu tiekėju atskirai; </w:t>
      </w:r>
    </w:p>
    <w:p w:rsidR="00E240BC" w:rsidRPr="00AD29E4" w:rsidRDefault="00E240BC" w:rsidP="00EF58E2">
      <w:pPr>
        <w:pStyle w:val="Default"/>
        <w:spacing w:line="360" w:lineRule="auto"/>
        <w:jc w:val="both"/>
        <w:rPr>
          <w:color w:val="auto"/>
        </w:rPr>
      </w:pPr>
      <w:r w:rsidRPr="00AD29E4">
        <w:rPr>
          <w:color w:val="auto"/>
        </w:rPr>
        <w:t xml:space="preserve">73.2. tretiesiems asmenims neatskleisti jokios iš tiekėjo gautos informacijos be šio sutikimo, taip pat neinformuoti tiekėjo apie susitarimus, pasiektus su kitais tiekėjais; </w:t>
      </w:r>
    </w:p>
    <w:p w:rsidR="00E240BC" w:rsidRPr="00AD29E4" w:rsidRDefault="00E240BC" w:rsidP="00EF58E2">
      <w:pPr>
        <w:pStyle w:val="Default"/>
        <w:spacing w:line="360" w:lineRule="auto"/>
        <w:jc w:val="both"/>
        <w:rPr>
          <w:color w:val="auto"/>
        </w:rPr>
      </w:pPr>
      <w:r w:rsidRPr="00AD29E4">
        <w:rPr>
          <w:color w:val="auto"/>
        </w:rPr>
        <w:t xml:space="preserve">73.3. visiems dalyviams turi būti taikomi vienodi reikalavimai, suteikiamos vienodos galimybės ir pateikiama vienoda informacija; </w:t>
      </w:r>
    </w:p>
    <w:p w:rsidR="00E240BC" w:rsidRPr="00AD29E4" w:rsidRDefault="00E240BC" w:rsidP="00EF58E2">
      <w:pPr>
        <w:pStyle w:val="Default"/>
        <w:spacing w:line="360" w:lineRule="auto"/>
        <w:jc w:val="both"/>
        <w:rPr>
          <w:color w:val="auto"/>
        </w:rPr>
      </w:pPr>
      <w:r w:rsidRPr="00AD29E4">
        <w:rPr>
          <w:color w:val="auto"/>
        </w:rPr>
        <w:t xml:space="preserve">73.4. dialogo eiga turi būti protokoluojama. Dialogo protokolą pasirašo Komisijos pirmininkas ir dalyvio, su kuriuo konsultuotasi, įgaliotas atstovas. </w:t>
      </w:r>
    </w:p>
    <w:p w:rsidR="00E240BC" w:rsidRPr="00AD29E4" w:rsidRDefault="00E240BC" w:rsidP="00EF58E2">
      <w:pPr>
        <w:pStyle w:val="Default"/>
        <w:spacing w:line="360" w:lineRule="auto"/>
        <w:jc w:val="both"/>
        <w:rPr>
          <w:color w:val="auto"/>
        </w:rPr>
      </w:pPr>
      <w:r w:rsidRPr="00AD29E4">
        <w:rPr>
          <w:color w:val="auto"/>
        </w:rPr>
        <w:t xml:space="preserve">74. Perkančioji organizacija paraiškų dalyvauti supaprastintame konkurenciniame dialoge pateikimo terminus nustato vadovaudamasi Taisyklių 25 punkto nuostatomis. </w:t>
      </w:r>
    </w:p>
    <w:p w:rsidR="00E240BC" w:rsidRPr="00AD29E4" w:rsidRDefault="00E240BC" w:rsidP="00EF58E2">
      <w:pPr>
        <w:pStyle w:val="Default"/>
        <w:spacing w:line="360" w:lineRule="auto"/>
        <w:jc w:val="both"/>
        <w:rPr>
          <w:color w:val="auto"/>
        </w:rPr>
      </w:pPr>
      <w:r w:rsidRPr="00AD29E4">
        <w:rPr>
          <w:color w:val="auto"/>
        </w:rPr>
        <w:t xml:space="preserve">75. Kandidatų, kurie bus pakviesti dialogo, kvalifikacinė atranka atliekama pagal perkančiosios organizacijos pirkimo dokumentuose nustatytus reikalavimus: </w:t>
      </w:r>
    </w:p>
    <w:p w:rsidR="00E240BC" w:rsidRPr="00AD29E4" w:rsidRDefault="00E240BC" w:rsidP="00EF58E2">
      <w:pPr>
        <w:pStyle w:val="Default"/>
        <w:spacing w:line="360" w:lineRule="auto"/>
        <w:jc w:val="both"/>
        <w:rPr>
          <w:color w:val="auto"/>
        </w:rPr>
      </w:pPr>
      <w:r w:rsidRPr="00AD29E4">
        <w:rPr>
          <w:color w:val="auto"/>
        </w:rPr>
        <w:t xml:space="preserve">75.1. kiek mažiausia ir, jei reikia, kiek daugiausia kandidatų bus pakviesta pateikti pasiūlymus ir kokie yra kandidatų kvalifikacinės atrankos kriterijai ir tvarka; </w:t>
      </w:r>
    </w:p>
    <w:p w:rsidR="00E240BC" w:rsidRPr="00AD29E4" w:rsidRDefault="00E240BC" w:rsidP="00EF58E2">
      <w:pPr>
        <w:pStyle w:val="Default"/>
        <w:spacing w:line="360" w:lineRule="auto"/>
        <w:jc w:val="both"/>
        <w:rPr>
          <w:color w:val="auto"/>
        </w:rPr>
      </w:pPr>
      <w:r w:rsidRPr="00AD29E4">
        <w:rPr>
          <w:color w:val="auto"/>
        </w:rPr>
        <w:t xml:space="preserve">75.2. atrenkamų kandidatų skaičius, kvalifikacinės atrankos kriterijus ar tvarka, privalo laikytis visų šių reikalavimų; </w:t>
      </w:r>
    </w:p>
    <w:p w:rsidR="00E240BC" w:rsidRPr="00AD29E4" w:rsidRDefault="00E240BC" w:rsidP="00EF58E2">
      <w:pPr>
        <w:pStyle w:val="Default"/>
        <w:spacing w:line="360" w:lineRule="auto"/>
        <w:jc w:val="both"/>
        <w:rPr>
          <w:color w:val="auto"/>
        </w:rPr>
      </w:pPr>
      <w:r w:rsidRPr="00AD29E4">
        <w:rPr>
          <w:color w:val="auto"/>
        </w:rPr>
        <w:t xml:space="preserve">75.3. kvalifikacinės atrankos kriterijai turi būti nustatyti VPĮ 35–38 straipsnių pagrindu; </w:t>
      </w:r>
    </w:p>
    <w:p w:rsidR="00AD29E4" w:rsidRDefault="00E240BC" w:rsidP="00EF58E2">
      <w:pPr>
        <w:pStyle w:val="Default"/>
        <w:spacing w:line="360" w:lineRule="auto"/>
        <w:jc w:val="both"/>
        <w:rPr>
          <w:color w:val="auto"/>
        </w:rPr>
      </w:pPr>
      <w:r w:rsidRPr="00AD29E4">
        <w:rPr>
          <w:color w:val="auto"/>
        </w:rPr>
        <w:t>75.4. kandidatų skaičius negali būti maže</w:t>
      </w:r>
      <w:r w:rsidR="00AD29E4">
        <w:rPr>
          <w:color w:val="auto"/>
        </w:rPr>
        <w:t xml:space="preserve">snis kaip 3. </w:t>
      </w:r>
    </w:p>
    <w:p w:rsidR="00E240BC" w:rsidRPr="00AD29E4" w:rsidRDefault="00E240BC" w:rsidP="00EF58E2">
      <w:pPr>
        <w:pStyle w:val="Default"/>
        <w:spacing w:line="360" w:lineRule="auto"/>
        <w:jc w:val="both"/>
        <w:rPr>
          <w:color w:val="auto"/>
        </w:rPr>
      </w:pPr>
      <w:r w:rsidRPr="00AD29E4">
        <w:rPr>
          <w:color w:val="auto"/>
        </w:rPr>
        <w:t xml:space="preserve">76. Atrinkdama kandidatus perkančioji organizacija turi taikyti tik pirkimo dokumentuose nustatytus kvalifikacinės atrankos kriterijus ir tvarką. Kvalifikacinė atranka turi būti atliekama tik iš </w:t>
      </w:r>
      <w:r w:rsidRPr="00AD29E4">
        <w:rPr>
          <w:color w:val="auto"/>
        </w:rPr>
        <w:lastRenderedPageBreak/>
        <w:t xml:space="preserve">tų kandidatų, kurie atitinka perkančiosios organizacijos nustatytus minimalius kvalifikacijos reikalavimus. </w:t>
      </w:r>
    </w:p>
    <w:p w:rsidR="00E240BC" w:rsidRPr="00AD29E4" w:rsidRDefault="00E240BC" w:rsidP="00EF58E2">
      <w:pPr>
        <w:pStyle w:val="Default"/>
        <w:spacing w:line="360" w:lineRule="auto"/>
        <w:jc w:val="both"/>
        <w:rPr>
          <w:color w:val="auto"/>
        </w:rPr>
      </w:pPr>
      <w:r w:rsidRPr="00AD29E4">
        <w:rPr>
          <w:color w:val="auto"/>
        </w:rPr>
        <w:t xml:space="preserve">77.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 </w:t>
      </w:r>
    </w:p>
    <w:p w:rsidR="00E240BC" w:rsidRPr="00AD29E4" w:rsidRDefault="00E240BC" w:rsidP="00EF58E2">
      <w:pPr>
        <w:pStyle w:val="Default"/>
        <w:spacing w:line="360" w:lineRule="auto"/>
        <w:jc w:val="both"/>
        <w:rPr>
          <w:color w:val="auto"/>
        </w:rPr>
      </w:pPr>
      <w:r w:rsidRPr="00AD29E4">
        <w:rPr>
          <w:color w:val="auto"/>
        </w:rPr>
        <w:t xml:space="preserve">78. Perkančioji organizacija Taisyklių 75-77 punktų nustatyta tvarka atrinktus kandidatus raštu ir vienu metu kviečia supaprastinto konkurencinio dialogo. </w:t>
      </w:r>
    </w:p>
    <w:p w:rsidR="00E240BC" w:rsidRPr="00AD29E4" w:rsidRDefault="00E240BC" w:rsidP="00EF58E2">
      <w:pPr>
        <w:pStyle w:val="Default"/>
        <w:spacing w:line="360" w:lineRule="auto"/>
        <w:jc w:val="both"/>
        <w:rPr>
          <w:color w:val="auto"/>
        </w:rPr>
      </w:pPr>
      <w:r w:rsidRPr="00AD29E4">
        <w:rPr>
          <w:color w:val="auto"/>
        </w:rPr>
        <w:t xml:space="preserve">79. Prie kvietimo pridedama specifikacijos, aprašomojo dokumento ar kitų pirkimo dokumentų kopija arba pateikiama nuoroda, kur galima su jais susipažinti, jei perkančioji organizacija sudaro galimybę elektroninėmis priemonėmis be apribojimų ir tiesiogiai šio įstatymo nustatyta tvarka susipažinti su visais pirkimo dokumentais. Be to, kvietime dalyvauti dialoge turi būti nurodyta: </w:t>
      </w:r>
    </w:p>
    <w:p w:rsidR="00E240BC" w:rsidRPr="00AD29E4" w:rsidRDefault="00E240BC" w:rsidP="00EF58E2">
      <w:pPr>
        <w:pStyle w:val="Default"/>
        <w:spacing w:line="360" w:lineRule="auto"/>
        <w:jc w:val="both"/>
        <w:rPr>
          <w:color w:val="auto"/>
        </w:rPr>
      </w:pPr>
      <w:r w:rsidRPr="00AD29E4">
        <w:rPr>
          <w:color w:val="auto"/>
        </w:rPr>
        <w:t xml:space="preserve">79.1. kur yra paskelbtas skelbimas apie pirkimą; </w:t>
      </w:r>
    </w:p>
    <w:p w:rsidR="00E240BC" w:rsidRPr="00AD29E4" w:rsidRDefault="00E240BC" w:rsidP="00EF58E2">
      <w:pPr>
        <w:pStyle w:val="Default"/>
        <w:spacing w:line="360" w:lineRule="auto"/>
        <w:jc w:val="both"/>
        <w:rPr>
          <w:color w:val="auto"/>
        </w:rPr>
      </w:pPr>
      <w:r w:rsidRPr="00AD29E4">
        <w:rPr>
          <w:color w:val="auto"/>
        </w:rPr>
        <w:t xml:space="preserve">79.2. dialogo pradžios data, laikas ir adresas, dialogo metu vartojama kalba ar kalbos; </w:t>
      </w:r>
    </w:p>
    <w:p w:rsidR="00E240BC" w:rsidRPr="00AD29E4" w:rsidRDefault="00E240BC" w:rsidP="00EF58E2">
      <w:pPr>
        <w:pStyle w:val="Default"/>
        <w:spacing w:line="360" w:lineRule="auto"/>
        <w:jc w:val="both"/>
        <w:rPr>
          <w:color w:val="auto"/>
        </w:rPr>
      </w:pPr>
      <w:r w:rsidRPr="00AD29E4">
        <w:rPr>
          <w:color w:val="auto"/>
        </w:rPr>
        <w:t xml:space="preserve">79.3. kokius perkančiosios organizacijos nustatytus kvalifikaciją įrodančius dokumentus turi pateikti tiekėjai; </w:t>
      </w:r>
    </w:p>
    <w:p w:rsidR="00E240BC" w:rsidRPr="00AD29E4" w:rsidRDefault="00E240BC" w:rsidP="00EF58E2">
      <w:pPr>
        <w:pStyle w:val="Default"/>
        <w:spacing w:line="360" w:lineRule="auto"/>
        <w:jc w:val="both"/>
        <w:rPr>
          <w:color w:val="auto"/>
        </w:rPr>
      </w:pPr>
      <w:r w:rsidRPr="00AD29E4">
        <w:rPr>
          <w:color w:val="auto"/>
        </w:rPr>
        <w:t xml:space="preserve">79.4. pasiūlymų vertinimo tvarka, vertinimo kriterijai, vertinimo kriterijų lyginamasis svoris ir, jei reikia, šių kriterijų reikšmingumas mažėjančia tvarka, jei jie nebuvo nurodyti skelbime apie pirkimą ar aprašomajame dokumente; </w:t>
      </w:r>
    </w:p>
    <w:p w:rsidR="00E240BC" w:rsidRPr="00AD29E4" w:rsidRDefault="00E240BC" w:rsidP="00EF58E2">
      <w:pPr>
        <w:pStyle w:val="Default"/>
        <w:spacing w:line="360" w:lineRule="auto"/>
        <w:jc w:val="both"/>
        <w:rPr>
          <w:color w:val="auto"/>
        </w:rPr>
      </w:pPr>
      <w:r w:rsidRPr="00AD29E4">
        <w:rPr>
          <w:color w:val="auto"/>
        </w:rPr>
        <w:t xml:space="preserve">79.5. kita, perkančiosios organizacijos nuomone, reikalinga informacija. </w:t>
      </w:r>
    </w:p>
    <w:p w:rsidR="00E240BC" w:rsidRDefault="00E240BC" w:rsidP="00EF58E2">
      <w:pPr>
        <w:pStyle w:val="Default"/>
        <w:spacing w:line="360" w:lineRule="auto"/>
        <w:jc w:val="both"/>
        <w:rPr>
          <w:color w:val="auto"/>
        </w:rPr>
      </w:pPr>
      <w:r w:rsidRPr="00AD29E4">
        <w:rPr>
          <w:color w:val="auto"/>
        </w:rPr>
        <w:t xml:space="preserve">80. Kai pirkimo dokumentus turi ne perkančioji organizacija, o įgaliotoji organizacija, kvietime nurodomas adresas, kuriuo galima kreiptis tų dokumentų, ir atitinkamais atvejais galutinis terminas, kada tokių dokumentų galima prašyti. </w:t>
      </w:r>
    </w:p>
    <w:p w:rsidR="00AD29E4" w:rsidRPr="00AD29E4" w:rsidRDefault="00AD29E4"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AD29E4">
        <w:rPr>
          <w:b/>
          <w:bCs/>
          <w:color w:val="auto"/>
        </w:rPr>
        <w:t>SUPAPRASTINTAS NESKELBIAMAS PIRKIMAS</w:t>
      </w:r>
    </w:p>
    <w:p w:rsidR="00AD29E4" w:rsidRPr="00AD29E4" w:rsidRDefault="00AD29E4" w:rsidP="00EF58E2">
      <w:pPr>
        <w:pStyle w:val="Default"/>
        <w:spacing w:line="360" w:lineRule="auto"/>
        <w:ind w:left="1080"/>
        <w:jc w:val="both"/>
        <w:rPr>
          <w:color w:val="auto"/>
        </w:rPr>
      </w:pPr>
    </w:p>
    <w:p w:rsidR="00E240BC" w:rsidRPr="00AD29E4" w:rsidRDefault="00E240BC" w:rsidP="00EF58E2">
      <w:pPr>
        <w:pStyle w:val="Default"/>
        <w:spacing w:line="360" w:lineRule="auto"/>
        <w:jc w:val="both"/>
        <w:rPr>
          <w:color w:val="auto"/>
        </w:rPr>
      </w:pPr>
      <w:r w:rsidRPr="00AD29E4">
        <w:rPr>
          <w:color w:val="auto"/>
        </w:rPr>
        <w:t>81. Supaprastinto neskelbiamo pirkimo būdu, kreipiantis raštu į pasirinktą tiekėją arba pasirinktus tiekėjus, gali būti perkama esant bent vienai iš</w:t>
      </w:r>
      <w:r w:rsidR="00616B7A">
        <w:rPr>
          <w:color w:val="auto"/>
        </w:rPr>
        <w:t xml:space="preserve"> </w:t>
      </w:r>
      <w:r w:rsidRPr="00AD29E4">
        <w:rPr>
          <w:color w:val="auto"/>
        </w:rPr>
        <w:t>sąlygų nustatyt</w:t>
      </w:r>
      <w:r w:rsidR="00616B7A">
        <w:rPr>
          <w:color w:val="auto"/>
        </w:rPr>
        <w:t>ų</w:t>
      </w:r>
      <w:r w:rsidRPr="00AD29E4">
        <w:rPr>
          <w:color w:val="auto"/>
        </w:rPr>
        <w:t xml:space="preserve"> VPĮ 92 straipsnyje. </w:t>
      </w:r>
    </w:p>
    <w:p w:rsidR="00E240BC" w:rsidRDefault="00E240BC" w:rsidP="00EF58E2">
      <w:pPr>
        <w:pStyle w:val="Default"/>
        <w:spacing w:line="360" w:lineRule="auto"/>
        <w:jc w:val="both"/>
        <w:rPr>
          <w:color w:val="auto"/>
        </w:rPr>
      </w:pPr>
      <w:r w:rsidRPr="00AD29E4">
        <w:rPr>
          <w:color w:val="auto"/>
        </w:rPr>
        <w:t xml:space="preserve">82. Vykdant supaprastinto neskelbiamo pirkimo procedūrą gali būti deramasi dėl pasiūlymo sąlygų. Perkančioji organizacija pirkimo dokumentuose nurodo, ar bus deramasi arba kokiais atvejais bus deramasi, ir derėjimosi tvarką. </w:t>
      </w:r>
    </w:p>
    <w:p w:rsidR="00F85280" w:rsidRPr="00AD29E4" w:rsidRDefault="00F85280" w:rsidP="00EF58E2">
      <w:pPr>
        <w:pStyle w:val="Default"/>
        <w:spacing w:line="360" w:lineRule="auto"/>
        <w:jc w:val="both"/>
        <w:rPr>
          <w:color w:val="auto"/>
        </w:rPr>
      </w:pPr>
    </w:p>
    <w:p w:rsidR="00E240BC" w:rsidRDefault="00E240BC" w:rsidP="00EF58E2">
      <w:pPr>
        <w:pStyle w:val="Default"/>
        <w:spacing w:line="360" w:lineRule="auto"/>
        <w:jc w:val="both"/>
        <w:rPr>
          <w:b/>
          <w:bCs/>
          <w:color w:val="auto"/>
        </w:rPr>
      </w:pPr>
      <w:r w:rsidRPr="00AD29E4">
        <w:rPr>
          <w:b/>
          <w:bCs/>
          <w:color w:val="auto"/>
        </w:rPr>
        <w:t>XIV. APKLAUSA</w:t>
      </w:r>
    </w:p>
    <w:p w:rsidR="00AD29E4" w:rsidRPr="00AD29E4" w:rsidRDefault="00AD29E4" w:rsidP="00EF58E2">
      <w:pPr>
        <w:pStyle w:val="Default"/>
        <w:spacing w:line="360" w:lineRule="auto"/>
        <w:jc w:val="both"/>
        <w:rPr>
          <w:color w:val="auto"/>
        </w:rPr>
      </w:pPr>
    </w:p>
    <w:p w:rsidR="00E240BC" w:rsidRPr="00AD29E4" w:rsidRDefault="00E240BC" w:rsidP="00EF58E2">
      <w:pPr>
        <w:pStyle w:val="Default"/>
        <w:spacing w:line="360" w:lineRule="auto"/>
        <w:jc w:val="both"/>
        <w:rPr>
          <w:color w:val="auto"/>
        </w:rPr>
      </w:pPr>
      <w:r w:rsidRPr="00AD29E4">
        <w:rPr>
          <w:color w:val="auto"/>
        </w:rPr>
        <w:lastRenderedPageBreak/>
        <w:t>83. Apklausos būdu, pirkimo organizatoriaus arba Komisijos, vykdomi tik mažos vertės pirkimai (VPĮ 2 straipsnio 15 dalis) kai prekių ar paslaugų pirkimo vertė yra mažesnė kaip 200 tūkst. Lt (be pridėtinės vertės mokesčio), o darbų pirkimo vertė mažesnė kaip 500 tūkst. Lt (be pridėtinės vertės mokesčio</w:t>
      </w:r>
      <w:r w:rsidR="0064192C">
        <w:rPr>
          <w:color w:val="auto"/>
        </w:rPr>
        <w:t>)</w:t>
      </w:r>
      <w:r w:rsidRPr="00AD29E4">
        <w:rPr>
          <w:color w:val="auto"/>
        </w:rPr>
        <w:t xml:space="preserve">, apklausos organizavimas galimas: </w:t>
      </w:r>
    </w:p>
    <w:p w:rsidR="00E240BC" w:rsidRPr="00AD29E4" w:rsidRDefault="00E240BC" w:rsidP="00EF58E2">
      <w:pPr>
        <w:pStyle w:val="Default"/>
        <w:spacing w:line="360" w:lineRule="auto"/>
        <w:jc w:val="both"/>
        <w:rPr>
          <w:color w:val="auto"/>
        </w:rPr>
      </w:pPr>
      <w:r w:rsidRPr="00AD29E4">
        <w:rPr>
          <w:color w:val="auto"/>
        </w:rPr>
        <w:t xml:space="preserve">83.1 Kviečiant skelbimu (CVP IS priemonėmis) suinteresuotus tiekėjus pateikti pasiūlymus per CVP IS priemones. Pasiūlymų pateikimo terminas nustatomas ne trumpesnis kaip 7 darbo dienos. </w:t>
      </w:r>
    </w:p>
    <w:p w:rsidR="00E240BC" w:rsidRPr="00AD29E4" w:rsidRDefault="00E240BC" w:rsidP="00EF58E2">
      <w:pPr>
        <w:pStyle w:val="Default"/>
        <w:spacing w:line="360" w:lineRule="auto"/>
        <w:jc w:val="both"/>
        <w:rPr>
          <w:color w:val="auto"/>
        </w:rPr>
      </w:pPr>
      <w:r w:rsidRPr="00AD29E4">
        <w:rPr>
          <w:color w:val="auto"/>
        </w:rPr>
        <w:t xml:space="preserve">83.2 Atliekant tiekėjo (-ų) apklausą raštu tiekėjams elektroniniu paštu siunčiamas paklausimas su prašymu pateikti pasiūlymus. Pasiūlymų pateikimo terminas nustatomas ne trumpesnis kaip 3 darbo dienos. Visi gauti pasiūlymai ir veiksmai registruojami supaprastinto viešojo pirkimo pažymoje. </w:t>
      </w:r>
    </w:p>
    <w:p w:rsidR="00E240BC" w:rsidRPr="00AD29E4" w:rsidRDefault="00E240BC" w:rsidP="00EF58E2">
      <w:pPr>
        <w:pStyle w:val="Default"/>
        <w:spacing w:line="360" w:lineRule="auto"/>
        <w:jc w:val="both"/>
        <w:rPr>
          <w:color w:val="auto"/>
        </w:rPr>
      </w:pPr>
      <w:r w:rsidRPr="00AD29E4">
        <w:rPr>
          <w:color w:val="auto"/>
        </w:rPr>
        <w:t>83.3 Atliekant tiekėjo (-ų) apklausą žodžiu naudojant bendravimą gyvai, telefonu ar internetine telefonija. Sprendimas apie pasirinktą pasiūlymą priimamas ne ankščiau kaip 1 darbo diena po apklausos paskelbimo. Visi gauti pasiūlymai ir veiksmai registruojami supaprastinto viešojo pirkimo pažymoje</w:t>
      </w:r>
      <w:r w:rsidR="00AD29E4">
        <w:rPr>
          <w:color w:val="auto"/>
        </w:rPr>
        <w:t>.</w:t>
      </w:r>
    </w:p>
    <w:p w:rsidR="00E240BC" w:rsidRPr="00AD29E4" w:rsidRDefault="00E240BC" w:rsidP="00EF58E2">
      <w:pPr>
        <w:pStyle w:val="Default"/>
        <w:spacing w:line="360" w:lineRule="auto"/>
        <w:jc w:val="both"/>
        <w:rPr>
          <w:color w:val="auto"/>
        </w:rPr>
      </w:pPr>
      <w:r w:rsidRPr="00AD29E4">
        <w:rPr>
          <w:color w:val="auto"/>
        </w:rPr>
        <w:t xml:space="preserve">83.4 Kiti bendravimo būdai, jo formos ir priemonės tokios kaip informacija elektroninėse parduotuvėse, reklama, pasiūlymai, skelbimai ir pan. taip pat gali būti priskiriami apklausai žodžiu, tai registruojant supaprastinto viešojo pirkimo pažymoje </w:t>
      </w:r>
    </w:p>
    <w:p w:rsidR="00E240BC" w:rsidRPr="00AD29E4" w:rsidRDefault="00E240BC" w:rsidP="00EF58E2">
      <w:pPr>
        <w:pStyle w:val="Default"/>
        <w:spacing w:line="360" w:lineRule="auto"/>
        <w:jc w:val="both"/>
        <w:rPr>
          <w:color w:val="auto"/>
        </w:rPr>
      </w:pPr>
      <w:r w:rsidRPr="00AD29E4">
        <w:rPr>
          <w:color w:val="auto"/>
        </w:rPr>
        <w:t xml:space="preserve">84. Apklausos metu gali būti deramasi dėl pasiūlymo sąlygų. Perkančioji organizacija pirkimo dokumentuose nurodo ar bus deramasi arba kokiais atvejais bus deramasi, ir derėjimosi tvarką. </w:t>
      </w:r>
    </w:p>
    <w:p w:rsidR="0064192C" w:rsidRPr="00FF1028" w:rsidRDefault="00E240BC" w:rsidP="00EF58E2">
      <w:pPr>
        <w:pStyle w:val="Default"/>
        <w:spacing w:line="360" w:lineRule="auto"/>
        <w:jc w:val="both"/>
        <w:rPr>
          <w:color w:val="auto"/>
        </w:rPr>
      </w:pPr>
      <w:r w:rsidRPr="00FF1028">
        <w:rPr>
          <w:color w:val="auto"/>
        </w:rPr>
        <w:t>85. Jei apklausos metu numatoma vykdyti elektroninį aukcioną, apie tai tiekėjams pra</w:t>
      </w:r>
      <w:r w:rsidR="0064192C" w:rsidRPr="00FF1028">
        <w:rPr>
          <w:color w:val="auto"/>
        </w:rPr>
        <w:t xml:space="preserve">nešama pirkimo dokumentuose. </w:t>
      </w:r>
    </w:p>
    <w:p w:rsidR="00E240BC" w:rsidRPr="00FF1028" w:rsidRDefault="00E240BC" w:rsidP="00EF58E2">
      <w:pPr>
        <w:pStyle w:val="Default"/>
        <w:spacing w:line="360" w:lineRule="auto"/>
        <w:jc w:val="both"/>
        <w:rPr>
          <w:color w:val="auto"/>
        </w:rPr>
      </w:pPr>
      <w:r w:rsidRPr="00FF1028">
        <w:rPr>
          <w:color w:val="auto"/>
        </w:rPr>
        <w:t xml:space="preserve">86. Skelbiant apklausą, informacija apie planuojamą pirkimą paskelbiama mokyklos interneto svetainėje </w:t>
      </w:r>
      <w:proofErr w:type="spellStart"/>
      <w:r w:rsidRPr="00FF1028">
        <w:rPr>
          <w:color w:val="auto"/>
        </w:rPr>
        <w:t>www.</w:t>
      </w:r>
      <w:r w:rsidR="00FF1028" w:rsidRPr="00FF1028">
        <w:rPr>
          <w:color w:val="auto"/>
        </w:rPr>
        <w:t>birstonomenas</w:t>
      </w:r>
      <w:r w:rsidRPr="00FF1028">
        <w:rPr>
          <w:color w:val="auto"/>
        </w:rPr>
        <w:t>.lt</w:t>
      </w:r>
      <w:proofErr w:type="spellEnd"/>
      <w:r w:rsidRPr="00FF1028">
        <w:rPr>
          <w:color w:val="auto"/>
        </w:rPr>
        <w:t xml:space="preserve">. </w:t>
      </w:r>
    </w:p>
    <w:p w:rsidR="00E240BC" w:rsidRPr="00FF1028" w:rsidRDefault="00E240BC" w:rsidP="00EF58E2">
      <w:pPr>
        <w:pStyle w:val="Default"/>
        <w:spacing w:line="360" w:lineRule="auto"/>
        <w:jc w:val="both"/>
        <w:rPr>
          <w:color w:val="auto"/>
        </w:rPr>
      </w:pPr>
      <w:r w:rsidRPr="00FF1028">
        <w:rPr>
          <w:color w:val="auto"/>
        </w:rPr>
        <w:t xml:space="preserve">87. Prekių ir paslaugų pirkimo sutarties vertei viršijant 200 tūkst. Lt be PVM, o darbų pirkimo sutarties vertei viršijant 500 tūkst. Lt be PVM, pirkimas privalo būti skelbiamas Taisyklių II skyriuje nustatyta tvarka. </w:t>
      </w:r>
    </w:p>
    <w:p w:rsidR="00E240BC" w:rsidRPr="00FF1028" w:rsidRDefault="00E240BC" w:rsidP="00EF58E2">
      <w:pPr>
        <w:pStyle w:val="Default"/>
        <w:spacing w:line="360" w:lineRule="auto"/>
        <w:jc w:val="both"/>
        <w:rPr>
          <w:color w:val="auto"/>
        </w:rPr>
      </w:pPr>
      <w:r w:rsidRPr="00FF1028">
        <w:rPr>
          <w:color w:val="auto"/>
        </w:rPr>
        <w:t xml:space="preserve">88. Pirkimo sutarties vertei viršijant 10 tūkst. Lt be PVM, perkančioji organizacija privalo apklausti tiekėjus: </w:t>
      </w:r>
    </w:p>
    <w:p w:rsidR="00E240BC" w:rsidRPr="00FF1028" w:rsidRDefault="00E240BC" w:rsidP="00EF58E2">
      <w:pPr>
        <w:pStyle w:val="Default"/>
        <w:spacing w:line="360" w:lineRule="auto"/>
        <w:jc w:val="both"/>
        <w:rPr>
          <w:color w:val="auto"/>
        </w:rPr>
      </w:pPr>
      <w:r w:rsidRPr="00FF1028">
        <w:rPr>
          <w:color w:val="auto"/>
        </w:rPr>
        <w:t xml:space="preserve">88.1. raštu; </w:t>
      </w:r>
    </w:p>
    <w:p w:rsidR="00E240BC" w:rsidRPr="00FF1028" w:rsidRDefault="00E240BC" w:rsidP="00EF58E2">
      <w:pPr>
        <w:pStyle w:val="Default"/>
        <w:spacing w:line="360" w:lineRule="auto"/>
        <w:jc w:val="both"/>
        <w:rPr>
          <w:color w:val="auto"/>
        </w:rPr>
      </w:pPr>
      <w:r w:rsidRPr="00FF1028">
        <w:rPr>
          <w:color w:val="auto"/>
        </w:rPr>
        <w:t xml:space="preserve">88.2. ne mažiau kaip 3. </w:t>
      </w:r>
    </w:p>
    <w:p w:rsidR="00E240BC" w:rsidRPr="00FF1028" w:rsidRDefault="00E240BC" w:rsidP="00EF58E2">
      <w:pPr>
        <w:pStyle w:val="Default"/>
        <w:spacing w:line="360" w:lineRule="auto"/>
        <w:jc w:val="both"/>
        <w:rPr>
          <w:color w:val="auto"/>
        </w:rPr>
      </w:pPr>
      <w:r w:rsidRPr="00FF1028">
        <w:rPr>
          <w:color w:val="auto"/>
        </w:rPr>
        <w:t xml:space="preserve">89. Perkančioji organizacija, visais atvejais, kviesdama pateikti pasiūlymus, gali apklausti 1 tiekėją: </w:t>
      </w:r>
    </w:p>
    <w:p w:rsidR="00E240BC" w:rsidRPr="00FF1028" w:rsidRDefault="00E240BC" w:rsidP="00EF58E2">
      <w:pPr>
        <w:pStyle w:val="Default"/>
        <w:spacing w:line="360" w:lineRule="auto"/>
        <w:jc w:val="both"/>
        <w:rPr>
          <w:color w:val="auto"/>
        </w:rPr>
      </w:pPr>
      <w:r w:rsidRPr="00FF1028">
        <w:rPr>
          <w:color w:val="auto"/>
        </w:rPr>
        <w:t xml:space="preserve">89.1. VPĮ 92 straipsnio 3-7 dalyse nustatytais atvejais; </w:t>
      </w:r>
    </w:p>
    <w:p w:rsidR="00E240BC" w:rsidRPr="00FF1028" w:rsidRDefault="00E240BC" w:rsidP="00EF58E2">
      <w:pPr>
        <w:pStyle w:val="Default"/>
        <w:spacing w:line="360" w:lineRule="auto"/>
        <w:jc w:val="both"/>
        <w:rPr>
          <w:color w:val="auto"/>
        </w:rPr>
      </w:pPr>
      <w:r w:rsidRPr="00FF1028">
        <w:rPr>
          <w:color w:val="auto"/>
        </w:rPr>
        <w:t xml:space="preserve">89.2. kai atsiskaitoma pagal patvirtintus tarifus ir įkainius; </w:t>
      </w:r>
    </w:p>
    <w:p w:rsidR="00E240BC" w:rsidRPr="00FF1028" w:rsidRDefault="00E240BC" w:rsidP="00EF58E2">
      <w:pPr>
        <w:pStyle w:val="Default"/>
        <w:spacing w:line="360" w:lineRule="auto"/>
        <w:jc w:val="both"/>
        <w:rPr>
          <w:color w:val="auto"/>
        </w:rPr>
      </w:pPr>
      <w:r w:rsidRPr="00FF1028">
        <w:rPr>
          <w:color w:val="auto"/>
        </w:rPr>
        <w:t xml:space="preserve">89.3. valstybinių monopolijų tiekiamos prekės ir teikiamos paslaugos; </w:t>
      </w:r>
    </w:p>
    <w:p w:rsidR="00E240BC" w:rsidRPr="00FF1028" w:rsidRDefault="00E240BC" w:rsidP="00EF58E2">
      <w:pPr>
        <w:pStyle w:val="Default"/>
        <w:spacing w:line="360" w:lineRule="auto"/>
        <w:jc w:val="both"/>
        <w:rPr>
          <w:color w:val="auto"/>
        </w:rPr>
      </w:pPr>
      <w:r w:rsidRPr="00FF1028">
        <w:rPr>
          <w:color w:val="auto"/>
        </w:rPr>
        <w:t xml:space="preserve">89.4. yra tik konkretus tiekėjas, kuris gali tiekti reikalingas prekes, teikti paslaugas ar atlikti darbus ir nėra jokios kitos priimtinos alternatyvos; </w:t>
      </w:r>
    </w:p>
    <w:p w:rsidR="00E240BC" w:rsidRPr="00FF1028" w:rsidRDefault="00E240BC" w:rsidP="00EF58E2">
      <w:pPr>
        <w:pStyle w:val="Default"/>
        <w:spacing w:line="360" w:lineRule="auto"/>
        <w:jc w:val="both"/>
        <w:rPr>
          <w:color w:val="auto"/>
        </w:rPr>
      </w:pPr>
      <w:r w:rsidRPr="00FF1028">
        <w:rPr>
          <w:color w:val="auto"/>
        </w:rPr>
        <w:t xml:space="preserve">89.5. jei didesnio tiekėjų skaičiaus apklausa reikalautų neproporcingai didelių laiko ir/ar lėšų sąnaudų; </w:t>
      </w:r>
    </w:p>
    <w:p w:rsidR="00E240BC" w:rsidRPr="00FF1028" w:rsidRDefault="00E240BC" w:rsidP="00EF58E2">
      <w:pPr>
        <w:pStyle w:val="Default"/>
        <w:spacing w:line="360" w:lineRule="auto"/>
        <w:jc w:val="both"/>
        <w:rPr>
          <w:color w:val="auto"/>
        </w:rPr>
      </w:pPr>
      <w:r w:rsidRPr="00FF1028">
        <w:rPr>
          <w:color w:val="auto"/>
        </w:rPr>
        <w:lastRenderedPageBreak/>
        <w:t xml:space="preserve">89.6. perkamos paslaugos edukacinės mokymo programos, ekskursijos, paslaugos susijusios su dalyvavimu renginiuose, konferencijose, parodose, mugėse, forumuose, ekspozicijos vietos nuoma, bilietai ir pan.; </w:t>
      </w:r>
    </w:p>
    <w:p w:rsidR="00E240BC" w:rsidRPr="00FF1028" w:rsidRDefault="00E240BC" w:rsidP="00EF58E2">
      <w:pPr>
        <w:pStyle w:val="Default"/>
        <w:spacing w:line="360" w:lineRule="auto"/>
        <w:jc w:val="both"/>
        <w:rPr>
          <w:color w:val="auto"/>
        </w:rPr>
      </w:pPr>
      <w:r w:rsidRPr="00FF1028">
        <w:rPr>
          <w:color w:val="auto"/>
        </w:rPr>
        <w:t xml:space="preserve">89.7. kai perkamos ekspertų, komisijų, komitetų, tarybų, kurių sudarymo tvarką nustato Lietuvos Respublikos įstatymai, narių teikiamos nematerialaus pobūdžio (intelektinės) paslaugos </w:t>
      </w:r>
    </w:p>
    <w:p w:rsidR="00E240BC" w:rsidRPr="00FF1028" w:rsidRDefault="00E240BC" w:rsidP="00EF58E2">
      <w:pPr>
        <w:pStyle w:val="Default"/>
        <w:spacing w:line="360" w:lineRule="auto"/>
        <w:jc w:val="both"/>
        <w:rPr>
          <w:color w:val="auto"/>
        </w:rPr>
      </w:pPr>
      <w:r w:rsidRPr="00FF1028">
        <w:rPr>
          <w:color w:val="auto"/>
        </w:rPr>
        <w:t xml:space="preserve">89.8. kai perkamos mokslo ir studijų institucijų mokslo, studijų programų, meninės veiklos, taip pat šių institucijų steigimo ekspertinio vertinimo paslaugos; </w:t>
      </w:r>
    </w:p>
    <w:p w:rsidR="00E240BC" w:rsidRPr="00FF1028" w:rsidRDefault="00E240BC" w:rsidP="00EF58E2">
      <w:pPr>
        <w:pStyle w:val="Default"/>
        <w:spacing w:line="360" w:lineRule="auto"/>
        <w:jc w:val="both"/>
        <w:rPr>
          <w:color w:val="auto"/>
        </w:rPr>
      </w:pPr>
      <w:r w:rsidRPr="00FF1028">
        <w:rPr>
          <w:color w:val="auto"/>
        </w:rPr>
        <w:t>89.</w:t>
      </w:r>
      <w:r w:rsidR="00616B7A">
        <w:rPr>
          <w:color w:val="auto"/>
        </w:rPr>
        <w:t>9</w:t>
      </w:r>
      <w:r w:rsidRPr="00FF1028">
        <w:rPr>
          <w:color w:val="auto"/>
        </w:rPr>
        <w:t xml:space="preserve">. kai pirkimo sutarties vertė neviršija 10 tūkst. Lt be PVM. </w:t>
      </w:r>
    </w:p>
    <w:p w:rsidR="00E240BC" w:rsidRPr="00FF1028" w:rsidRDefault="00E240BC" w:rsidP="00EF58E2">
      <w:pPr>
        <w:pStyle w:val="Default"/>
        <w:spacing w:line="360" w:lineRule="auto"/>
        <w:jc w:val="both"/>
        <w:rPr>
          <w:color w:val="auto"/>
        </w:rPr>
      </w:pPr>
      <w:r w:rsidRPr="00FF1028">
        <w:rPr>
          <w:color w:val="auto"/>
        </w:rPr>
        <w:t>89.1</w:t>
      </w:r>
      <w:r w:rsidR="00E73062">
        <w:rPr>
          <w:color w:val="auto"/>
        </w:rPr>
        <w:t>0</w:t>
      </w:r>
      <w:r w:rsidRPr="00FF1028">
        <w:rPr>
          <w:color w:val="auto"/>
        </w:rPr>
        <w:t xml:space="preserve">. kai perkamos skubaus remonto paslaugos susijusios su pastatų inžinerinių sistemų (elektros, santechnikos ir kitų) sutrikimais kurių gedimai turi būti šalinami nedelsiant. </w:t>
      </w:r>
    </w:p>
    <w:p w:rsidR="00E240BC" w:rsidRPr="00FF1028" w:rsidRDefault="00E240BC" w:rsidP="00EF58E2">
      <w:pPr>
        <w:pStyle w:val="Default"/>
        <w:spacing w:line="360" w:lineRule="auto"/>
        <w:jc w:val="both"/>
        <w:rPr>
          <w:color w:val="auto"/>
        </w:rPr>
      </w:pPr>
      <w:r w:rsidRPr="00FF1028">
        <w:rPr>
          <w:color w:val="auto"/>
        </w:rPr>
        <w:t>89.1</w:t>
      </w:r>
      <w:r w:rsidR="00E73062">
        <w:rPr>
          <w:color w:val="auto"/>
        </w:rPr>
        <w:t>1</w:t>
      </w:r>
      <w:r w:rsidRPr="00FF1028">
        <w:rPr>
          <w:color w:val="auto"/>
        </w:rPr>
        <w:t xml:space="preserve"> yra perkamos mokyklos darbuotojų mokymo ir kvalifikacijos kėlimo paslaugos, teisinės -konsultacinės paslaugos, prenumeruojami laikraščiai ir žurnalai ir/ar kita periodinė literatūra, perkamos sausumos, vandens ar oro transporto paslaugos, knygos, vadovėliai ir kita mokomoji literatūra, perkamos gėlės, svečių maitinimo paslaugos ar perkamos kitos prekės ir/ar paslaugos iš reprezentacijai skirtų lėšų, taip pat perkant įvairaus pobūdžio prekes ar paslaugas, kai su tiekėju (tiekėjais) sudaromos autorinės sutartys, kai perkamos meno kolektyvų koncertinės programos, kompiuterinių programų priežiūros paslaugos (ar licencijos naudotis kompiuterinėmis </w:t>
      </w:r>
      <w:r w:rsidR="00FF1028">
        <w:rPr>
          <w:color w:val="auto"/>
        </w:rPr>
        <w:t>p</w:t>
      </w:r>
      <w:r w:rsidRPr="00FF1028">
        <w:rPr>
          <w:color w:val="auto"/>
        </w:rPr>
        <w:t xml:space="preserve">rogramomis) </w:t>
      </w:r>
    </w:p>
    <w:p w:rsidR="00E240BC" w:rsidRDefault="00E240BC" w:rsidP="00EF58E2">
      <w:pPr>
        <w:pStyle w:val="Default"/>
        <w:spacing w:line="360" w:lineRule="auto"/>
        <w:jc w:val="both"/>
        <w:rPr>
          <w:color w:val="auto"/>
        </w:rPr>
      </w:pPr>
      <w:r w:rsidRPr="00FF1028">
        <w:rPr>
          <w:color w:val="auto"/>
        </w:rPr>
        <w:t xml:space="preserve">90. Vykdydama apklausą perkančioji organizacija neprivalo vadovautis VPĮ 7 straipsnio 1, 3 dalių, 17 straipsnio 1, 2, 5, 6, 7, 8 dalių, 18 straipsnio 1, 2, 3, 6 dalių, 27 straipsnio 1 dalies, 40 straipsnio reikalavimais ir Taisyklių IV ir V skyrių reikalavimais bei Taisyklių 11, 15, 28-30, 38, 40.5 ir 42.4 punktų reikalavimais. </w:t>
      </w:r>
    </w:p>
    <w:p w:rsidR="00FF1028" w:rsidRPr="00FF1028" w:rsidRDefault="00FF1028" w:rsidP="00EF58E2">
      <w:pPr>
        <w:pStyle w:val="Default"/>
        <w:spacing w:line="360" w:lineRule="auto"/>
        <w:jc w:val="both"/>
        <w:rPr>
          <w:color w:val="auto"/>
        </w:rPr>
      </w:pPr>
    </w:p>
    <w:p w:rsidR="00E240BC" w:rsidRDefault="00E240BC" w:rsidP="00F85280">
      <w:pPr>
        <w:pStyle w:val="Default"/>
        <w:numPr>
          <w:ilvl w:val="0"/>
          <w:numId w:val="1"/>
        </w:numPr>
        <w:spacing w:line="360" w:lineRule="auto"/>
        <w:jc w:val="center"/>
        <w:rPr>
          <w:b/>
          <w:bCs/>
          <w:color w:val="auto"/>
        </w:rPr>
      </w:pPr>
      <w:r w:rsidRPr="00FF1028">
        <w:rPr>
          <w:b/>
          <w:bCs/>
          <w:color w:val="auto"/>
        </w:rPr>
        <w:t>SUPAPRASTINTŲ PIRKIMŲ DOKUMENTAVIMAS IR ATASKAITŲ PATEIKIMAS</w:t>
      </w:r>
    </w:p>
    <w:p w:rsidR="00E240BC" w:rsidRPr="00FF1028" w:rsidRDefault="00E240BC" w:rsidP="00EF58E2">
      <w:pPr>
        <w:pStyle w:val="Default"/>
        <w:spacing w:line="360" w:lineRule="auto"/>
        <w:jc w:val="both"/>
        <w:rPr>
          <w:color w:val="auto"/>
        </w:rPr>
      </w:pPr>
      <w:r w:rsidRPr="00FF1028">
        <w:rPr>
          <w:color w:val="auto"/>
        </w:rPr>
        <w:t>91. Kai pirkimą vykdo Komisija, kiekvienas jos sprendimas protokoluojamas</w:t>
      </w:r>
      <w:r w:rsidR="00E73062">
        <w:rPr>
          <w:color w:val="auto"/>
        </w:rPr>
        <w:t xml:space="preserve"> ir pildoma pažyma</w:t>
      </w:r>
      <w:r w:rsidRPr="00FF1028">
        <w:rPr>
          <w:color w:val="auto"/>
        </w:rPr>
        <w:t>. Kai pirkimą vykdo pirkimo organizatorius, pildoma</w:t>
      </w:r>
      <w:r w:rsidR="00E73062">
        <w:rPr>
          <w:color w:val="auto"/>
        </w:rPr>
        <w:t xml:space="preserve"> tik</w:t>
      </w:r>
      <w:r w:rsidRPr="00FF1028">
        <w:rPr>
          <w:color w:val="auto"/>
        </w:rPr>
        <w:t xml:space="preserve"> supaprastinto viešojo pirkimo pažyma (1 priedas). </w:t>
      </w:r>
    </w:p>
    <w:p w:rsidR="00E240BC" w:rsidRPr="00FF1028" w:rsidRDefault="00E240BC" w:rsidP="00EF58E2">
      <w:pPr>
        <w:pStyle w:val="Default"/>
        <w:spacing w:line="360" w:lineRule="auto"/>
        <w:jc w:val="both"/>
        <w:rPr>
          <w:color w:val="auto"/>
        </w:rPr>
      </w:pPr>
      <w:r w:rsidRPr="00FF1028">
        <w:rPr>
          <w:color w:val="auto"/>
        </w:rPr>
        <w:t>92</w:t>
      </w:r>
      <w:r w:rsidR="00E73062">
        <w:rPr>
          <w:color w:val="auto"/>
        </w:rPr>
        <w:t>.</w:t>
      </w:r>
      <w:r w:rsidRPr="00FF1028">
        <w:rPr>
          <w:color w:val="auto"/>
        </w:rPr>
        <w:t xml:space="preserve">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 </w:t>
      </w:r>
    </w:p>
    <w:p w:rsidR="00E240BC" w:rsidRDefault="00E240BC" w:rsidP="00EF58E2">
      <w:pPr>
        <w:pStyle w:val="Default"/>
        <w:spacing w:line="360" w:lineRule="auto"/>
        <w:jc w:val="both"/>
        <w:rPr>
          <w:color w:val="auto"/>
        </w:rPr>
      </w:pPr>
      <w:r w:rsidRPr="00FF1028">
        <w:rPr>
          <w:color w:val="auto"/>
        </w:rPr>
        <w:t xml:space="preserve">93. Perkančioji organizacija supaprastintų pirkimų, tame tarpe procedūrų ir įvykdytos bei nutrauktos sutarties, ataskaitas VPT pateikia vadovaujantis, jos direktoriaus įsakymu patvirtinta rengimo ir teikimo tvarka ir formomis, VPĮ 19 straipsnio nuostatomis. </w:t>
      </w:r>
    </w:p>
    <w:p w:rsidR="00FF1028" w:rsidRDefault="00FF1028" w:rsidP="00EF58E2">
      <w:pPr>
        <w:pStyle w:val="Default"/>
        <w:spacing w:line="360" w:lineRule="auto"/>
        <w:jc w:val="both"/>
        <w:rPr>
          <w:color w:val="auto"/>
        </w:rPr>
      </w:pPr>
    </w:p>
    <w:p w:rsidR="00F85280" w:rsidRDefault="00F85280" w:rsidP="00EF58E2">
      <w:pPr>
        <w:pStyle w:val="Default"/>
        <w:spacing w:line="360" w:lineRule="auto"/>
        <w:jc w:val="both"/>
        <w:rPr>
          <w:color w:val="auto"/>
        </w:rPr>
      </w:pPr>
    </w:p>
    <w:p w:rsidR="00F85280" w:rsidRPr="00FF1028" w:rsidRDefault="00F85280" w:rsidP="00EF58E2">
      <w:pPr>
        <w:pStyle w:val="Default"/>
        <w:spacing w:line="360" w:lineRule="auto"/>
        <w:jc w:val="both"/>
        <w:rPr>
          <w:color w:val="auto"/>
        </w:rPr>
      </w:pPr>
    </w:p>
    <w:p w:rsidR="00E240BC" w:rsidRDefault="00E240BC" w:rsidP="00EF58E2">
      <w:pPr>
        <w:pStyle w:val="Default"/>
        <w:numPr>
          <w:ilvl w:val="0"/>
          <w:numId w:val="1"/>
        </w:numPr>
        <w:spacing w:line="360" w:lineRule="auto"/>
        <w:jc w:val="both"/>
        <w:rPr>
          <w:b/>
          <w:bCs/>
          <w:color w:val="auto"/>
        </w:rPr>
      </w:pPr>
      <w:r w:rsidRPr="00FF1028">
        <w:rPr>
          <w:b/>
          <w:bCs/>
          <w:color w:val="auto"/>
        </w:rPr>
        <w:lastRenderedPageBreak/>
        <w:t>GINČŲ NAGRINĖJIMAS</w:t>
      </w:r>
    </w:p>
    <w:p w:rsidR="00FF1028" w:rsidRPr="00FF1028" w:rsidRDefault="00FF1028" w:rsidP="00EF58E2">
      <w:pPr>
        <w:pStyle w:val="Default"/>
        <w:spacing w:line="360" w:lineRule="auto"/>
        <w:ind w:left="1080"/>
        <w:jc w:val="both"/>
        <w:rPr>
          <w:color w:val="auto"/>
        </w:rPr>
      </w:pPr>
    </w:p>
    <w:p w:rsidR="00FF1028" w:rsidRDefault="00E240BC" w:rsidP="00EF58E2">
      <w:pPr>
        <w:pStyle w:val="Default"/>
        <w:spacing w:line="360" w:lineRule="auto"/>
        <w:jc w:val="both"/>
        <w:rPr>
          <w:color w:val="auto"/>
        </w:rPr>
      </w:pPr>
      <w:r w:rsidRPr="00FF1028">
        <w:rPr>
          <w:color w:val="auto"/>
        </w:rPr>
        <w:t>94. Ginčų nagrinėjimas, žalos atlyginimas, pirkimo sutarties pripažinimas negaliojančia, alternatyvios sankcijos, Europos Sąjungos teisės pažeidimų nagrinėjimas atliekamas vadovaujant</w:t>
      </w:r>
      <w:r w:rsidR="00FF1028">
        <w:rPr>
          <w:color w:val="auto"/>
        </w:rPr>
        <w:t xml:space="preserve">is VPĮ V skyriaus nuostatomis. </w:t>
      </w:r>
    </w:p>
    <w:p w:rsidR="00F85280" w:rsidRDefault="00F85280" w:rsidP="00EF58E2">
      <w:pPr>
        <w:pStyle w:val="Default"/>
        <w:spacing w:line="360" w:lineRule="auto"/>
        <w:jc w:val="both"/>
        <w:rPr>
          <w:color w:val="auto"/>
        </w:rPr>
      </w:pPr>
    </w:p>
    <w:p w:rsidR="00E240BC" w:rsidRDefault="00F85280" w:rsidP="00F85280">
      <w:pPr>
        <w:pStyle w:val="Default"/>
        <w:spacing w:line="360" w:lineRule="auto"/>
        <w:jc w:val="right"/>
        <w:rPr>
          <w:color w:val="auto"/>
          <w:sz w:val="23"/>
          <w:szCs w:val="23"/>
        </w:rPr>
      </w:pPr>
      <w:r>
        <w:rPr>
          <w:color w:val="auto"/>
          <w:sz w:val="23"/>
          <w:szCs w:val="23"/>
        </w:rPr>
        <w:t>S</w:t>
      </w:r>
      <w:r w:rsidR="00E240BC">
        <w:rPr>
          <w:color w:val="auto"/>
          <w:sz w:val="23"/>
          <w:szCs w:val="23"/>
        </w:rPr>
        <w:t xml:space="preserve">upaprastintų viešųjų pirkimų taisyklių 1 priedas </w:t>
      </w:r>
    </w:p>
    <w:p w:rsidR="00F85280" w:rsidRDefault="00F85280" w:rsidP="00F85280">
      <w:pPr>
        <w:pStyle w:val="Default"/>
        <w:spacing w:line="360" w:lineRule="auto"/>
        <w:jc w:val="right"/>
        <w:rPr>
          <w:color w:val="auto"/>
          <w:sz w:val="23"/>
          <w:szCs w:val="23"/>
        </w:rPr>
      </w:pPr>
    </w:p>
    <w:p w:rsidR="00C36766" w:rsidRPr="00C36766" w:rsidRDefault="00C36766" w:rsidP="00C36766">
      <w:pPr>
        <w:shd w:val="clear" w:color="auto" w:fill="FFFFFF"/>
        <w:spacing w:after="0" w:line="36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pacing w:val="-1"/>
          <w:sz w:val="24"/>
          <w:szCs w:val="24"/>
        </w:rPr>
        <w:t xml:space="preserve">TIEKĖJŲ APKLAUSOS </w:t>
      </w:r>
      <w:r w:rsidRPr="00C36766">
        <w:rPr>
          <w:rFonts w:ascii="Times New Roman" w:eastAsia="Times New Roman" w:hAnsi="Times New Roman" w:cs="Times New Roman"/>
          <w:spacing w:val="2"/>
          <w:sz w:val="24"/>
          <w:szCs w:val="24"/>
        </w:rPr>
        <w:t>PAŽYMA</w:t>
      </w:r>
    </w:p>
    <w:tbl>
      <w:tblPr>
        <w:tblW w:w="4818" w:type="pct"/>
        <w:tblLayout w:type="fixed"/>
        <w:tblCellMar>
          <w:left w:w="40" w:type="dxa"/>
          <w:right w:w="40" w:type="dxa"/>
        </w:tblCellMar>
        <w:tblLook w:val="04A0" w:firstRow="1" w:lastRow="0" w:firstColumn="1" w:lastColumn="0" w:noHBand="0" w:noVBand="1"/>
      </w:tblPr>
      <w:tblGrid>
        <w:gridCol w:w="487"/>
        <w:gridCol w:w="1429"/>
        <w:gridCol w:w="787"/>
        <w:gridCol w:w="2450"/>
        <w:gridCol w:w="1112"/>
        <w:gridCol w:w="470"/>
        <w:gridCol w:w="2629"/>
      </w:tblGrid>
      <w:tr w:rsidR="00C36766" w:rsidRPr="00C36766" w:rsidTr="0020188B">
        <w:trPr>
          <w:trHeight w:val="562"/>
        </w:trPr>
        <w:tc>
          <w:tcPr>
            <w:tcW w:w="5000" w:type="pct"/>
            <w:gridSpan w:val="7"/>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pacing w:val="2"/>
                <w:sz w:val="24"/>
                <w:szCs w:val="24"/>
              </w:rPr>
              <w:t>Pirkimo objekto</w:t>
            </w:r>
            <w:r w:rsidRPr="00C36766">
              <w:rPr>
                <w:rFonts w:ascii="Times New Roman" w:eastAsia="Times New Roman" w:hAnsi="Times New Roman" w:cs="Times New Roman"/>
                <w:sz w:val="24"/>
                <w:szCs w:val="24"/>
              </w:rPr>
              <w:t xml:space="preserve"> pavadinimas ir trumpas aprašymas: </w:t>
            </w:r>
          </w:p>
        </w:tc>
      </w:tr>
      <w:tr w:rsidR="00C36766" w:rsidRPr="00C36766" w:rsidTr="0020188B">
        <w:trPr>
          <w:cantSplit/>
          <w:trHeight w:val="569"/>
        </w:trPr>
        <w:tc>
          <w:tcPr>
            <w:tcW w:w="1023" w:type="pct"/>
            <w:gridSpan w:val="2"/>
            <w:shd w:val="clear" w:color="auto" w:fill="FFFFFF"/>
            <w:hideMark/>
          </w:tcPr>
          <w:p w:rsidR="00C36766" w:rsidRPr="00C36766" w:rsidRDefault="00C36766" w:rsidP="00C36766">
            <w:pPr>
              <w:shd w:val="clear" w:color="auto" w:fill="FFFFFF"/>
              <w:tabs>
                <w:tab w:val="left" w:pos="7048"/>
                <w:tab w:val="right" w:leader="dot" w:pos="9500"/>
              </w:tabs>
              <w:spacing w:after="0" w:line="240" w:lineRule="auto"/>
              <w:ind w:firstLine="14"/>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Pirkimų    vykdytojas: </w:t>
            </w:r>
          </w:p>
        </w:tc>
        <w:tc>
          <w:tcPr>
            <w:tcW w:w="1728" w:type="pct"/>
            <w:gridSpan w:val="2"/>
            <w:shd w:val="clear" w:color="auto" w:fill="FFFFFF"/>
            <w:hideMark/>
          </w:tcPr>
          <w:p w:rsidR="00C36766" w:rsidRPr="00C36766" w:rsidRDefault="00C36766" w:rsidP="00C36766">
            <w:pPr>
              <w:shd w:val="clear" w:color="auto" w:fill="FFFFFF"/>
              <w:tabs>
                <w:tab w:val="left" w:pos="7048"/>
                <w:tab w:val="right" w:leader="dot" w:pos="9500"/>
              </w:tabs>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 </w:t>
            </w:r>
          </w:p>
          <w:p w:rsidR="00C36766" w:rsidRPr="00C36766" w:rsidRDefault="00C36766" w:rsidP="00C36766">
            <w:pPr>
              <w:shd w:val="clear" w:color="auto" w:fill="FFFFFF"/>
              <w:tabs>
                <w:tab w:val="left" w:pos="7048"/>
                <w:tab w:val="right" w:leader="dot" w:pos="9500"/>
              </w:tabs>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(vardas, pavardė)</w:t>
            </w:r>
          </w:p>
        </w:tc>
        <w:tc>
          <w:tcPr>
            <w:tcW w:w="845" w:type="pct"/>
            <w:gridSpan w:val="2"/>
            <w:shd w:val="clear" w:color="auto" w:fill="FFFFFF"/>
            <w:hideMark/>
          </w:tcPr>
          <w:p w:rsidR="00C36766" w:rsidRPr="00C36766" w:rsidRDefault="00C36766" w:rsidP="00C36766">
            <w:pPr>
              <w:shd w:val="clear" w:color="auto" w:fill="FFFFFF"/>
              <w:tabs>
                <w:tab w:val="left" w:pos="7048"/>
                <w:tab w:val="right" w:leader="dot" w:pos="9500"/>
              </w:tabs>
              <w:spacing w:after="0" w:line="240" w:lineRule="auto"/>
              <w:ind w:firstLine="14"/>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Komisija:</w:t>
            </w:r>
          </w:p>
        </w:tc>
        <w:tc>
          <w:tcPr>
            <w:tcW w:w="1404" w:type="pct"/>
            <w:shd w:val="clear" w:color="auto" w:fill="FFFFFF"/>
            <w:hideMark/>
          </w:tcPr>
          <w:p w:rsidR="00C36766" w:rsidRPr="00C36766" w:rsidRDefault="00C36766" w:rsidP="00C36766">
            <w:pPr>
              <w:shd w:val="clear" w:color="auto" w:fill="FFFFFF"/>
              <w:tabs>
                <w:tab w:val="right" w:leader="dot" w:pos="4212"/>
                <w:tab w:val="left" w:pos="7048"/>
                <w:tab w:val="right" w:leader="dot" w:pos="9500"/>
              </w:tabs>
              <w:spacing w:after="0" w:line="240" w:lineRule="auto"/>
              <w:ind w:firstLine="14"/>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ab/>
            </w:r>
          </w:p>
          <w:p w:rsidR="00C36766" w:rsidRPr="00C36766" w:rsidRDefault="00C36766" w:rsidP="00C36766">
            <w:pPr>
              <w:shd w:val="clear" w:color="auto" w:fill="FFFFFF"/>
              <w:tabs>
                <w:tab w:val="right" w:leader="dot" w:pos="4212"/>
                <w:tab w:val="left" w:pos="7048"/>
                <w:tab w:val="right" w:leader="dot" w:pos="9500"/>
              </w:tabs>
              <w:spacing w:after="0" w:line="240" w:lineRule="auto"/>
              <w:ind w:firstLine="14"/>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ab/>
            </w:r>
          </w:p>
          <w:p w:rsidR="00C36766" w:rsidRPr="00C36766" w:rsidRDefault="00C36766" w:rsidP="00C36766">
            <w:pPr>
              <w:shd w:val="clear" w:color="auto" w:fill="FFFFFF"/>
              <w:tabs>
                <w:tab w:val="right" w:leader="dot" w:pos="4212"/>
                <w:tab w:val="left" w:pos="7048"/>
                <w:tab w:val="right" w:leader="dot" w:pos="9500"/>
              </w:tabs>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ab/>
            </w:r>
          </w:p>
          <w:p w:rsidR="00C36766" w:rsidRPr="00C36766" w:rsidRDefault="00C36766" w:rsidP="00C36766">
            <w:pPr>
              <w:shd w:val="clear" w:color="auto" w:fill="FFFFFF"/>
              <w:tabs>
                <w:tab w:val="left" w:pos="7048"/>
                <w:tab w:val="right" w:leader="dot" w:pos="9500"/>
              </w:tabs>
              <w:spacing w:after="0" w:line="240" w:lineRule="auto"/>
              <w:ind w:firstLine="14"/>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(vardas, pavardė)</w:t>
            </w:r>
          </w:p>
        </w:tc>
      </w:tr>
      <w:tr w:rsidR="00C36766" w:rsidRPr="00C36766" w:rsidTr="0020188B">
        <w:trPr>
          <w:trHeight w:val="576"/>
        </w:trPr>
        <w:tc>
          <w:tcPr>
            <w:tcW w:w="5000" w:type="pct"/>
            <w:gridSpan w:val="7"/>
            <w:shd w:val="clear" w:color="auto" w:fill="FFFFFF"/>
            <w:hideMark/>
          </w:tcPr>
          <w:p w:rsidR="00C36766" w:rsidRPr="00C36766" w:rsidRDefault="00C36766" w:rsidP="00C36766">
            <w:pPr>
              <w:shd w:val="clear" w:color="auto" w:fill="FFFFFF"/>
              <w:spacing w:after="0" w:line="360" w:lineRule="auto"/>
              <w:ind w:firstLine="14"/>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Tiekėjai apklausti </w:t>
            </w:r>
            <w:r w:rsidRPr="00C36766">
              <w:rPr>
                <w:rFonts w:ascii="Times New Roman" w:eastAsia="Times New Roman" w:hAnsi="Times New Roman" w:cs="Times New Roman"/>
                <w:spacing w:val="3"/>
                <w:sz w:val="24"/>
                <w:szCs w:val="24"/>
              </w:rPr>
              <w:t xml:space="preserve">raštu   </w:t>
            </w:r>
            <w:r w:rsidRPr="00C36766">
              <w:rPr>
                <w:rFonts w:ascii="Times New Roman" w:eastAsia="Times New Roman" w:hAnsi="Times New Roman" w:cs="Times New Roman" w:hint="cs"/>
                <w:spacing w:val="3"/>
                <w:sz w:val="24"/>
                <w:szCs w:val="24"/>
                <w:rtl/>
              </w:rPr>
              <w:t>ٱ</w:t>
            </w:r>
            <w:r w:rsidRPr="00C36766">
              <w:rPr>
                <w:rFonts w:ascii="Times New Roman" w:eastAsia="Times New Roman" w:hAnsi="Times New Roman" w:cs="Times New Roman"/>
                <w:spacing w:val="3"/>
                <w:sz w:val="24"/>
                <w:szCs w:val="24"/>
              </w:rPr>
              <w:t xml:space="preserve">     ar </w:t>
            </w:r>
            <w:r w:rsidRPr="00C36766">
              <w:rPr>
                <w:rFonts w:ascii="Times New Roman" w:eastAsia="Times New Roman" w:hAnsi="Times New Roman" w:cs="Times New Roman"/>
                <w:spacing w:val="3"/>
                <w:sz w:val="24"/>
                <w:szCs w:val="24"/>
                <w:u w:val="single"/>
              </w:rPr>
              <w:t>žodžiu</w:t>
            </w:r>
            <w:r w:rsidRPr="00C36766">
              <w:rPr>
                <w:rFonts w:ascii="Times New Roman" w:eastAsia="Times New Roman" w:hAnsi="Times New Roman" w:cs="Times New Roman"/>
                <w:spacing w:val="3"/>
                <w:sz w:val="24"/>
                <w:szCs w:val="24"/>
              </w:rPr>
              <w:t xml:space="preserve">  </w:t>
            </w:r>
            <w:r w:rsidRPr="00C36766">
              <w:rPr>
                <w:rFonts w:ascii="Times New Roman" w:eastAsia="Times New Roman" w:hAnsi="Times New Roman" w:cs="Times New Roman" w:hint="cs"/>
                <w:spacing w:val="3"/>
                <w:sz w:val="24"/>
                <w:szCs w:val="24"/>
                <w:rtl/>
              </w:rPr>
              <w:t>ٱ</w:t>
            </w:r>
            <w:r w:rsidRPr="00C36766">
              <w:rPr>
                <w:rFonts w:ascii="Times New Roman" w:eastAsia="Times New Roman" w:hAnsi="Times New Roman" w:cs="Times New Roman"/>
                <w:spacing w:val="3"/>
                <w:sz w:val="24"/>
                <w:szCs w:val="24"/>
              </w:rPr>
              <w:t>.</w:t>
            </w:r>
          </w:p>
        </w:tc>
      </w:tr>
      <w:tr w:rsidR="00C36766" w:rsidRPr="00C36766" w:rsidTr="0020188B">
        <w:trPr>
          <w:cantSplit/>
        </w:trPr>
        <w:tc>
          <w:tcPr>
            <w:tcW w:w="5000" w:type="pct"/>
            <w:gridSpan w:val="7"/>
            <w:tcBorders>
              <w:top w:val="nil"/>
              <w:left w:val="nil"/>
              <w:bottom w:val="single" w:sz="4" w:space="0" w:color="auto"/>
              <w:right w:val="nil"/>
            </w:tcBorders>
            <w:shd w:val="clear" w:color="auto" w:fill="FFFFFF"/>
            <w:hideMark/>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Apklausti tiekėjai:</w:t>
            </w:r>
          </w:p>
        </w:tc>
      </w:tr>
      <w:tr w:rsidR="00C36766" w:rsidRPr="00C36766" w:rsidTr="00C36766">
        <w:trPr>
          <w:cantSplit/>
          <w:trHeight w:val="295"/>
        </w:trPr>
        <w:tc>
          <w:tcPr>
            <w:tcW w:w="260" w:type="pct"/>
            <w:tcBorders>
              <w:top w:val="single" w:sz="4" w:space="0" w:color="auto"/>
              <w:left w:val="single" w:sz="4" w:space="0" w:color="auto"/>
              <w:bottom w:val="double" w:sz="4" w:space="0" w:color="auto"/>
              <w:right w:val="single" w:sz="4" w:space="0" w:color="auto"/>
            </w:tcBorders>
            <w:shd w:val="clear" w:color="auto" w:fill="FFFFFF"/>
            <w:hideMark/>
          </w:tcPr>
          <w:p w:rsidR="00C36766" w:rsidRPr="00C36766" w:rsidRDefault="00C36766" w:rsidP="00C36766">
            <w:pPr>
              <w:shd w:val="clear" w:color="auto" w:fill="FFFFFF"/>
              <w:spacing w:after="0" w:line="240" w:lineRule="auto"/>
              <w:ind w:firstLine="7"/>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Eil. Nr.</w:t>
            </w:r>
          </w:p>
        </w:tc>
        <w:tc>
          <w:tcPr>
            <w:tcW w:w="1183" w:type="pct"/>
            <w:gridSpan w:val="2"/>
            <w:tcBorders>
              <w:top w:val="single" w:sz="4" w:space="0" w:color="auto"/>
              <w:left w:val="single" w:sz="4" w:space="0" w:color="auto"/>
              <w:bottom w:val="double" w:sz="4" w:space="0" w:color="auto"/>
              <w:right w:val="single" w:sz="6" w:space="0" w:color="auto"/>
            </w:tcBorders>
            <w:shd w:val="clear" w:color="auto" w:fill="FFFFFF"/>
            <w:hideMark/>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pacing w:val="-1"/>
                <w:sz w:val="24"/>
                <w:szCs w:val="24"/>
              </w:rPr>
              <w:t>Pavadinimas</w:t>
            </w:r>
          </w:p>
        </w:tc>
        <w:tc>
          <w:tcPr>
            <w:tcW w:w="1902" w:type="pct"/>
            <w:gridSpan w:val="2"/>
            <w:tcBorders>
              <w:top w:val="single" w:sz="4" w:space="0" w:color="auto"/>
              <w:left w:val="single" w:sz="6" w:space="0" w:color="auto"/>
              <w:bottom w:val="double" w:sz="4" w:space="0" w:color="auto"/>
              <w:right w:val="single" w:sz="6" w:space="0" w:color="auto"/>
            </w:tcBorders>
            <w:shd w:val="clear" w:color="auto" w:fill="FFFFFF"/>
            <w:hideMark/>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pacing w:val="-3"/>
                <w:sz w:val="24"/>
                <w:szCs w:val="24"/>
              </w:rPr>
              <w:t>Adresas, telefonas, faksas ir pan.</w:t>
            </w:r>
          </w:p>
        </w:tc>
        <w:tc>
          <w:tcPr>
            <w:tcW w:w="1655" w:type="pct"/>
            <w:gridSpan w:val="2"/>
            <w:tcBorders>
              <w:top w:val="single" w:sz="4" w:space="0" w:color="auto"/>
              <w:left w:val="single" w:sz="6" w:space="0" w:color="auto"/>
              <w:bottom w:val="double" w:sz="4" w:space="0" w:color="auto"/>
              <w:right w:val="single" w:sz="6" w:space="0" w:color="auto"/>
            </w:tcBorders>
            <w:shd w:val="clear" w:color="auto" w:fill="FFFFFF"/>
            <w:hideMark/>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4"/>
                <w:szCs w:val="24"/>
              </w:rPr>
            </w:pPr>
          </w:p>
        </w:tc>
      </w:tr>
      <w:tr w:rsidR="00C36766" w:rsidRPr="00C36766" w:rsidTr="00C36766">
        <w:trPr>
          <w:cantSplit/>
        </w:trPr>
        <w:tc>
          <w:tcPr>
            <w:tcW w:w="260" w:type="pct"/>
            <w:tcBorders>
              <w:top w:val="doub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ind w:firstLine="7"/>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1.</w:t>
            </w:r>
          </w:p>
        </w:tc>
        <w:tc>
          <w:tcPr>
            <w:tcW w:w="1183" w:type="pct"/>
            <w:gridSpan w:val="2"/>
            <w:tcBorders>
              <w:top w:val="double" w:sz="4" w:space="0" w:color="auto"/>
              <w:left w:val="single" w:sz="4" w:space="0" w:color="auto"/>
              <w:bottom w:val="single" w:sz="6" w:space="0" w:color="auto"/>
              <w:right w:val="single" w:sz="6"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1902" w:type="pct"/>
            <w:gridSpan w:val="2"/>
            <w:tcBorders>
              <w:top w:val="double" w:sz="4" w:space="0" w:color="auto"/>
              <w:left w:val="single" w:sz="6" w:space="0" w:color="auto"/>
              <w:bottom w:val="single" w:sz="6" w:space="0" w:color="auto"/>
              <w:right w:val="single" w:sz="6"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1655" w:type="pct"/>
            <w:gridSpan w:val="2"/>
            <w:tcBorders>
              <w:top w:val="double" w:sz="4" w:space="0" w:color="auto"/>
              <w:left w:val="single" w:sz="6" w:space="0" w:color="auto"/>
              <w:bottom w:val="single" w:sz="6" w:space="0" w:color="auto"/>
              <w:right w:val="single" w:sz="6"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r>
      <w:tr w:rsidR="00C36766" w:rsidRPr="00C36766" w:rsidTr="00C36766">
        <w:trPr>
          <w:cantSplit/>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ind w:firstLine="7"/>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2.</w:t>
            </w:r>
          </w:p>
        </w:tc>
        <w:tc>
          <w:tcPr>
            <w:tcW w:w="1183" w:type="pct"/>
            <w:gridSpan w:val="2"/>
            <w:tcBorders>
              <w:top w:val="single" w:sz="6" w:space="0" w:color="auto"/>
              <w:left w:val="single" w:sz="4" w:space="0" w:color="auto"/>
              <w:bottom w:val="single" w:sz="6" w:space="0" w:color="auto"/>
              <w:right w:val="single" w:sz="6"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1902" w:type="pct"/>
            <w:gridSpan w:val="2"/>
            <w:tcBorders>
              <w:top w:val="single" w:sz="6" w:space="0" w:color="auto"/>
              <w:left w:val="single" w:sz="6" w:space="0" w:color="auto"/>
              <w:bottom w:val="single" w:sz="6" w:space="0" w:color="auto"/>
              <w:right w:val="single" w:sz="6"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1655" w:type="pct"/>
            <w:gridSpan w:val="2"/>
            <w:tcBorders>
              <w:top w:val="single" w:sz="6" w:space="0" w:color="auto"/>
              <w:left w:val="single" w:sz="6" w:space="0" w:color="auto"/>
              <w:bottom w:val="single" w:sz="6" w:space="0" w:color="auto"/>
              <w:right w:val="single" w:sz="6"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r>
      <w:tr w:rsidR="00C36766" w:rsidRPr="00C36766" w:rsidTr="00C36766">
        <w:trPr>
          <w:cantSplit/>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ind w:firstLine="7"/>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3.</w:t>
            </w:r>
          </w:p>
        </w:tc>
        <w:tc>
          <w:tcPr>
            <w:tcW w:w="1183" w:type="pct"/>
            <w:gridSpan w:val="2"/>
            <w:tcBorders>
              <w:top w:val="single" w:sz="6" w:space="0" w:color="auto"/>
              <w:left w:val="single" w:sz="4" w:space="0" w:color="auto"/>
              <w:bottom w:val="single" w:sz="6" w:space="0" w:color="auto"/>
              <w:right w:val="single" w:sz="6"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1902" w:type="pct"/>
            <w:gridSpan w:val="2"/>
            <w:tcBorders>
              <w:top w:val="single" w:sz="6" w:space="0" w:color="auto"/>
              <w:left w:val="single" w:sz="6" w:space="0" w:color="auto"/>
              <w:bottom w:val="single" w:sz="6" w:space="0" w:color="auto"/>
              <w:right w:val="single" w:sz="6"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1655" w:type="pct"/>
            <w:gridSpan w:val="2"/>
            <w:tcBorders>
              <w:top w:val="single" w:sz="6" w:space="0" w:color="auto"/>
              <w:left w:val="single" w:sz="6" w:space="0" w:color="auto"/>
              <w:bottom w:val="single" w:sz="6" w:space="0" w:color="auto"/>
              <w:right w:val="single" w:sz="6"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r>
    </w:tbl>
    <w:p w:rsidR="00C36766" w:rsidRPr="00C36766" w:rsidRDefault="00C36766" w:rsidP="00C36766">
      <w:pPr>
        <w:shd w:val="clear" w:color="auto" w:fill="FFFFFF"/>
        <w:spacing w:after="0" w:line="360" w:lineRule="auto"/>
        <w:rPr>
          <w:rFonts w:ascii="Times New Roman" w:eastAsia="Times New Roman" w:hAnsi="Times New Roman" w:cs="Times New Roman"/>
          <w:spacing w:val="-6"/>
          <w:sz w:val="24"/>
          <w:szCs w:val="24"/>
        </w:rPr>
      </w:pPr>
      <w:r w:rsidRPr="00C36766">
        <w:rPr>
          <w:rFonts w:ascii="Times New Roman" w:eastAsia="Times New Roman" w:hAnsi="Times New Roman" w:cs="Times New Roman"/>
          <w:spacing w:val="-6"/>
          <w:sz w:val="24"/>
          <w:szCs w:val="24"/>
        </w:rPr>
        <w:t>Tiekėjų siūlymai:</w:t>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20"/>
        <w:gridCol w:w="1683"/>
        <w:gridCol w:w="1256"/>
        <w:gridCol w:w="1020"/>
        <w:gridCol w:w="1329"/>
        <w:gridCol w:w="1401"/>
        <w:gridCol w:w="2255"/>
      </w:tblGrid>
      <w:tr w:rsidR="00C36766" w:rsidRPr="00C36766" w:rsidTr="0020188B">
        <w:trPr>
          <w:cantSplit/>
        </w:trPr>
        <w:tc>
          <w:tcPr>
            <w:tcW w:w="211"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Eil. Nr.</w:t>
            </w:r>
          </w:p>
        </w:tc>
        <w:tc>
          <w:tcPr>
            <w:tcW w:w="901"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pacing w:val="-1"/>
                <w:sz w:val="24"/>
                <w:szCs w:val="24"/>
              </w:rPr>
              <w:t>Tiekėjo pavadinimas</w:t>
            </w:r>
          </w:p>
        </w:tc>
        <w:tc>
          <w:tcPr>
            <w:tcW w:w="673"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Siūlymo data</w:t>
            </w:r>
          </w:p>
        </w:tc>
        <w:tc>
          <w:tcPr>
            <w:tcW w:w="3215" w:type="pct"/>
            <w:gridSpan w:val="4"/>
            <w:tcBorders>
              <w:top w:val="single" w:sz="4" w:space="0" w:color="auto"/>
              <w:left w:val="single" w:sz="4" w:space="0" w:color="auto"/>
              <w:bottom w:val="single" w:sz="4" w:space="0" w:color="auto"/>
              <w:right w:val="single" w:sz="4" w:space="0" w:color="auto"/>
            </w:tcBorders>
            <w:shd w:val="clear" w:color="auto" w:fill="FFFFFF"/>
            <w:hideMark/>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Pasiūlymo charakteristikos</w:t>
            </w:r>
          </w:p>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(nurodyti konkrečias charakteristikas)</w:t>
            </w:r>
          </w:p>
        </w:tc>
      </w:tr>
      <w:tr w:rsidR="00C36766" w:rsidRPr="00C36766" w:rsidTr="0020188B">
        <w:trPr>
          <w:cantSplit/>
        </w:trPr>
        <w:tc>
          <w:tcPr>
            <w:tcW w:w="211" w:type="pct"/>
            <w:vMerge/>
            <w:tcBorders>
              <w:top w:val="single" w:sz="4" w:space="0" w:color="auto"/>
              <w:left w:val="single" w:sz="4" w:space="0" w:color="auto"/>
              <w:bottom w:val="double" w:sz="4" w:space="0" w:color="auto"/>
              <w:right w:val="single" w:sz="4" w:space="0" w:color="auto"/>
            </w:tcBorders>
            <w:vAlign w:val="center"/>
            <w:hideMark/>
          </w:tcPr>
          <w:p w:rsidR="00C36766" w:rsidRPr="00C36766" w:rsidRDefault="00C36766" w:rsidP="00C36766">
            <w:pPr>
              <w:spacing w:after="0" w:line="240" w:lineRule="auto"/>
              <w:rPr>
                <w:rFonts w:ascii="Times New Roman" w:eastAsia="Times New Roman" w:hAnsi="Times New Roman" w:cs="Times New Roman"/>
                <w:sz w:val="24"/>
                <w:szCs w:val="24"/>
              </w:rPr>
            </w:pPr>
          </w:p>
        </w:tc>
        <w:tc>
          <w:tcPr>
            <w:tcW w:w="901" w:type="pct"/>
            <w:vMerge/>
            <w:tcBorders>
              <w:top w:val="single" w:sz="4" w:space="0" w:color="auto"/>
              <w:left w:val="single" w:sz="4" w:space="0" w:color="auto"/>
              <w:bottom w:val="double" w:sz="4" w:space="0" w:color="auto"/>
              <w:right w:val="single" w:sz="4" w:space="0" w:color="auto"/>
            </w:tcBorders>
            <w:vAlign w:val="center"/>
            <w:hideMark/>
          </w:tcPr>
          <w:p w:rsidR="00C36766" w:rsidRPr="00C36766" w:rsidRDefault="00C36766" w:rsidP="00C36766">
            <w:pPr>
              <w:spacing w:after="0" w:line="240" w:lineRule="auto"/>
              <w:rPr>
                <w:rFonts w:ascii="Times New Roman" w:eastAsia="Times New Roman" w:hAnsi="Times New Roman" w:cs="Times New Roman"/>
                <w:sz w:val="24"/>
                <w:szCs w:val="24"/>
              </w:rPr>
            </w:pPr>
          </w:p>
        </w:tc>
        <w:tc>
          <w:tcPr>
            <w:tcW w:w="673" w:type="pct"/>
            <w:vMerge/>
            <w:tcBorders>
              <w:top w:val="single" w:sz="4" w:space="0" w:color="auto"/>
              <w:left w:val="single" w:sz="4" w:space="0" w:color="auto"/>
              <w:bottom w:val="double" w:sz="4" w:space="0" w:color="auto"/>
              <w:right w:val="single" w:sz="4" w:space="0" w:color="auto"/>
            </w:tcBorders>
            <w:vAlign w:val="center"/>
            <w:hideMark/>
          </w:tcPr>
          <w:p w:rsidR="00C36766" w:rsidRPr="00C36766" w:rsidRDefault="00C36766" w:rsidP="00C36766">
            <w:pPr>
              <w:spacing w:after="0" w:line="240" w:lineRule="auto"/>
              <w:rPr>
                <w:rFonts w:ascii="Times New Roman" w:eastAsia="Times New Roman" w:hAnsi="Times New Roman" w:cs="Times New Roman"/>
                <w:sz w:val="24"/>
                <w:szCs w:val="24"/>
              </w:rPr>
            </w:pPr>
          </w:p>
        </w:tc>
        <w:tc>
          <w:tcPr>
            <w:tcW w:w="547" w:type="pct"/>
            <w:tcBorders>
              <w:top w:val="single" w:sz="4" w:space="0" w:color="auto"/>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c>
          <w:tcPr>
            <w:tcW w:w="712" w:type="pct"/>
            <w:tcBorders>
              <w:top w:val="single" w:sz="4" w:space="0" w:color="auto"/>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c>
          <w:tcPr>
            <w:tcW w:w="750" w:type="pct"/>
            <w:tcBorders>
              <w:top w:val="single" w:sz="4" w:space="0" w:color="auto"/>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c>
          <w:tcPr>
            <w:tcW w:w="1206" w:type="pct"/>
            <w:tcBorders>
              <w:top w:val="single" w:sz="4" w:space="0" w:color="auto"/>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r>
      <w:tr w:rsidR="00C36766" w:rsidRPr="00C36766" w:rsidTr="0020188B">
        <w:trPr>
          <w:trHeight w:val="491"/>
        </w:trPr>
        <w:tc>
          <w:tcPr>
            <w:tcW w:w="211" w:type="pct"/>
            <w:tcBorders>
              <w:top w:val="doub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1.</w:t>
            </w:r>
          </w:p>
        </w:tc>
        <w:tc>
          <w:tcPr>
            <w:tcW w:w="901" w:type="pct"/>
            <w:tcBorders>
              <w:top w:val="doub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673" w:type="pct"/>
            <w:tcBorders>
              <w:top w:val="doub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547" w:type="pct"/>
            <w:tcBorders>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0"/>
                <w:szCs w:val="20"/>
              </w:rPr>
            </w:pPr>
          </w:p>
        </w:tc>
        <w:tc>
          <w:tcPr>
            <w:tcW w:w="712" w:type="pct"/>
            <w:tcBorders>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c>
          <w:tcPr>
            <w:tcW w:w="750" w:type="pct"/>
            <w:tcBorders>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c>
          <w:tcPr>
            <w:tcW w:w="1206" w:type="pct"/>
            <w:tcBorders>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r>
      <w:tr w:rsidR="00C36766" w:rsidRPr="00C36766" w:rsidTr="0020188B">
        <w:tc>
          <w:tcPr>
            <w:tcW w:w="211" w:type="pct"/>
            <w:tcBorders>
              <w:top w:val="sing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547" w:type="pct"/>
            <w:tcBorders>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0"/>
                <w:szCs w:val="20"/>
              </w:rPr>
            </w:pPr>
          </w:p>
        </w:tc>
        <w:tc>
          <w:tcPr>
            <w:tcW w:w="712" w:type="pct"/>
            <w:tcBorders>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c>
          <w:tcPr>
            <w:tcW w:w="750" w:type="pct"/>
            <w:tcBorders>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c>
          <w:tcPr>
            <w:tcW w:w="1206" w:type="pct"/>
            <w:tcBorders>
              <w:left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r>
      <w:tr w:rsidR="00C36766" w:rsidRPr="00C36766" w:rsidTr="0020188B">
        <w:tc>
          <w:tcPr>
            <w:tcW w:w="211" w:type="pct"/>
            <w:tcBorders>
              <w:top w:val="sing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3.</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4"/>
                <w:szCs w:val="24"/>
              </w:rPr>
            </w:pPr>
          </w:p>
        </w:tc>
        <w:tc>
          <w:tcPr>
            <w:tcW w:w="547" w:type="pct"/>
            <w:tcBorders>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jc w:val="center"/>
              <w:rPr>
                <w:rFonts w:ascii="Times New Roman" w:eastAsia="Times New Roman" w:hAnsi="Times New Roman" w:cs="Times New Roman"/>
                <w:sz w:val="20"/>
                <w:szCs w:val="20"/>
              </w:rPr>
            </w:pPr>
          </w:p>
        </w:tc>
        <w:tc>
          <w:tcPr>
            <w:tcW w:w="712" w:type="pct"/>
            <w:tcBorders>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c>
          <w:tcPr>
            <w:tcW w:w="750" w:type="pct"/>
            <w:tcBorders>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c>
          <w:tcPr>
            <w:tcW w:w="1206" w:type="pct"/>
            <w:tcBorders>
              <w:left w:val="single" w:sz="4" w:space="0" w:color="auto"/>
              <w:bottom w:val="single" w:sz="4" w:space="0" w:color="auto"/>
              <w:right w:val="single" w:sz="4" w:space="0" w:color="auto"/>
            </w:tcBorders>
            <w:shd w:val="clear" w:color="auto" w:fill="FFFFFF"/>
          </w:tcPr>
          <w:p w:rsidR="00C36766" w:rsidRPr="00C36766" w:rsidRDefault="00C36766" w:rsidP="00C36766">
            <w:pPr>
              <w:shd w:val="clear" w:color="auto" w:fill="FFFFFF"/>
              <w:spacing w:after="0" w:line="240" w:lineRule="auto"/>
              <w:rPr>
                <w:rFonts w:ascii="Times New Roman" w:eastAsia="Times New Roman" w:hAnsi="Times New Roman" w:cs="Times New Roman"/>
                <w:sz w:val="20"/>
                <w:szCs w:val="20"/>
              </w:rPr>
            </w:pPr>
          </w:p>
        </w:tc>
      </w:tr>
    </w:tbl>
    <w:p w:rsidR="00C36766" w:rsidRDefault="00C36766" w:rsidP="00C36766">
      <w:pPr>
        <w:shd w:val="clear" w:color="auto" w:fill="FFFFFF"/>
        <w:spacing w:after="0" w:line="240" w:lineRule="auto"/>
        <w:rPr>
          <w:rFonts w:ascii="Times New Roman" w:eastAsia="Times New Roman" w:hAnsi="Times New Roman" w:cs="Times New Roman"/>
          <w:b/>
          <w:spacing w:val="-6"/>
          <w:sz w:val="24"/>
          <w:szCs w:val="24"/>
        </w:rPr>
      </w:pPr>
    </w:p>
    <w:p w:rsidR="00C36766" w:rsidRPr="00C36766" w:rsidRDefault="00C36766" w:rsidP="00C36766">
      <w:pPr>
        <w:shd w:val="clear" w:color="auto" w:fill="FFFFFF"/>
        <w:spacing w:after="0" w:line="240" w:lineRule="auto"/>
        <w:rPr>
          <w:rFonts w:ascii="Times New Roman" w:eastAsia="Times New Roman" w:hAnsi="Times New Roman" w:cs="Times New Roman"/>
          <w:spacing w:val="-6"/>
          <w:sz w:val="24"/>
          <w:szCs w:val="24"/>
        </w:rPr>
      </w:pPr>
      <w:r w:rsidRPr="00C36766">
        <w:rPr>
          <w:rFonts w:ascii="Times New Roman" w:eastAsia="Times New Roman" w:hAnsi="Times New Roman" w:cs="Times New Roman"/>
          <w:b/>
          <w:spacing w:val="-6"/>
          <w:sz w:val="24"/>
          <w:szCs w:val="24"/>
        </w:rPr>
        <w:t>Tinkamiausiu pripažintas tiekėjas:</w:t>
      </w:r>
      <w:r w:rsidRPr="00C36766">
        <w:rPr>
          <w:rFonts w:ascii="Times New Roman" w:eastAsia="Times New Roman" w:hAnsi="Times New Roman" w:cs="Times New Roman"/>
          <w:sz w:val="24"/>
          <w:szCs w:val="24"/>
        </w:rPr>
        <w:t xml:space="preserve"> </w:t>
      </w:r>
    </w:p>
    <w:p w:rsidR="00C36766" w:rsidRPr="00C36766" w:rsidRDefault="00C36766" w:rsidP="00C36766">
      <w:pPr>
        <w:shd w:val="clear" w:color="auto" w:fill="FFFFFF"/>
        <w:tabs>
          <w:tab w:val="center" w:pos="8647"/>
        </w:tabs>
        <w:spacing w:after="0" w:line="240" w:lineRule="auto"/>
        <w:rPr>
          <w:rFonts w:ascii="Times New Roman" w:eastAsia="Times New Roman" w:hAnsi="Times New Roman" w:cs="Times New Roman"/>
          <w:spacing w:val="-6"/>
          <w:sz w:val="24"/>
          <w:szCs w:val="24"/>
        </w:rPr>
      </w:pPr>
      <w:r w:rsidRPr="00C36766">
        <w:rPr>
          <w:rFonts w:ascii="Times New Roman" w:eastAsia="Times New Roman" w:hAnsi="Times New Roman" w:cs="Times New Roman"/>
          <w:spacing w:val="-6"/>
          <w:sz w:val="24"/>
          <w:szCs w:val="24"/>
        </w:rPr>
        <w:t xml:space="preserve">                                                                      (tiekėjo pavadinimas ir pasiūlymo numeris)</w:t>
      </w:r>
    </w:p>
    <w:p w:rsidR="00C36766" w:rsidRPr="00C36766" w:rsidRDefault="00C36766" w:rsidP="00C36766">
      <w:pPr>
        <w:shd w:val="clear" w:color="auto" w:fill="FFFFFF"/>
        <w:tabs>
          <w:tab w:val="center" w:pos="8647"/>
        </w:tabs>
        <w:spacing w:after="0" w:line="240" w:lineRule="auto"/>
        <w:rPr>
          <w:rFonts w:ascii="Times New Roman" w:eastAsia="Times New Roman" w:hAnsi="Times New Roman" w:cs="Times New Roman"/>
          <w:spacing w:val="-6"/>
          <w:sz w:val="24"/>
          <w:szCs w:val="24"/>
        </w:rPr>
      </w:pPr>
    </w:p>
    <w:p w:rsidR="00C36766" w:rsidRPr="00C36766" w:rsidRDefault="00C36766" w:rsidP="00C36766">
      <w:pPr>
        <w:shd w:val="clear" w:color="auto" w:fill="FFFFFF"/>
        <w:spacing w:after="0" w:line="360" w:lineRule="auto"/>
        <w:rPr>
          <w:rFonts w:ascii="Times New Roman" w:eastAsia="Times New Roman" w:hAnsi="Times New Roman" w:cs="Times New Roman"/>
          <w:b/>
          <w:spacing w:val="-6"/>
          <w:sz w:val="24"/>
          <w:szCs w:val="24"/>
        </w:rPr>
      </w:pPr>
      <w:r w:rsidRPr="00C36766">
        <w:rPr>
          <w:rFonts w:ascii="Times New Roman" w:eastAsia="Times New Roman" w:hAnsi="Times New Roman" w:cs="Times New Roman"/>
          <w:b/>
          <w:spacing w:val="-6"/>
          <w:sz w:val="24"/>
          <w:szCs w:val="24"/>
        </w:rPr>
        <w:t>Pažymą parengė (pirkimų vykdytojas, komisijos pirmininkas):</w:t>
      </w:r>
    </w:p>
    <w:tbl>
      <w:tblPr>
        <w:tblW w:w="0" w:type="auto"/>
        <w:tblLook w:val="01E0" w:firstRow="1" w:lastRow="1" w:firstColumn="1" w:lastColumn="1" w:noHBand="0" w:noVBand="0"/>
      </w:tblPr>
      <w:tblGrid>
        <w:gridCol w:w="3295"/>
        <w:gridCol w:w="3313"/>
        <w:gridCol w:w="3246"/>
      </w:tblGrid>
      <w:tr w:rsidR="00C36766" w:rsidRPr="00C36766" w:rsidTr="0020188B">
        <w:tc>
          <w:tcPr>
            <w:tcW w:w="3510" w:type="dxa"/>
            <w:hideMark/>
          </w:tcPr>
          <w:p w:rsidR="00C36766" w:rsidRPr="00C36766" w:rsidRDefault="00C36766" w:rsidP="00C36766">
            <w:pPr>
              <w:tabs>
                <w:tab w:val="center" w:leader="dot" w:pos="3138"/>
              </w:tabs>
              <w:spacing w:after="0" w:line="240" w:lineRule="auto"/>
              <w:rPr>
                <w:rFonts w:ascii="Times New Roman" w:eastAsia="Times New Roman" w:hAnsi="Times New Roman" w:cs="Times New Roman"/>
                <w:sz w:val="24"/>
                <w:szCs w:val="24"/>
              </w:rPr>
            </w:pPr>
          </w:p>
        </w:tc>
        <w:tc>
          <w:tcPr>
            <w:tcW w:w="3544" w:type="dxa"/>
            <w:hideMark/>
          </w:tcPr>
          <w:p w:rsidR="00C36766" w:rsidRPr="00C36766" w:rsidRDefault="00C36766" w:rsidP="00C36766">
            <w:pPr>
              <w:tabs>
                <w:tab w:val="right" w:leader="dot" w:pos="3153"/>
              </w:tabs>
              <w:spacing w:after="0" w:line="240" w:lineRule="auto"/>
              <w:rPr>
                <w:rFonts w:ascii="Times New Roman" w:eastAsia="Times New Roman" w:hAnsi="Times New Roman" w:cs="Times New Roman"/>
                <w:sz w:val="24"/>
                <w:szCs w:val="24"/>
              </w:rPr>
            </w:pPr>
          </w:p>
        </w:tc>
        <w:tc>
          <w:tcPr>
            <w:tcW w:w="3402" w:type="dxa"/>
            <w:hideMark/>
          </w:tcPr>
          <w:p w:rsidR="00C36766" w:rsidRPr="00C36766" w:rsidRDefault="00C36766" w:rsidP="00C36766">
            <w:pPr>
              <w:tabs>
                <w:tab w:val="right" w:leader="dot" w:pos="1501"/>
                <w:tab w:val="left" w:pos="1724"/>
                <w:tab w:val="right" w:leader="dot" w:pos="3044"/>
              </w:tabs>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ab/>
            </w:r>
            <w:r w:rsidRPr="00C36766">
              <w:rPr>
                <w:rFonts w:ascii="Times New Roman" w:eastAsia="Times New Roman" w:hAnsi="Times New Roman" w:cs="Times New Roman"/>
                <w:sz w:val="24"/>
                <w:szCs w:val="24"/>
              </w:rPr>
              <w:tab/>
            </w:r>
          </w:p>
        </w:tc>
      </w:tr>
      <w:tr w:rsidR="00C36766" w:rsidRPr="00C36766" w:rsidTr="0020188B">
        <w:tc>
          <w:tcPr>
            <w:tcW w:w="3510" w:type="dxa"/>
            <w:hideMark/>
          </w:tcPr>
          <w:p w:rsidR="00C36766" w:rsidRPr="00C36766" w:rsidRDefault="00C36766" w:rsidP="00C36766">
            <w:pPr>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(pareigos)</w:t>
            </w:r>
          </w:p>
        </w:tc>
        <w:tc>
          <w:tcPr>
            <w:tcW w:w="3544" w:type="dxa"/>
            <w:hideMark/>
          </w:tcPr>
          <w:p w:rsidR="00C36766" w:rsidRPr="00C36766" w:rsidRDefault="00C36766" w:rsidP="00C36766">
            <w:pPr>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(vardas, pavardė)</w:t>
            </w:r>
          </w:p>
        </w:tc>
        <w:tc>
          <w:tcPr>
            <w:tcW w:w="3402" w:type="dxa"/>
            <w:hideMark/>
          </w:tcPr>
          <w:p w:rsidR="00C36766" w:rsidRPr="00C36766" w:rsidRDefault="00C36766" w:rsidP="00C36766">
            <w:pPr>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(parašas, data)</w:t>
            </w:r>
          </w:p>
        </w:tc>
      </w:tr>
    </w:tbl>
    <w:p w:rsidR="00C36766" w:rsidRPr="00C36766" w:rsidRDefault="00C36766" w:rsidP="00C36766">
      <w:pPr>
        <w:shd w:val="clear" w:color="auto" w:fill="FFFFFF"/>
        <w:spacing w:after="0" w:line="360" w:lineRule="auto"/>
        <w:rPr>
          <w:rFonts w:ascii="Times New Roman" w:eastAsia="Times New Roman" w:hAnsi="Times New Roman" w:cs="Times New Roman"/>
          <w:b/>
          <w:spacing w:val="-1"/>
          <w:sz w:val="24"/>
          <w:szCs w:val="24"/>
        </w:rPr>
      </w:pPr>
      <w:r w:rsidRPr="00C36766">
        <w:rPr>
          <w:rFonts w:ascii="Times New Roman" w:eastAsia="Times New Roman" w:hAnsi="Times New Roman" w:cs="Times New Roman"/>
          <w:b/>
          <w:spacing w:val="-1"/>
          <w:sz w:val="24"/>
          <w:szCs w:val="24"/>
        </w:rPr>
        <w:t>SPRENDIMĄ TVIRTINU:</w:t>
      </w:r>
    </w:p>
    <w:tbl>
      <w:tblPr>
        <w:tblW w:w="0" w:type="auto"/>
        <w:tblLook w:val="01E0" w:firstRow="1" w:lastRow="1" w:firstColumn="1" w:lastColumn="1" w:noHBand="0" w:noVBand="0"/>
      </w:tblPr>
      <w:tblGrid>
        <w:gridCol w:w="3315"/>
        <w:gridCol w:w="3334"/>
        <w:gridCol w:w="3205"/>
      </w:tblGrid>
      <w:tr w:rsidR="00C36766" w:rsidRPr="00C36766" w:rsidTr="0020188B">
        <w:tc>
          <w:tcPr>
            <w:tcW w:w="3510" w:type="dxa"/>
            <w:hideMark/>
          </w:tcPr>
          <w:p w:rsidR="00C36766" w:rsidRPr="00C36766" w:rsidRDefault="00C36766" w:rsidP="00C36766">
            <w:pPr>
              <w:tabs>
                <w:tab w:val="center" w:leader="dot" w:pos="3138"/>
              </w:tabs>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                    </w:t>
            </w:r>
          </w:p>
        </w:tc>
        <w:tc>
          <w:tcPr>
            <w:tcW w:w="3544" w:type="dxa"/>
            <w:hideMark/>
          </w:tcPr>
          <w:p w:rsidR="00C36766" w:rsidRPr="00C36766" w:rsidRDefault="00C36766" w:rsidP="00C36766">
            <w:pPr>
              <w:tabs>
                <w:tab w:val="right" w:leader="dot" w:pos="3153"/>
              </w:tabs>
              <w:spacing w:after="0" w:line="240" w:lineRule="auto"/>
              <w:rPr>
                <w:rFonts w:ascii="Times New Roman" w:eastAsia="Times New Roman" w:hAnsi="Times New Roman" w:cs="Times New Roman"/>
                <w:sz w:val="24"/>
                <w:szCs w:val="24"/>
              </w:rPr>
            </w:pPr>
          </w:p>
        </w:tc>
        <w:tc>
          <w:tcPr>
            <w:tcW w:w="3402" w:type="dxa"/>
            <w:hideMark/>
          </w:tcPr>
          <w:p w:rsidR="00C36766" w:rsidRPr="00C36766" w:rsidRDefault="00C36766" w:rsidP="00C36766">
            <w:pPr>
              <w:tabs>
                <w:tab w:val="right" w:leader="dot" w:pos="1501"/>
                <w:tab w:val="left" w:pos="1724"/>
                <w:tab w:val="right" w:leader="dot" w:pos="3044"/>
              </w:tabs>
              <w:spacing w:after="0" w:line="240" w:lineRule="auto"/>
              <w:rPr>
                <w:rFonts w:ascii="Times New Roman" w:eastAsia="Times New Roman" w:hAnsi="Times New Roman" w:cs="Times New Roman"/>
                <w:sz w:val="24"/>
                <w:szCs w:val="24"/>
              </w:rPr>
            </w:pPr>
          </w:p>
        </w:tc>
      </w:tr>
      <w:tr w:rsidR="00C36766" w:rsidRPr="00C36766" w:rsidTr="0020188B">
        <w:tc>
          <w:tcPr>
            <w:tcW w:w="3510" w:type="dxa"/>
            <w:hideMark/>
          </w:tcPr>
          <w:p w:rsidR="00C36766" w:rsidRPr="00C36766" w:rsidRDefault="00C36766" w:rsidP="00C36766">
            <w:pPr>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(pareigos)</w:t>
            </w:r>
          </w:p>
        </w:tc>
        <w:tc>
          <w:tcPr>
            <w:tcW w:w="3544" w:type="dxa"/>
            <w:hideMark/>
          </w:tcPr>
          <w:p w:rsidR="00C36766" w:rsidRPr="00C36766" w:rsidRDefault="00C36766" w:rsidP="00C36766">
            <w:pPr>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(vardas, pavardė)</w:t>
            </w:r>
          </w:p>
        </w:tc>
        <w:tc>
          <w:tcPr>
            <w:tcW w:w="3402" w:type="dxa"/>
            <w:hideMark/>
          </w:tcPr>
          <w:p w:rsidR="00C36766" w:rsidRDefault="00C36766" w:rsidP="00C36766">
            <w:pPr>
              <w:spacing w:after="0" w:line="240" w:lineRule="auto"/>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(parašas, data)</w:t>
            </w:r>
          </w:p>
          <w:p w:rsidR="00F85280" w:rsidRDefault="00F85280" w:rsidP="00C36766">
            <w:pPr>
              <w:spacing w:after="0" w:line="240" w:lineRule="auto"/>
              <w:jc w:val="center"/>
              <w:rPr>
                <w:rFonts w:ascii="Times New Roman" w:eastAsia="Times New Roman" w:hAnsi="Times New Roman" w:cs="Times New Roman"/>
                <w:sz w:val="24"/>
                <w:szCs w:val="24"/>
              </w:rPr>
            </w:pPr>
          </w:p>
          <w:p w:rsidR="00F85280" w:rsidRDefault="00F85280" w:rsidP="00C36766">
            <w:pPr>
              <w:spacing w:after="0" w:line="240" w:lineRule="auto"/>
              <w:jc w:val="center"/>
              <w:rPr>
                <w:rFonts w:ascii="Times New Roman" w:eastAsia="Times New Roman" w:hAnsi="Times New Roman" w:cs="Times New Roman"/>
                <w:sz w:val="24"/>
                <w:szCs w:val="24"/>
              </w:rPr>
            </w:pPr>
          </w:p>
          <w:p w:rsidR="00F85280" w:rsidRDefault="00F85280" w:rsidP="00C36766">
            <w:pPr>
              <w:spacing w:after="0" w:line="240" w:lineRule="auto"/>
              <w:jc w:val="center"/>
              <w:rPr>
                <w:rFonts w:ascii="Times New Roman" w:eastAsia="Times New Roman" w:hAnsi="Times New Roman" w:cs="Times New Roman"/>
                <w:sz w:val="24"/>
                <w:szCs w:val="24"/>
              </w:rPr>
            </w:pPr>
          </w:p>
          <w:p w:rsidR="00F85280" w:rsidRDefault="00F85280" w:rsidP="00C36766">
            <w:pPr>
              <w:spacing w:after="0" w:line="240" w:lineRule="auto"/>
              <w:jc w:val="center"/>
              <w:rPr>
                <w:rFonts w:ascii="Times New Roman" w:eastAsia="Times New Roman" w:hAnsi="Times New Roman" w:cs="Times New Roman"/>
                <w:sz w:val="24"/>
                <w:szCs w:val="24"/>
              </w:rPr>
            </w:pPr>
          </w:p>
          <w:p w:rsidR="00F85280" w:rsidRPr="00C36766" w:rsidRDefault="00F85280" w:rsidP="00C36766">
            <w:pPr>
              <w:spacing w:after="0" w:line="240" w:lineRule="auto"/>
              <w:jc w:val="center"/>
              <w:rPr>
                <w:rFonts w:ascii="Times New Roman" w:eastAsia="Times New Roman" w:hAnsi="Times New Roman" w:cs="Times New Roman"/>
                <w:sz w:val="24"/>
                <w:szCs w:val="24"/>
              </w:rPr>
            </w:pPr>
            <w:bookmarkStart w:id="0" w:name="_GoBack"/>
            <w:bookmarkEnd w:id="0"/>
          </w:p>
        </w:tc>
      </w:tr>
    </w:tbl>
    <w:p w:rsidR="00F85280" w:rsidRDefault="00F85280" w:rsidP="00C36766">
      <w:pPr>
        <w:keepNext/>
        <w:spacing w:after="0" w:line="240" w:lineRule="auto"/>
        <w:jc w:val="right"/>
        <w:outlineLvl w:val="0"/>
        <w:rPr>
          <w:rFonts w:ascii="Times New Roman" w:eastAsia="Times New Roman" w:hAnsi="Times New Roman" w:cs="Times New Roman"/>
          <w:b/>
          <w:bCs/>
          <w:sz w:val="24"/>
          <w:szCs w:val="24"/>
        </w:rPr>
      </w:pPr>
    </w:p>
    <w:p w:rsidR="00F85280" w:rsidRPr="00F85280" w:rsidRDefault="00F85280" w:rsidP="00F85280">
      <w:pPr>
        <w:keepNext/>
        <w:spacing w:after="0" w:line="240" w:lineRule="auto"/>
        <w:jc w:val="right"/>
        <w:outlineLvl w:val="0"/>
        <w:rPr>
          <w:rFonts w:ascii="Times New Roman" w:eastAsia="Times New Roman" w:hAnsi="Times New Roman" w:cs="Times New Roman"/>
          <w:bCs/>
          <w:sz w:val="24"/>
          <w:szCs w:val="24"/>
        </w:rPr>
      </w:pPr>
      <w:r w:rsidRPr="00F85280">
        <w:rPr>
          <w:rFonts w:ascii="Times New Roman" w:eastAsia="Times New Roman" w:hAnsi="Times New Roman" w:cs="Times New Roman"/>
          <w:bCs/>
          <w:sz w:val="24"/>
          <w:szCs w:val="24"/>
        </w:rPr>
        <w:t xml:space="preserve">Supaprastintų viešųjų pirkimų taisyklių 2 priedas </w:t>
      </w:r>
    </w:p>
    <w:p w:rsidR="00F85280" w:rsidRDefault="00F85280" w:rsidP="00C36766">
      <w:pPr>
        <w:keepNext/>
        <w:spacing w:after="0" w:line="240" w:lineRule="auto"/>
        <w:jc w:val="right"/>
        <w:outlineLvl w:val="0"/>
        <w:rPr>
          <w:rFonts w:ascii="Times New Roman" w:eastAsia="Times New Roman" w:hAnsi="Times New Roman" w:cs="Times New Roman"/>
          <w:b/>
          <w:bCs/>
          <w:sz w:val="24"/>
          <w:szCs w:val="24"/>
        </w:rPr>
      </w:pPr>
    </w:p>
    <w:p w:rsidR="00C36766" w:rsidRPr="00C36766" w:rsidRDefault="00C36766" w:rsidP="00C36766">
      <w:pPr>
        <w:keepNext/>
        <w:spacing w:after="0" w:line="240" w:lineRule="auto"/>
        <w:jc w:val="right"/>
        <w:outlineLvl w:val="0"/>
        <w:rPr>
          <w:rFonts w:ascii="Times New Roman" w:eastAsia="Times New Roman" w:hAnsi="Times New Roman" w:cs="Times New Roman"/>
          <w:b/>
          <w:bCs/>
          <w:sz w:val="24"/>
          <w:szCs w:val="24"/>
        </w:rPr>
      </w:pPr>
      <w:r w:rsidRPr="00C36766">
        <w:rPr>
          <w:rFonts w:ascii="Times New Roman" w:eastAsia="Times New Roman" w:hAnsi="Times New Roman" w:cs="Times New Roman"/>
          <w:b/>
          <w:bCs/>
          <w:sz w:val="24"/>
          <w:szCs w:val="24"/>
        </w:rPr>
        <w:t xml:space="preserve">       </w:t>
      </w:r>
    </w:p>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b/>
          <w:sz w:val="24"/>
          <w:szCs w:val="24"/>
        </w:rPr>
      </w:pPr>
    </w:p>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b/>
          <w:sz w:val="24"/>
          <w:szCs w:val="24"/>
        </w:rPr>
      </w:pPr>
      <w:r w:rsidRPr="00C36766">
        <w:rPr>
          <w:rFonts w:ascii="Times New Roman" w:eastAsia="Times New Roman" w:hAnsi="Times New Roman" w:cs="Times New Roman"/>
          <w:b/>
          <w:sz w:val="24"/>
          <w:szCs w:val="24"/>
        </w:rPr>
        <w:t>PIRKIMO PARAIŠKA</w:t>
      </w:r>
    </w:p>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p>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201  m.                     d.  Nr. </w:t>
      </w:r>
    </w:p>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p>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3544"/>
        <w:gridCol w:w="2126"/>
      </w:tblGrid>
      <w:tr w:rsidR="00C36766" w:rsidRPr="00C36766" w:rsidTr="0020188B">
        <w:tc>
          <w:tcPr>
            <w:tcW w:w="1134" w:type="dxa"/>
          </w:tcPr>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p>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Eil. Nr.</w:t>
            </w:r>
          </w:p>
        </w:tc>
        <w:tc>
          <w:tcPr>
            <w:tcW w:w="2552" w:type="dxa"/>
          </w:tcPr>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Prekių, paslaugų ar darbų pavadinimas</w:t>
            </w:r>
          </w:p>
        </w:tc>
        <w:tc>
          <w:tcPr>
            <w:tcW w:w="3544"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Prekės – pagal BVPŽ kodus; paslaugos – pagal paslaugų kategoriją; darbai – pagal darbų pirkimo objekto pavadinimą</w:t>
            </w:r>
          </w:p>
        </w:tc>
        <w:tc>
          <w:tcPr>
            <w:tcW w:w="2126"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Preliminari pirkimo vertė, lėšų šaltinis</w:t>
            </w:r>
          </w:p>
        </w:tc>
      </w:tr>
      <w:tr w:rsidR="00C36766" w:rsidRPr="00C36766" w:rsidTr="0020188B">
        <w:tc>
          <w:tcPr>
            <w:tcW w:w="1134" w:type="dxa"/>
          </w:tcPr>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 1</w:t>
            </w:r>
          </w:p>
        </w:tc>
        <w:tc>
          <w:tcPr>
            <w:tcW w:w="2552" w:type="dxa"/>
          </w:tcPr>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2</w:t>
            </w:r>
          </w:p>
        </w:tc>
        <w:tc>
          <w:tcPr>
            <w:tcW w:w="3544" w:type="dxa"/>
          </w:tcPr>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3</w:t>
            </w:r>
          </w:p>
        </w:tc>
        <w:tc>
          <w:tcPr>
            <w:tcW w:w="2126" w:type="dxa"/>
          </w:tcPr>
          <w:p w:rsidR="00C36766" w:rsidRPr="00C36766" w:rsidRDefault="00C36766" w:rsidP="00C36766">
            <w:pPr>
              <w:tabs>
                <w:tab w:val="left" w:pos="6663"/>
                <w:tab w:val="left" w:pos="6804"/>
              </w:tabs>
              <w:spacing w:after="0" w:line="240" w:lineRule="auto"/>
              <w:ind w:right="566"/>
              <w:jc w:val="center"/>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4</w:t>
            </w:r>
          </w:p>
        </w:tc>
      </w:tr>
      <w:tr w:rsidR="00C36766" w:rsidRPr="00C36766" w:rsidTr="0020188B">
        <w:tc>
          <w:tcPr>
            <w:tcW w:w="1134"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1.</w:t>
            </w:r>
          </w:p>
        </w:tc>
        <w:tc>
          <w:tcPr>
            <w:tcW w:w="2552" w:type="dxa"/>
          </w:tcPr>
          <w:p w:rsidR="00C36766" w:rsidRPr="00C36766" w:rsidRDefault="00C36766" w:rsidP="00C36766">
            <w:pPr>
              <w:spacing w:after="0" w:line="240" w:lineRule="auto"/>
              <w:rPr>
                <w:rFonts w:ascii="Times New Roman" w:eastAsia="Times New Roman" w:hAnsi="Times New Roman" w:cs="Times New Roman"/>
                <w:sz w:val="24"/>
                <w:szCs w:val="24"/>
              </w:rPr>
            </w:pPr>
          </w:p>
        </w:tc>
        <w:tc>
          <w:tcPr>
            <w:tcW w:w="3544" w:type="dxa"/>
          </w:tcPr>
          <w:p w:rsidR="00C36766" w:rsidRPr="00C36766" w:rsidRDefault="00C36766" w:rsidP="00C36766">
            <w:pPr>
              <w:spacing w:after="0" w:line="240" w:lineRule="auto"/>
              <w:rPr>
                <w:rFonts w:ascii="Times New Roman" w:eastAsia="Times New Roman" w:hAnsi="Times New Roman" w:cs="Times New Roman"/>
                <w:sz w:val="24"/>
                <w:szCs w:val="24"/>
              </w:rPr>
            </w:pPr>
          </w:p>
        </w:tc>
        <w:tc>
          <w:tcPr>
            <w:tcW w:w="2126"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r>
      <w:tr w:rsidR="00C36766" w:rsidRPr="00C36766" w:rsidTr="0020188B">
        <w:tc>
          <w:tcPr>
            <w:tcW w:w="1134"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c>
          <w:tcPr>
            <w:tcW w:w="2552"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c>
          <w:tcPr>
            <w:tcW w:w="3544"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c>
          <w:tcPr>
            <w:tcW w:w="2126"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r>
      <w:tr w:rsidR="00C36766" w:rsidRPr="00C36766" w:rsidTr="0020188B">
        <w:tc>
          <w:tcPr>
            <w:tcW w:w="1134"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c>
          <w:tcPr>
            <w:tcW w:w="2552"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c>
          <w:tcPr>
            <w:tcW w:w="3544"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c>
          <w:tcPr>
            <w:tcW w:w="2126"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r>
      <w:tr w:rsidR="00C36766" w:rsidRPr="00C36766" w:rsidTr="0020188B">
        <w:tc>
          <w:tcPr>
            <w:tcW w:w="1134"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c>
          <w:tcPr>
            <w:tcW w:w="2552"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c>
          <w:tcPr>
            <w:tcW w:w="3544"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c>
          <w:tcPr>
            <w:tcW w:w="2126" w:type="dxa"/>
          </w:tcPr>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p>
        </w:tc>
      </w:tr>
    </w:tbl>
    <w:p w:rsidR="00C36766" w:rsidRPr="00C36766" w:rsidRDefault="00C36766" w:rsidP="00C36766">
      <w:pPr>
        <w:tabs>
          <w:tab w:val="left" w:pos="6663"/>
          <w:tab w:val="left" w:pos="6804"/>
        </w:tabs>
        <w:spacing w:after="0" w:line="240" w:lineRule="auto"/>
        <w:ind w:right="566"/>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Pirkimo iniciatorius                  _______________              </w:t>
      </w:r>
    </w:p>
    <w:p w:rsidR="00C36766" w:rsidRPr="00C36766" w:rsidRDefault="00C36766" w:rsidP="00C36766">
      <w:pPr>
        <w:tabs>
          <w:tab w:val="left" w:pos="3695"/>
          <w:tab w:val="left" w:pos="5733"/>
        </w:tabs>
        <w:spacing w:after="0" w:line="240" w:lineRule="auto"/>
        <w:ind w:right="566"/>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ab/>
        <w:t xml:space="preserve"> (parašas)</w:t>
      </w:r>
      <w:r w:rsidRPr="00C36766">
        <w:rPr>
          <w:rFonts w:ascii="Times New Roman" w:eastAsia="Times New Roman" w:hAnsi="Times New Roman" w:cs="Times New Roman"/>
          <w:sz w:val="24"/>
          <w:szCs w:val="24"/>
        </w:rPr>
        <w:tab/>
        <w:t>(vardas ir pavardė)</w:t>
      </w:r>
    </w:p>
    <w:p w:rsidR="00C36766" w:rsidRPr="00C36766" w:rsidRDefault="00C36766" w:rsidP="00C36766">
      <w:pPr>
        <w:tabs>
          <w:tab w:val="left" w:pos="3695"/>
          <w:tab w:val="left" w:pos="5733"/>
        </w:tabs>
        <w:spacing w:after="0" w:line="240" w:lineRule="auto"/>
        <w:ind w:right="566"/>
        <w:rPr>
          <w:rFonts w:ascii="Times New Roman" w:eastAsia="Times New Roman" w:hAnsi="Times New Roman" w:cs="Times New Roman"/>
          <w:b/>
          <w:sz w:val="20"/>
          <w:szCs w:val="20"/>
        </w:rPr>
      </w:pPr>
      <w:r w:rsidRPr="00C36766">
        <w:rPr>
          <w:rFonts w:ascii="Times New Roman" w:eastAsia="Times New Roman" w:hAnsi="Times New Roman" w:cs="Times New Roman"/>
          <w:b/>
          <w:sz w:val="20"/>
          <w:szCs w:val="20"/>
        </w:rPr>
        <w:t xml:space="preserve">S U D E R I N T A </w:t>
      </w:r>
    </w:p>
    <w:p w:rsidR="00C36766" w:rsidRPr="00C36766" w:rsidRDefault="00C36766" w:rsidP="00C36766">
      <w:pPr>
        <w:tabs>
          <w:tab w:val="left" w:pos="3695"/>
          <w:tab w:val="left" w:pos="5733"/>
        </w:tabs>
        <w:spacing w:after="0" w:line="240" w:lineRule="auto"/>
        <w:ind w:right="566"/>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Vyriausiasis buhalteris</w:t>
      </w:r>
    </w:p>
    <w:p w:rsidR="00C36766" w:rsidRPr="00C36766" w:rsidRDefault="00C36766" w:rsidP="00C36766">
      <w:pPr>
        <w:tabs>
          <w:tab w:val="left" w:pos="3695"/>
          <w:tab w:val="left" w:pos="5733"/>
        </w:tabs>
        <w:spacing w:after="0" w:line="240" w:lineRule="auto"/>
        <w:ind w:right="566"/>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___________________</w:t>
      </w:r>
    </w:p>
    <w:p w:rsidR="00C36766" w:rsidRPr="00C36766" w:rsidRDefault="00C36766" w:rsidP="00C36766">
      <w:pPr>
        <w:tabs>
          <w:tab w:val="left" w:pos="3695"/>
          <w:tab w:val="left" w:pos="5733"/>
        </w:tabs>
        <w:spacing w:after="0" w:line="240" w:lineRule="auto"/>
        <w:ind w:right="566"/>
        <w:rPr>
          <w:rFonts w:ascii="Times New Roman" w:eastAsia="Times New Roman" w:hAnsi="Times New Roman" w:cs="Times New Roman"/>
          <w:sz w:val="18"/>
          <w:szCs w:val="18"/>
        </w:rPr>
      </w:pPr>
      <w:r w:rsidRPr="00C36766">
        <w:rPr>
          <w:rFonts w:ascii="Times New Roman" w:eastAsia="Times New Roman" w:hAnsi="Times New Roman" w:cs="Times New Roman"/>
          <w:sz w:val="18"/>
          <w:szCs w:val="18"/>
        </w:rPr>
        <w:t xml:space="preserve">       ( parašas)</w:t>
      </w:r>
    </w:p>
    <w:p w:rsidR="00C36766" w:rsidRPr="00C36766" w:rsidRDefault="00C36766" w:rsidP="00C36766">
      <w:pPr>
        <w:tabs>
          <w:tab w:val="left" w:pos="3695"/>
          <w:tab w:val="left" w:pos="5733"/>
        </w:tabs>
        <w:spacing w:after="0" w:line="240" w:lineRule="auto"/>
        <w:ind w:right="566"/>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      </w:t>
      </w:r>
    </w:p>
    <w:p w:rsidR="00C36766" w:rsidRPr="00C36766" w:rsidRDefault="00C36766" w:rsidP="00C36766">
      <w:pPr>
        <w:tabs>
          <w:tab w:val="left" w:pos="3695"/>
          <w:tab w:val="left" w:pos="5733"/>
        </w:tabs>
        <w:spacing w:after="0" w:line="240" w:lineRule="auto"/>
        <w:ind w:right="566"/>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   (vardas ir pavardė)</w:t>
      </w:r>
    </w:p>
    <w:p w:rsidR="00C36766" w:rsidRPr="00C36766" w:rsidRDefault="00C36766" w:rsidP="00C36766">
      <w:pPr>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_____________________</w:t>
      </w:r>
    </w:p>
    <w:p w:rsidR="00C36766" w:rsidRPr="00C36766" w:rsidRDefault="00C36766" w:rsidP="00C36766">
      <w:pPr>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          (data)</w:t>
      </w:r>
    </w:p>
    <w:p w:rsidR="00C36766" w:rsidRPr="00C36766" w:rsidRDefault="00C36766" w:rsidP="00C36766">
      <w:pPr>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Pirkti leidžiu</w:t>
      </w:r>
    </w:p>
    <w:p w:rsidR="00C36766" w:rsidRPr="00C36766" w:rsidRDefault="00C36766" w:rsidP="00C36766">
      <w:pPr>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Birštono meno mokyklos direktorė                  ___________                 ______________________</w:t>
      </w:r>
    </w:p>
    <w:p w:rsidR="00C36766" w:rsidRPr="00C36766" w:rsidRDefault="00C36766" w:rsidP="00C36766">
      <w:pPr>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 xml:space="preserve">                                                                               (parašas)                     (vardas ir pavardė)</w:t>
      </w:r>
    </w:p>
    <w:p w:rsidR="00C36766" w:rsidRPr="00C36766" w:rsidRDefault="00C36766" w:rsidP="00C36766">
      <w:pPr>
        <w:spacing w:after="0" w:line="240" w:lineRule="auto"/>
        <w:rPr>
          <w:rFonts w:ascii="Times New Roman" w:eastAsia="Times New Roman" w:hAnsi="Times New Roman" w:cs="Times New Roman"/>
          <w:sz w:val="24"/>
          <w:szCs w:val="24"/>
        </w:rPr>
      </w:pPr>
    </w:p>
    <w:p w:rsidR="00C36766" w:rsidRPr="00C36766" w:rsidRDefault="00C36766" w:rsidP="00C36766">
      <w:pPr>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Pavedu pirkimo procedūrą atlikti pirkimo vykdytojui</w:t>
      </w:r>
    </w:p>
    <w:p w:rsidR="00C36766" w:rsidRPr="00C36766" w:rsidRDefault="00C36766" w:rsidP="00C36766">
      <w:pPr>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_______________________________</w:t>
      </w:r>
    </w:p>
    <w:p w:rsidR="00C36766" w:rsidRPr="00C36766" w:rsidRDefault="00C36766" w:rsidP="00C36766">
      <w:pPr>
        <w:spacing w:after="0" w:line="240" w:lineRule="auto"/>
        <w:rPr>
          <w:rFonts w:ascii="Times New Roman" w:eastAsia="Times New Roman" w:hAnsi="Times New Roman" w:cs="Times New Roman"/>
          <w:sz w:val="24"/>
          <w:szCs w:val="24"/>
        </w:rPr>
      </w:pPr>
      <w:r w:rsidRPr="00C36766">
        <w:rPr>
          <w:rFonts w:ascii="Times New Roman" w:eastAsia="Times New Roman" w:hAnsi="Times New Roman" w:cs="Times New Roman"/>
          <w:sz w:val="24"/>
          <w:szCs w:val="24"/>
        </w:rPr>
        <w:t>_______________________________</w:t>
      </w:r>
    </w:p>
    <w:p w:rsidR="00C36766" w:rsidRPr="00C36766" w:rsidRDefault="00C36766" w:rsidP="00C36766">
      <w:pPr>
        <w:spacing w:after="0" w:line="240" w:lineRule="auto"/>
        <w:rPr>
          <w:rFonts w:ascii="Times New Roman" w:eastAsia="Times New Roman" w:hAnsi="Times New Roman" w:cs="Times New Roman"/>
          <w:sz w:val="24"/>
          <w:szCs w:val="24"/>
        </w:rPr>
      </w:pPr>
    </w:p>
    <w:p w:rsidR="00C36766" w:rsidRPr="00C36766" w:rsidRDefault="00C36766" w:rsidP="00C36766">
      <w:pPr>
        <w:spacing w:after="0" w:line="240" w:lineRule="auto"/>
        <w:rPr>
          <w:rFonts w:ascii="Times New Roman" w:eastAsia="Times New Roman" w:hAnsi="Times New Roman" w:cs="Times New Roman"/>
          <w:sz w:val="24"/>
          <w:szCs w:val="24"/>
        </w:rPr>
      </w:pPr>
    </w:p>
    <w:p w:rsidR="00C36766" w:rsidRPr="00C36766" w:rsidRDefault="00C36766" w:rsidP="00C36766">
      <w:pPr>
        <w:spacing w:after="0" w:line="240" w:lineRule="auto"/>
        <w:rPr>
          <w:rFonts w:ascii="Times New Roman" w:eastAsia="Times New Roman" w:hAnsi="Times New Roman" w:cs="Times New Roman"/>
          <w:sz w:val="24"/>
          <w:szCs w:val="24"/>
        </w:rPr>
      </w:pPr>
    </w:p>
    <w:p w:rsidR="005F6CD0" w:rsidRDefault="005F6CD0" w:rsidP="00EF58E2">
      <w:pPr>
        <w:spacing w:line="360" w:lineRule="auto"/>
        <w:jc w:val="both"/>
      </w:pPr>
    </w:p>
    <w:sectPr w:rsidR="005F6CD0" w:rsidSect="00F85280">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D76E3"/>
    <w:multiLevelType w:val="hybridMultilevel"/>
    <w:tmpl w:val="A33E0098"/>
    <w:lvl w:ilvl="0" w:tplc="69F0BBEA">
      <w:start w:val="1"/>
      <w:numFmt w:val="upperRoman"/>
      <w:lvlText w:val="%1."/>
      <w:lvlJc w:val="left"/>
      <w:pPr>
        <w:ind w:left="1004"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BC"/>
    <w:rsid w:val="00095AAC"/>
    <w:rsid w:val="0038216F"/>
    <w:rsid w:val="0058631C"/>
    <w:rsid w:val="005F6CD0"/>
    <w:rsid w:val="00616B7A"/>
    <w:rsid w:val="0064192C"/>
    <w:rsid w:val="009B0102"/>
    <w:rsid w:val="009F7621"/>
    <w:rsid w:val="00AD29E4"/>
    <w:rsid w:val="00BF072C"/>
    <w:rsid w:val="00C36766"/>
    <w:rsid w:val="00C972A0"/>
    <w:rsid w:val="00E240BC"/>
    <w:rsid w:val="00E73062"/>
    <w:rsid w:val="00E9584D"/>
    <w:rsid w:val="00EF048E"/>
    <w:rsid w:val="00EF58E2"/>
    <w:rsid w:val="00F85280"/>
    <w:rsid w:val="00FE1B27"/>
    <w:rsid w:val="00FF1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240BC"/>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FF1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240BC"/>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FF1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17</Pages>
  <Words>29300</Words>
  <Characters>16702</Characters>
  <Application>Microsoft Office Word</Application>
  <DocSecurity>0</DocSecurity>
  <Lines>139</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dcterms:created xsi:type="dcterms:W3CDTF">2014-03-04T11:26:00Z</dcterms:created>
  <dcterms:modified xsi:type="dcterms:W3CDTF">2014-03-18T15:11:00Z</dcterms:modified>
</cp:coreProperties>
</file>