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588" w:rsidRDefault="00764588" w:rsidP="00FD733F">
      <w:pPr>
        <w:jc w:val="center"/>
        <w:rPr>
          <w:rFonts w:ascii="Times New Roman" w:hAnsi="Times New Roman" w:cs="Times New Roman"/>
          <w:b/>
        </w:rPr>
      </w:pPr>
    </w:p>
    <w:p w:rsidR="00764588" w:rsidRDefault="00764588" w:rsidP="00FD733F">
      <w:pPr>
        <w:jc w:val="center"/>
        <w:rPr>
          <w:rFonts w:ascii="Times New Roman" w:hAnsi="Times New Roman" w:cs="Times New Roman"/>
          <w:b/>
        </w:rPr>
      </w:pPr>
    </w:p>
    <w:p w:rsidR="00402DD3" w:rsidRDefault="00FD733F" w:rsidP="00402DD3">
      <w:pPr>
        <w:jc w:val="center"/>
        <w:rPr>
          <w:rFonts w:ascii="Times New Roman" w:hAnsi="Times New Roman" w:cs="Times New Roman"/>
          <w:b/>
          <w:sz w:val="24"/>
          <w:szCs w:val="24"/>
        </w:rPr>
      </w:pPr>
      <w:r w:rsidRPr="00FD7AF0">
        <w:rPr>
          <w:rFonts w:ascii="Times New Roman" w:hAnsi="Times New Roman" w:cs="Times New Roman"/>
          <w:b/>
          <w:sz w:val="24"/>
          <w:szCs w:val="24"/>
        </w:rPr>
        <w:t>UŽDAROJI AKCINĖ BENDROVĖ TELŠIŲ AUTOBUSŲ PARKAS</w:t>
      </w:r>
    </w:p>
    <w:p w:rsidR="00FD733F" w:rsidRPr="00FD7AF0" w:rsidRDefault="00402DD3" w:rsidP="00402DD3">
      <w:pPr>
        <w:rPr>
          <w:rFonts w:ascii="Times New Roman" w:hAnsi="Times New Roman" w:cs="Times New Roman"/>
          <w:b/>
          <w:sz w:val="24"/>
          <w:szCs w:val="24"/>
        </w:rPr>
      </w:pPr>
      <w:r>
        <w:rPr>
          <w:rFonts w:ascii="Times New Roman" w:hAnsi="Times New Roman" w:cs="Times New Roman"/>
          <w:b/>
          <w:sz w:val="24"/>
          <w:szCs w:val="24"/>
        </w:rPr>
        <w:t xml:space="preserve">                                                                </w:t>
      </w:r>
      <w:r w:rsidR="00FD733F" w:rsidRPr="00FD7AF0">
        <w:rPr>
          <w:rFonts w:ascii="Times New Roman" w:hAnsi="Times New Roman" w:cs="Times New Roman"/>
          <w:b/>
          <w:sz w:val="24"/>
          <w:szCs w:val="24"/>
        </w:rPr>
        <w:t>DIREKTORIUS</w:t>
      </w:r>
    </w:p>
    <w:p w:rsidR="00FD733F" w:rsidRPr="00FD7AF0" w:rsidRDefault="00FD733F" w:rsidP="00FD733F">
      <w:pPr>
        <w:jc w:val="center"/>
        <w:rPr>
          <w:rFonts w:ascii="Times New Roman" w:hAnsi="Times New Roman" w:cs="Times New Roman"/>
          <w:b/>
          <w:sz w:val="24"/>
          <w:szCs w:val="24"/>
        </w:rPr>
      </w:pPr>
    </w:p>
    <w:tbl>
      <w:tblPr>
        <w:tblW w:w="0" w:type="auto"/>
        <w:jc w:val="center"/>
        <w:tblLayout w:type="fixed"/>
        <w:tblLook w:val="0000" w:firstRow="0" w:lastRow="0" w:firstColumn="0" w:lastColumn="0" w:noHBand="0" w:noVBand="0"/>
      </w:tblPr>
      <w:tblGrid>
        <w:gridCol w:w="9558"/>
      </w:tblGrid>
      <w:tr w:rsidR="00FD733F" w:rsidRPr="00FD7AF0" w:rsidTr="00B26445">
        <w:trPr>
          <w:trHeight w:val="284"/>
          <w:jc w:val="center"/>
        </w:trPr>
        <w:tc>
          <w:tcPr>
            <w:tcW w:w="9558" w:type="dxa"/>
            <w:vAlign w:val="bottom"/>
          </w:tcPr>
          <w:p w:rsidR="00FD733F" w:rsidRPr="00FD7AF0" w:rsidRDefault="00FD733F" w:rsidP="00B26445">
            <w:pPr>
              <w:jc w:val="center"/>
              <w:rPr>
                <w:rFonts w:ascii="Times New Roman" w:hAnsi="Times New Roman" w:cs="Times New Roman"/>
                <w:b/>
                <w:caps/>
                <w:color w:val="000000"/>
                <w:sz w:val="24"/>
                <w:szCs w:val="24"/>
              </w:rPr>
            </w:pPr>
            <w:bookmarkStart w:id="0" w:name="Data"/>
            <w:r w:rsidRPr="00FD7AF0">
              <w:rPr>
                <w:rFonts w:ascii="Times New Roman" w:hAnsi="Times New Roman" w:cs="Times New Roman"/>
                <w:b/>
                <w:caps/>
                <w:color w:val="000000"/>
                <w:sz w:val="24"/>
                <w:szCs w:val="24"/>
              </w:rPr>
              <w:t>ĮSAKYMAS</w:t>
            </w:r>
          </w:p>
        </w:tc>
      </w:tr>
      <w:tr w:rsidR="00FD733F" w:rsidRPr="00FD7AF0" w:rsidTr="00B26445">
        <w:trPr>
          <w:trHeight w:val="284"/>
          <w:jc w:val="center"/>
        </w:trPr>
        <w:tc>
          <w:tcPr>
            <w:tcW w:w="9558" w:type="dxa"/>
            <w:vAlign w:val="bottom"/>
          </w:tcPr>
          <w:p w:rsidR="00FD733F" w:rsidRPr="00FD7AF0" w:rsidRDefault="00FD733F" w:rsidP="00B26445">
            <w:pPr>
              <w:jc w:val="center"/>
              <w:rPr>
                <w:rFonts w:ascii="Times New Roman" w:hAnsi="Times New Roman" w:cs="Times New Roman"/>
                <w:b/>
                <w:color w:val="000000"/>
                <w:sz w:val="24"/>
                <w:szCs w:val="24"/>
              </w:rPr>
            </w:pPr>
            <w:r w:rsidRPr="00FD7AF0">
              <w:rPr>
                <w:rFonts w:ascii="Times New Roman" w:hAnsi="Times New Roman" w:cs="Times New Roman"/>
                <w:b/>
                <w:color w:val="000000"/>
                <w:sz w:val="24"/>
                <w:szCs w:val="24"/>
              </w:rPr>
              <w:t>DĖL SUPAPRASTINTŲ VIEŠŲJŲ PIRKIMŲ TAISYKLIŲ TVIRTINIMO</w:t>
            </w:r>
          </w:p>
        </w:tc>
      </w:tr>
      <w:tr w:rsidR="00FD733F" w:rsidRPr="00FD7AF0" w:rsidTr="00B26445">
        <w:trPr>
          <w:trHeight w:val="284"/>
          <w:jc w:val="center"/>
        </w:trPr>
        <w:tc>
          <w:tcPr>
            <w:tcW w:w="9558" w:type="dxa"/>
            <w:vAlign w:val="bottom"/>
          </w:tcPr>
          <w:p w:rsidR="00FD733F" w:rsidRPr="00FD7AF0" w:rsidRDefault="00FD733F" w:rsidP="00B26445">
            <w:pPr>
              <w:jc w:val="center"/>
              <w:rPr>
                <w:rFonts w:ascii="Times New Roman" w:hAnsi="Times New Roman" w:cs="Times New Roman"/>
                <w:bCs/>
                <w:color w:val="000000"/>
                <w:sz w:val="24"/>
                <w:szCs w:val="24"/>
              </w:rPr>
            </w:pPr>
          </w:p>
        </w:tc>
      </w:tr>
      <w:tr w:rsidR="00FD733F" w:rsidRPr="00FD7AF0" w:rsidTr="00B26445">
        <w:trPr>
          <w:trHeight w:val="355"/>
          <w:jc w:val="center"/>
        </w:trPr>
        <w:tc>
          <w:tcPr>
            <w:tcW w:w="9558" w:type="dxa"/>
            <w:vAlign w:val="bottom"/>
          </w:tcPr>
          <w:p w:rsidR="00FD733F" w:rsidRPr="00FD7AF0" w:rsidRDefault="00FD733F" w:rsidP="00C5518B">
            <w:pPr>
              <w:jc w:val="center"/>
              <w:rPr>
                <w:rFonts w:ascii="Times New Roman" w:hAnsi="Times New Roman" w:cs="Times New Roman"/>
                <w:bCs/>
                <w:color w:val="000000"/>
                <w:sz w:val="24"/>
                <w:szCs w:val="24"/>
              </w:rPr>
            </w:pPr>
            <w:r w:rsidRPr="00FD7AF0">
              <w:rPr>
                <w:rFonts w:ascii="Times New Roman" w:hAnsi="Times New Roman" w:cs="Times New Roman"/>
                <w:color w:val="000000"/>
                <w:sz w:val="24"/>
                <w:szCs w:val="24"/>
              </w:rPr>
              <w:t xml:space="preserve">2014 m. kovo  </w:t>
            </w:r>
            <w:r w:rsidR="00C068C8" w:rsidRPr="00FD7AF0">
              <w:rPr>
                <w:rFonts w:ascii="Times New Roman" w:hAnsi="Times New Roman" w:cs="Times New Roman"/>
                <w:color w:val="000000"/>
                <w:sz w:val="24"/>
                <w:szCs w:val="24"/>
              </w:rPr>
              <w:t xml:space="preserve">26 </w:t>
            </w:r>
            <w:r w:rsidRPr="00FD7AF0">
              <w:rPr>
                <w:rFonts w:ascii="Times New Roman" w:hAnsi="Times New Roman" w:cs="Times New Roman"/>
                <w:color w:val="000000"/>
                <w:sz w:val="24"/>
                <w:szCs w:val="24"/>
              </w:rPr>
              <w:t>d. Nr. V-</w:t>
            </w:r>
            <w:r w:rsidR="00A120C4" w:rsidRPr="00FD7AF0">
              <w:rPr>
                <w:rFonts w:ascii="Times New Roman" w:hAnsi="Times New Roman" w:cs="Times New Roman"/>
                <w:color w:val="000000"/>
                <w:sz w:val="24"/>
                <w:szCs w:val="24"/>
              </w:rPr>
              <w:t>22</w:t>
            </w:r>
          </w:p>
        </w:tc>
      </w:tr>
      <w:tr w:rsidR="00FD733F" w:rsidRPr="00FD7AF0" w:rsidTr="00C5518B">
        <w:trPr>
          <w:trHeight w:val="284"/>
          <w:jc w:val="center"/>
        </w:trPr>
        <w:tc>
          <w:tcPr>
            <w:tcW w:w="9558" w:type="dxa"/>
            <w:shd w:val="clear" w:color="auto" w:fill="auto"/>
            <w:vAlign w:val="bottom"/>
          </w:tcPr>
          <w:p w:rsidR="00FD733F" w:rsidRPr="00FD7AF0" w:rsidRDefault="00C5518B" w:rsidP="00B26445">
            <w:pPr>
              <w:jc w:val="center"/>
              <w:rPr>
                <w:rFonts w:ascii="Times New Roman" w:hAnsi="Times New Roman" w:cs="Times New Roman"/>
                <w:bCs/>
                <w:color w:val="000000"/>
                <w:sz w:val="24"/>
                <w:szCs w:val="24"/>
              </w:rPr>
            </w:pPr>
            <w:r w:rsidRPr="00FD7AF0">
              <w:rPr>
                <w:rFonts w:ascii="Times New Roman" w:hAnsi="Times New Roman" w:cs="Times New Roman"/>
                <w:color w:val="000000"/>
                <w:sz w:val="24"/>
                <w:szCs w:val="24"/>
              </w:rPr>
              <w:t>Telšiai</w:t>
            </w:r>
          </w:p>
        </w:tc>
      </w:tr>
    </w:tbl>
    <w:bookmarkEnd w:id="0"/>
    <w:p w:rsidR="00C5518B" w:rsidRPr="00402DD3" w:rsidRDefault="00C5518B" w:rsidP="00C5518B">
      <w:pPr>
        <w:shd w:val="clear" w:color="auto" w:fill="FFFFFF"/>
        <w:jc w:val="both"/>
        <w:rPr>
          <w:rFonts w:ascii="Times New Roman" w:hAnsi="Times New Roman" w:cs="Times New Roman"/>
          <w:color w:val="000000"/>
          <w:sz w:val="24"/>
          <w:szCs w:val="24"/>
        </w:rPr>
      </w:pPr>
      <w:r w:rsidRPr="00FD7AF0">
        <w:rPr>
          <w:rFonts w:ascii="Times New Roman" w:hAnsi="Times New Roman" w:cs="Times New Roman"/>
          <w:color w:val="000000"/>
          <w:spacing w:val="-1"/>
          <w:sz w:val="24"/>
          <w:szCs w:val="24"/>
        </w:rPr>
        <w:t xml:space="preserve">            </w:t>
      </w:r>
      <w:r w:rsidR="00FD733F" w:rsidRPr="00FD7AF0">
        <w:rPr>
          <w:rFonts w:ascii="Times New Roman" w:hAnsi="Times New Roman" w:cs="Times New Roman"/>
          <w:color w:val="000000"/>
          <w:sz w:val="24"/>
          <w:szCs w:val="24"/>
        </w:rPr>
        <w:t>Vadovaudamasis Lietuvos Respublikos viešųjų pirkimų įstatymo Nr. I-1491 (Žin., 1996, Nr. 84-2000; 2006, Nr. 4-102; 2008, Nr. 81-3179; 2013, Nr. 112-5575) 85 straipsnio 2 ir 3 dalimi</w:t>
      </w:r>
      <w:r w:rsidRPr="00FD7AF0">
        <w:rPr>
          <w:rFonts w:ascii="Times New Roman" w:hAnsi="Times New Roman" w:cs="Times New Roman"/>
          <w:color w:val="000000"/>
          <w:sz w:val="24"/>
          <w:szCs w:val="24"/>
        </w:rPr>
        <w:t>:</w:t>
      </w:r>
      <w:r w:rsidRPr="00FD7AF0">
        <w:rPr>
          <w:rFonts w:ascii="Times New Roman" w:hAnsi="Times New Roman" w:cs="Times New Roman"/>
          <w:color w:val="000000"/>
          <w:spacing w:val="-1"/>
          <w:sz w:val="24"/>
          <w:szCs w:val="24"/>
        </w:rPr>
        <w:t xml:space="preserve"> </w:t>
      </w:r>
    </w:p>
    <w:p w:rsidR="00FD733F" w:rsidRPr="00FD7AF0" w:rsidRDefault="00C5518B" w:rsidP="00C5518B">
      <w:pPr>
        <w:shd w:val="clear" w:color="auto" w:fill="FFFFFF"/>
        <w:jc w:val="both"/>
        <w:rPr>
          <w:rFonts w:ascii="Times New Roman" w:hAnsi="Times New Roman" w:cs="Times New Roman"/>
          <w:color w:val="000000"/>
          <w:spacing w:val="-1"/>
          <w:sz w:val="24"/>
          <w:szCs w:val="24"/>
        </w:rPr>
      </w:pPr>
      <w:r w:rsidRPr="00FD7AF0">
        <w:rPr>
          <w:rFonts w:ascii="Times New Roman" w:hAnsi="Times New Roman" w:cs="Times New Roman"/>
          <w:color w:val="000000"/>
          <w:spacing w:val="-1"/>
          <w:sz w:val="24"/>
          <w:szCs w:val="24"/>
        </w:rPr>
        <w:t xml:space="preserve">            </w:t>
      </w:r>
      <w:r w:rsidR="00017303" w:rsidRPr="00FD7AF0">
        <w:rPr>
          <w:rFonts w:ascii="Times New Roman" w:hAnsi="Times New Roman" w:cs="Times New Roman"/>
          <w:color w:val="000000"/>
          <w:spacing w:val="-1"/>
          <w:sz w:val="24"/>
          <w:szCs w:val="24"/>
        </w:rPr>
        <w:t xml:space="preserve"> </w:t>
      </w:r>
      <w:r w:rsidR="00FD733F" w:rsidRPr="00FD7AF0">
        <w:rPr>
          <w:rFonts w:ascii="Times New Roman" w:hAnsi="Times New Roman" w:cs="Times New Roman"/>
          <w:color w:val="000000"/>
          <w:sz w:val="24"/>
          <w:szCs w:val="24"/>
        </w:rPr>
        <w:t xml:space="preserve">1. </w:t>
      </w:r>
      <w:r w:rsidRPr="00FD7AF0">
        <w:rPr>
          <w:rFonts w:ascii="Times New Roman" w:hAnsi="Times New Roman" w:cs="Times New Roman"/>
          <w:color w:val="000000"/>
          <w:sz w:val="24"/>
          <w:szCs w:val="24"/>
        </w:rPr>
        <w:t>P a k e i č i u</w:t>
      </w:r>
      <w:r w:rsidRPr="00FD7AF0">
        <w:rPr>
          <w:rFonts w:ascii="Times New Roman" w:hAnsi="Times New Roman" w:cs="Times New Roman"/>
          <w:color w:val="000000"/>
          <w:spacing w:val="44"/>
          <w:sz w:val="24"/>
          <w:szCs w:val="24"/>
        </w:rPr>
        <w:t xml:space="preserve">  </w:t>
      </w:r>
      <w:r w:rsidR="00FD733F" w:rsidRPr="00FD7AF0">
        <w:rPr>
          <w:rFonts w:ascii="Times New Roman" w:hAnsi="Times New Roman" w:cs="Times New Roman"/>
          <w:color w:val="000000"/>
          <w:sz w:val="24"/>
          <w:szCs w:val="24"/>
        </w:rPr>
        <w:t>viešųjų supaprastintų pirkimų taisykles</w:t>
      </w:r>
      <w:r w:rsidRPr="00FD7AF0">
        <w:rPr>
          <w:rFonts w:ascii="Times New Roman" w:hAnsi="Times New Roman" w:cs="Times New Roman"/>
          <w:color w:val="000000"/>
          <w:sz w:val="24"/>
          <w:szCs w:val="24"/>
        </w:rPr>
        <w:t>, patvirtintas direktoriaus 2012 m.</w:t>
      </w:r>
      <w:r w:rsidR="00FD733F" w:rsidRPr="00FD7AF0">
        <w:rPr>
          <w:rFonts w:ascii="Times New Roman" w:hAnsi="Times New Roman" w:cs="Times New Roman"/>
          <w:color w:val="000000"/>
          <w:sz w:val="24"/>
          <w:szCs w:val="24"/>
        </w:rPr>
        <w:t xml:space="preserve"> </w:t>
      </w:r>
      <w:r w:rsidRPr="00FD7AF0">
        <w:rPr>
          <w:rFonts w:ascii="Times New Roman" w:hAnsi="Times New Roman" w:cs="Times New Roman"/>
          <w:color w:val="000000"/>
          <w:sz w:val="24"/>
          <w:szCs w:val="24"/>
        </w:rPr>
        <w:t>vasario mėn. 23 d. įsakymu Nr. V-15 „Dėl viešųjų supaprastintų pirkimų patvirtinimo“ ir išdėstau jas nauja redakcija (pridedama)</w:t>
      </w:r>
      <w:r w:rsidR="00FD733F" w:rsidRPr="00FD7AF0">
        <w:rPr>
          <w:rFonts w:ascii="Times New Roman" w:hAnsi="Times New Roman" w:cs="Times New Roman"/>
          <w:color w:val="000000"/>
          <w:sz w:val="24"/>
          <w:szCs w:val="24"/>
        </w:rPr>
        <w:t xml:space="preserve">. </w:t>
      </w:r>
    </w:p>
    <w:p w:rsidR="00FD733F" w:rsidRPr="00FD7AF0" w:rsidRDefault="00FD733F" w:rsidP="00FD733F">
      <w:pPr>
        <w:ind w:firstLine="709"/>
        <w:jc w:val="both"/>
        <w:rPr>
          <w:rFonts w:ascii="Times New Roman" w:hAnsi="Times New Roman" w:cs="Times New Roman"/>
          <w:color w:val="000000"/>
          <w:sz w:val="24"/>
          <w:szCs w:val="24"/>
        </w:rPr>
      </w:pPr>
      <w:r w:rsidRPr="00FD7AF0">
        <w:rPr>
          <w:rFonts w:ascii="Times New Roman" w:hAnsi="Times New Roman" w:cs="Times New Roman"/>
          <w:color w:val="000000"/>
          <w:sz w:val="24"/>
          <w:szCs w:val="24"/>
        </w:rPr>
        <w:t>2. P</w:t>
      </w:r>
      <w:r w:rsidRPr="00FD7AF0">
        <w:rPr>
          <w:rFonts w:ascii="Times New Roman" w:hAnsi="Times New Roman" w:cs="Times New Roman"/>
          <w:color w:val="000000"/>
          <w:spacing w:val="44"/>
          <w:sz w:val="24"/>
          <w:szCs w:val="24"/>
        </w:rPr>
        <w:t>ripažįstu</w:t>
      </w:r>
      <w:r w:rsidRPr="00FD7AF0">
        <w:rPr>
          <w:rFonts w:ascii="Times New Roman" w:hAnsi="Times New Roman" w:cs="Times New Roman"/>
          <w:color w:val="000000"/>
          <w:sz w:val="24"/>
          <w:szCs w:val="24"/>
        </w:rPr>
        <w:t xml:space="preserve"> netekusi</w:t>
      </w:r>
      <w:r w:rsidR="00C5518B" w:rsidRPr="00FD7AF0">
        <w:rPr>
          <w:rFonts w:ascii="Times New Roman" w:hAnsi="Times New Roman" w:cs="Times New Roman"/>
          <w:color w:val="000000"/>
          <w:sz w:val="24"/>
          <w:szCs w:val="24"/>
        </w:rPr>
        <w:t>o</w:t>
      </w:r>
      <w:r w:rsidRPr="00FD7AF0">
        <w:rPr>
          <w:rFonts w:ascii="Times New Roman" w:hAnsi="Times New Roman" w:cs="Times New Roman"/>
          <w:color w:val="000000"/>
          <w:sz w:val="24"/>
          <w:szCs w:val="24"/>
        </w:rPr>
        <w:t xml:space="preserve"> galios </w:t>
      </w:r>
      <w:r w:rsidR="00C5518B" w:rsidRPr="00FD7AF0">
        <w:rPr>
          <w:rFonts w:ascii="Times New Roman" w:hAnsi="Times New Roman" w:cs="Times New Roman"/>
          <w:color w:val="000000"/>
          <w:sz w:val="24"/>
          <w:szCs w:val="24"/>
        </w:rPr>
        <w:t>patvirtintas direktoriaus 2012 m. vasario mėn. 23 d. įsakymu Nr. V-15 „Dėl viešųjų supaprastintų pirkimų patvirtinimo“</w:t>
      </w:r>
      <w:r w:rsidR="00017303" w:rsidRPr="00FD7AF0">
        <w:rPr>
          <w:rFonts w:ascii="Times New Roman" w:hAnsi="Times New Roman" w:cs="Times New Roman"/>
          <w:color w:val="000000"/>
          <w:sz w:val="24"/>
          <w:szCs w:val="24"/>
        </w:rPr>
        <w:t xml:space="preserve"> ir juo patvirtintas viešųjų supaprastintų pirkimų taisykles.</w:t>
      </w:r>
    </w:p>
    <w:p w:rsidR="00FD733F" w:rsidRPr="00FD7AF0" w:rsidRDefault="00FD733F" w:rsidP="00FD733F">
      <w:pPr>
        <w:ind w:firstLine="709"/>
        <w:jc w:val="both"/>
        <w:rPr>
          <w:rFonts w:ascii="Times New Roman" w:hAnsi="Times New Roman" w:cs="Times New Roman"/>
          <w:color w:val="000000"/>
          <w:sz w:val="24"/>
          <w:szCs w:val="24"/>
        </w:rPr>
      </w:pPr>
      <w:r w:rsidRPr="00FD7AF0">
        <w:rPr>
          <w:rFonts w:ascii="Times New Roman" w:hAnsi="Times New Roman" w:cs="Times New Roman"/>
          <w:color w:val="000000"/>
          <w:sz w:val="24"/>
          <w:szCs w:val="24"/>
        </w:rPr>
        <w:t xml:space="preserve">3. </w:t>
      </w:r>
      <w:r w:rsidR="00017303" w:rsidRPr="00FD7AF0">
        <w:rPr>
          <w:rFonts w:ascii="Times New Roman" w:hAnsi="Times New Roman" w:cs="Times New Roman"/>
          <w:color w:val="000000"/>
          <w:sz w:val="24"/>
          <w:szCs w:val="24"/>
        </w:rPr>
        <w:t>Šio įsakymo kontrolę  p a s i l i e k u  sau.</w:t>
      </w:r>
    </w:p>
    <w:p w:rsidR="00FD733F" w:rsidRPr="00FD7AF0" w:rsidRDefault="00FD733F" w:rsidP="00FD733F">
      <w:pPr>
        <w:jc w:val="both"/>
        <w:rPr>
          <w:rFonts w:ascii="Times New Roman" w:hAnsi="Times New Roman" w:cs="Times New Roman"/>
          <w:sz w:val="24"/>
          <w:szCs w:val="24"/>
        </w:rPr>
      </w:pPr>
    </w:p>
    <w:p w:rsidR="00FD733F" w:rsidRPr="00FD7AF0" w:rsidRDefault="00FD733F" w:rsidP="00FD733F">
      <w:pPr>
        <w:jc w:val="both"/>
        <w:rPr>
          <w:rFonts w:ascii="Times New Roman" w:hAnsi="Times New Roman" w:cs="Times New Roman"/>
          <w:sz w:val="24"/>
          <w:szCs w:val="24"/>
        </w:rPr>
      </w:pPr>
    </w:p>
    <w:p w:rsidR="00FD733F" w:rsidRPr="00FD7AF0" w:rsidRDefault="00FD733F" w:rsidP="00FD733F">
      <w:pPr>
        <w:rPr>
          <w:rFonts w:ascii="Times New Roman" w:hAnsi="Times New Roman" w:cs="Times New Roman"/>
          <w:sz w:val="24"/>
          <w:szCs w:val="24"/>
        </w:rPr>
      </w:pPr>
      <w:r w:rsidRPr="00FD7AF0">
        <w:rPr>
          <w:rFonts w:ascii="Times New Roman" w:hAnsi="Times New Roman" w:cs="Times New Roman"/>
          <w:sz w:val="24"/>
          <w:szCs w:val="24"/>
        </w:rPr>
        <w:t xml:space="preserve">Direktorius                                                                                     </w:t>
      </w:r>
      <w:r w:rsidR="00017303" w:rsidRPr="00FD7AF0">
        <w:rPr>
          <w:rFonts w:ascii="Times New Roman" w:hAnsi="Times New Roman" w:cs="Times New Roman"/>
          <w:sz w:val="24"/>
          <w:szCs w:val="24"/>
        </w:rPr>
        <w:t xml:space="preserve">                                  </w:t>
      </w:r>
      <w:r w:rsidRPr="00FD7AF0">
        <w:rPr>
          <w:rFonts w:ascii="Times New Roman" w:hAnsi="Times New Roman" w:cs="Times New Roman"/>
          <w:sz w:val="24"/>
          <w:szCs w:val="24"/>
        </w:rPr>
        <w:t xml:space="preserve"> Petras Ročius</w:t>
      </w:r>
    </w:p>
    <w:p w:rsidR="00FD733F" w:rsidRPr="00FD733F" w:rsidRDefault="00FD733F" w:rsidP="00FD733F">
      <w:pPr>
        <w:rPr>
          <w:rFonts w:ascii="Times New Roman" w:hAnsi="Times New Roman" w:cs="Times New Roman"/>
        </w:rPr>
      </w:pPr>
    </w:p>
    <w:p w:rsidR="00FD733F" w:rsidRPr="00FD733F" w:rsidRDefault="00FD733F" w:rsidP="00FD733F">
      <w:pPr>
        <w:rPr>
          <w:rFonts w:ascii="Times New Roman" w:hAnsi="Times New Roman" w:cs="Times New Roman"/>
        </w:rPr>
      </w:pPr>
    </w:p>
    <w:p w:rsidR="00FD733F" w:rsidRPr="00FD733F" w:rsidRDefault="00FD733F" w:rsidP="00FD733F">
      <w:pPr>
        <w:rPr>
          <w:rFonts w:ascii="Times New Roman" w:hAnsi="Times New Roman" w:cs="Times New Roman"/>
        </w:rPr>
      </w:pPr>
    </w:p>
    <w:p w:rsidR="00FD733F" w:rsidRPr="00FD733F" w:rsidRDefault="00FD733F" w:rsidP="00FD733F">
      <w:pPr>
        <w:rPr>
          <w:rFonts w:ascii="Times New Roman" w:hAnsi="Times New Roman" w:cs="Times New Roman"/>
        </w:rPr>
      </w:pPr>
    </w:p>
    <w:p w:rsidR="00FD733F" w:rsidRPr="00FD733F" w:rsidRDefault="00FD733F" w:rsidP="00FD733F">
      <w:pPr>
        <w:rPr>
          <w:rFonts w:ascii="Times New Roman" w:hAnsi="Times New Roman" w:cs="Times New Roman"/>
        </w:rPr>
      </w:pPr>
    </w:p>
    <w:p w:rsidR="00FD733F" w:rsidRPr="00FD733F" w:rsidRDefault="00FD733F" w:rsidP="00FD733F">
      <w:pPr>
        <w:rPr>
          <w:rFonts w:ascii="Times New Roman" w:hAnsi="Times New Roman" w:cs="Times New Roman"/>
        </w:rPr>
      </w:pPr>
    </w:p>
    <w:p w:rsidR="00FD733F" w:rsidRPr="00FD733F" w:rsidRDefault="00FD733F" w:rsidP="00FD733F">
      <w:pPr>
        <w:ind w:left="5040"/>
        <w:outlineLvl w:val="0"/>
        <w:rPr>
          <w:rFonts w:ascii="Times New Roman" w:hAnsi="Times New Roman" w:cs="Times New Roman"/>
          <w:color w:val="000000"/>
        </w:rPr>
      </w:pPr>
    </w:p>
    <w:p w:rsidR="00FD733F" w:rsidRPr="00FD733F" w:rsidRDefault="00FD733F" w:rsidP="00FD733F">
      <w:pPr>
        <w:ind w:left="5040"/>
        <w:outlineLvl w:val="0"/>
        <w:rPr>
          <w:rFonts w:ascii="Times New Roman" w:hAnsi="Times New Roman" w:cs="Times New Roman"/>
          <w:color w:val="000000"/>
        </w:rPr>
      </w:pPr>
    </w:p>
    <w:p w:rsidR="00017303" w:rsidRDefault="00017303" w:rsidP="00017303">
      <w:pPr>
        <w:outlineLvl w:val="0"/>
        <w:rPr>
          <w:rFonts w:ascii="Times New Roman" w:hAnsi="Times New Roman" w:cs="Times New Roman"/>
          <w:color w:val="000000"/>
        </w:rPr>
      </w:pPr>
    </w:p>
    <w:p w:rsidR="00017303" w:rsidRDefault="00017303" w:rsidP="00017303">
      <w:pPr>
        <w:outlineLvl w:val="0"/>
        <w:rPr>
          <w:rFonts w:ascii="Times New Roman" w:hAnsi="Times New Roman" w:cs="Times New Roman"/>
          <w:color w:val="000000"/>
        </w:rPr>
      </w:pPr>
    </w:p>
    <w:p w:rsidR="00017303" w:rsidRDefault="00017303" w:rsidP="00017303">
      <w:pPr>
        <w:outlineLvl w:val="0"/>
        <w:rPr>
          <w:rFonts w:ascii="Times New Roman" w:hAnsi="Times New Roman" w:cs="Times New Roman"/>
          <w:color w:val="000000"/>
        </w:rPr>
      </w:pPr>
    </w:p>
    <w:p w:rsidR="00017303" w:rsidRDefault="00017303" w:rsidP="00017303">
      <w:pPr>
        <w:outlineLvl w:val="0"/>
        <w:rPr>
          <w:rFonts w:ascii="Times New Roman" w:hAnsi="Times New Roman" w:cs="Times New Roman"/>
          <w:color w:val="000000"/>
        </w:rPr>
      </w:pPr>
    </w:p>
    <w:p w:rsidR="00764588" w:rsidRDefault="00017303" w:rsidP="00017303">
      <w:pPr>
        <w:outlineLvl w:val="0"/>
        <w:rPr>
          <w:rFonts w:ascii="Times New Roman" w:hAnsi="Times New Roman" w:cs="Times New Roman"/>
          <w:color w:val="000000"/>
        </w:rPr>
      </w:pPr>
      <w:r>
        <w:rPr>
          <w:rFonts w:ascii="Times New Roman" w:hAnsi="Times New Roman" w:cs="Times New Roman"/>
          <w:color w:val="000000"/>
        </w:rPr>
        <w:t xml:space="preserve">                                                          </w:t>
      </w:r>
      <w:r w:rsidR="00764588">
        <w:rPr>
          <w:rFonts w:ascii="Times New Roman" w:hAnsi="Times New Roman" w:cs="Times New Roman"/>
          <w:color w:val="000000"/>
        </w:rPr>
        <w:t xml:space="preserve">                               </w:t>
      </w:r>
    </w:p>
    <w:p w:rsidR="00FD733F" w:rsidRPr="00FD733F" w:rsidRDefault="001D5740" w:rsidP="00017303">
      <w:pPr>
        <w:outlineLvl w:val="0"/>
        <w:rPr>
          <w:rFonts w:ascii="Times New Roman" w:hAnsi="Times New Roman" w:cs="Times New Roman"/>
          <w:color w:val="000000"/>
        </w:rPr>
      </w:pPr>
      <w:r>
        <w:rPr>
          <w:rFonts w:ascii="Times New Roman" w:hAnsi="Times New Roman" w:cs="Times New Roman"/>
          <w:color w:val="000000"/>
        </w:rPr>
        <w:t xml:space="preserve">                                                                                          </w:t>
      </w:r>
      <w:r w:rsidR="00017303">
        <w:rPr>
          <w:rFonts w:ascii="Times New Roman" w:hAnsi="Times New Roman" w:cs="Times New Roman"/>
          <w:color w:val="000000"/>
        </w:rPr>
        <w:t xml:space="preserve">  </w:t>
      </w:r>
      <w:r w:rsidR="00FD733F" w:rsidRPr="00FD733F">
        <w:rPr>
          <w:rFonts w:ascii="Times New Roman" w:hAnsi="Times New Roman" w:cs="Times New Roman"/>
          <w:color w:val="000000"/>
        </w:rPr>
        <w:t>PATVIRTINTA</w:t>
      </w:r>
    </w:p>
    <w:p w:rsidR="00FD733F" w:rsidRPr="00FD733F" w:rsidRDefault="00FD733F" w:rsidP="00FD733F">
      <w:pPr>
        <w:ind w:left="5040"/>
        <w:outlineLvl w:val="0"/>
        <w:rPr>
          <w:rFonts w:ascii="Times New Roman" w:hAnsi="Times New Roman" w:cs="Times New Roman"/>
          <w:color w:val="000000"/>
        </w:rPr>
      </w:pPr>
      <w:r w:rsidRPr="00FD733F">
        <w:rPr>
          <w:rFonts w:ascii="Times New Roman" w:hAnsi="Times New Roman" w:cs="Times New Roman"/>
          <w:color w:val="000000"/>
        </w:rPr>
        <w:t>UAB Telšių autobusų parkas direktoriaus</w:t>
      </w:r>
    </w:p>
    <w:p w:rsidR="00FD733F" w:rsidRPr="00FD733F" w:rsidRDefault="00FD733F" w:rsidP="00FD733F">
      <w:pPr>
        <w:pStyle w:val="Patvirtinta"/>
        <w:spacing w:line="283" w:lineRule="auto"/>
        <w:ind w:left="5040"/>
        <w:rPr>
          <w:sz w:val="22"/>
          <w:szCs w:val="22"/>
          <w:lang w:val="lt-LT"/>
        </w:rPr>
      </w:pPr>
      <w:r w:rsidRPr="00A120C4">
        <w:rPr>
          <w:sz w:val="22"/>
          <w:szCs w:val="22"/>
          <w:lang w:val="lt-LT"/>
        </w:rPr>
        <w:t>201</w:t>
      </w:r>
      <w:r w:rsidR="00017303" w:rsidRPr="00A120C4">
        <w:rPr>
          <w:sz w:val="22"/>
          <w:szCs w:val="22"/>
          <w:lang w:val="lt-LT"/>
        </w:rPr>
        <w:t>4</w:t>
      </w:r>
      <w:r w:rsidRPr="00A120C4">
        <w:rPr>
          <w:sz w:val="22"/>
          <w:szCs w:val="22"/>
          <w:lang w:val="lt-LT"/>
        </w:rPr>
        <w:t>-0</w:t>
      </w:r>
      <w:r w:rsidR="00017303" w:rsidRPr="00A120C4">
        <w:rPr>
          <w:sz w:val="22"/>
          <w:szCs w:val="22"/>
          <w:lang w:val="lt-LT"/>
        </w:rPr>
        <w:t>3</w:t>
      </w:r>
      <w:r w:rsidRPr="00A120C4">
        <w:rPr>
          <w:sz w:val="22"/>
          <w:szCs w:val="22"/>
          <w:lang w:val="lt-LT"/>
        </w:rPr>
        <w:t>-</w:t>
      </w:r>
      <w:r w:rsidR="00C068C8" w:rsidRPr="00A120C4">
        <w:rPr>
          <w:sz w:val="22"/>
          <w:szCs w:val="22"/>
          <w:lang w:val="lt-LT"/>
        </w:rPr>
        <w:t>26</w:t>
      </w:r>
      <w:r w:rsidR="00402DD3">
        <w:rPr>
          <w:sz w:val="22"/>
          <w:szCs w:val="22"/>
          <w:lang w:val="lt-LT"/>
        </w:rPr>
        <w:t xml:space="preserve"> </w:t>
      </w:r>
      <w:r w:rsidRPr="00A120C4">
        <w:rPr>
          <w:sz w:val="22"/>
          <w:szCs w:val="22"/>
          <w:lang w:val="lt-LT"/>
        </w:rPr>
        <w:t xml:space="preserve"> įsakymu Nr. V-</w:t>
      </w:r>
      <w:r w:rsidR="00A120C4" w:rsidRPr="00A120C4">
        <w:rPr>
          <w:sz w:val="22"/>
          <w:szCs w:val="22"/>
          <w:lang w:val="lt-LT"/>
        </w:rPr>
        <w:t>22</w:t>
      </w:r>
    </w:p>
    <w:p w:rsidR="00FD733F" w:rsidRPr="00FD733F" w:rsidRDefault="00FD733F" w:rsidP="00FD733F">
      <w:pPr>
        <w:ind w:left="5640"/>
        <w:outlineLvl w:val="0"/>
        <w:rPr>
          <w:rFonts w:ascii="Times New Roman" w:hAnsi="Times New Roman" w:cs="Times New Roman"/>
          <w:color w:val="000000"/>
        </w:rPr>
      </w:pPr>
    </w:p>
    <w:p w:rsidR="00FD733F" w:rsidRPr="00FD733F" w:rsidRDefault="00FD733F" w:rsidP="00FD733F">
      <w:pPr>
        <w:ind w:left="5640"/>
        <w:outlineLvl w:val="0"/>
        <w:rPr>
          <w:rFonts w:ascii="Times New Roman" w:hAnsi="Times New Roman" w:cs="Times New Roman"/>
          <w:color w:val="000000"/>
        </w:rPr>
      </w:pPr>
    </w:p>
    <w:p w:rsidR="00FD733F" w:rsidRPr="00FD733F" w:rsidRDefault="00FD733F" w:rsidP="00FD733F">
      <w:pPr>
        <w:pStyle w:val="Hyperlink1"/>
        <w:tabs>
          <w:tab w:val="left" w:pos="0"/>
        </w:tabs>
        <w:spacing w:line="240" w:lineRule="auto"/>
        <w:ind w:firstLine="0"/>
        <w:jc w:val="left"/>
        <w:rPr>
          <w:sz w:val="22"/>
          <w:szCs w:val="22"/>
          <w:lang w:val="lt-LT"/>
        </w:rPr>
      </w:pPr>
    </w:p>
    <w:p w:rsidR="00FD733F" w:rsidRPr="00FD733F" w:rsidRDefault="00FD733F" w:rsidP="00FD733F">
      <w:pPr>
        <w:pStyle w:val="Hyperlink1"/>
        <w:tabs>
          <w:tab w:val="left" w:pos="0"/>
        </w:tabs>
        <w:spacing w:line="240" w:lineRule="auto"/>
        <w:ind w:firstLine="0"/>
        <w:jc w:val="center"/>
        <w:rPr>
          <w:b/>
          <w:sz w:val="22"/>
          <w:szCs w:val="22"/>
          <w:lang w:val="lt-LT"/>
        </w:rPr>
      </w:pPr>
      <w:r w:rsidRPr="00FD733F">
        <w:rPr>
          <w:b/>
          <w:sz w:val="22"/>
          <w:szCs w:val="22"/>
          <w:lang w:val="lt-LT"/>
        </w:rPr>
        <w:t>UAB TELŠIŲ AUTOBUSŲ PARKAS</w:t>
      </w:r>
    </w:p>
    <w:p w:rsidR="00FD733F" w:rsidRPr="00FD733F" w:rsidRDefault="00FD733F" w:rsidP="00FD733F">
      <w:pPr>
        <w:pStyle w:val="Hyperlink1"/>
        <w:tabs>
          <w:tab w:val="left" w:pos="0"/>
        </w:tabs>
        <w:spacing w:line="240" w:lineRule="auto"/>
        <w:ind w:firstLine="0"/>
        <w:jc w:val="center"/>
        <w:rPr>
          <w:b/>
          <w:sz w:val="22"/>
          <w:szCs w:val="22"/>
          <w:lang w:val="lt-LT"/>
        </w:rPr>
      </w:pPr>
      <w:r w:rsidRPr="00FD733F">
        <w:rPr>
          <w:b/>
          <w:sz w:val="22"/>
          <w:szCs w:val="22"/>
          <w:lang w:val="lt-LT"/>
        </w:rPr>
        <w:t>SUPAPRASTINTŲ VIEŠŲJŲ PIRKIMŲ TAISYKLĖS</w:t>
      </w:r>
      <w:bookmarkStart w:id="1" w:name="_GoBack"/>
      <w:bookmarkEnd w:id="1"/>
    </w:p>
    <w:p w:rsidR="00FD733F" w:rsidRPr="00FD733F" w:rsidRDefault="00FD733F" w:rsidP="00FD733F">
      <w:pPr>
        <w:pStyle w:val="Hyperlink1"/>
        <w:tabs>
          <w:tab w:val="left" w:pos="0"/>
        </w:tabs>
        <w:spacing w:line="240" w:lineRule="auto"/>
        <w:ind w:firstLine="0"/>
        <w:jc w:val="center"/>
        <w:rPr>
          <w:b/>
          <w:sz w:val="22"/>
          <w:szCs w:val="22"/>
          <w:lang w:val="lt-LT"/>
        </w:rPr>
      </w:pPr>
    </w:p>
    <w:p w:rsidR="001028FF" w:rsidRPr="00FD733F" w:rsidRDefault="001028FF" w:rsidP="00017303">
      <w:pPr>
        <w:pStyle w:val="Hyperlink1"/>
        <w:tabs>
          <w:tab w:val="left" w:pos="0"/>
        </w:tabs>
        <w:spacing w:line="240" w:lineRule="auto"/>
        <w:ind w:firstLine="0"/>
        <w:rPr>
          <w:b/>
          <w:sz w:val="22"/>
          <w:szCs w:val="22"/>
          <w:lang w:val="lt-LT"/>
        </w:rPr>
      </w:pPr>
    </w:p>
    <w:p w:rsidR="001028FF" w:rsidRPr="00FD733F" w:rsidRDefault="001028FF" w:rsidP="001028FF">
      <w:pPr>
        <w:pStyle w:val="Hyperlink1"/>
        <w:tabs>
          <w:tab w:val="left" w:pos="0"/>
        </w:tabs>
        <w:spacing w:line="240" w:lineRule="auto"/>
        <w:ind w:firstLine="0"/>
        <w:jc w:val="center"/>
        <w:rPr>
          <w:b/>
          <w:sz w:val="22"/>
          <w:szCs w:val="22"/>
          <w:lang w:val="lt-LT"/>
        </w:rPr>
      </w:pPr>
    </w:p>
    <w:p w:rsidR="001028FF" w:rsidRPr="00FD733F" w:rsidRDefault="001028FF" w:rsidP="00784EF7">
      <w:pPr>
        <w:jc w:val="center"/>
        <w:rPr>
          <w:rFonts w:ascii="Times New Roman" w:hAnsi="Times New Roman" w:cs="Times New Roman"/>
          <w:color w:val="000000"/>
        </w:rPr>
      </w:pPr>
      <w:r w:rsidRPr="00FD733F">
        <w:rPr>
          <w:rFonts w:ascii="Times New Roman" w:hAnsi="Times New Roman" w:cs="Times New Roman"/>
          <w:color w:val="000000"/>
        </w:rPr>
        <w:t>TURINYS</w:t>
      </w:r>
    </w:p>
    <w:p w:rsidR="001028FF" w:rsidRPr="004C15FE" w:rsidRDefault="001028FF" w:rsidP="004C15FE">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BENDROSIOS NUOSTATOS</w:t>
      </w:r>
    </w:p>
    <w:p w:rsidR="004C15FE" w:rsidRDefault="004C15FE"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SUPAPRASTINTŲ PIRKIMŲ PLANAVIMAS IR ORGANIZAVIMAS</w:t>
      </w:r>
    </w:p>
    <w:p w:rsidR="004C15FE" w:rsidRDefault="001028FF"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SUPAPRASTINTŲ PIRKIMŲ PASKELBIMAS</w:t>
      </w:r>
    </w:p>
    <w:p w:rsidR="001028FF" w:rsidRDefault="001028FF"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PIRKIMO DOKUMENTŲ RENGIMAS, PAAIŠKINIMAI, TEIKIMAS</w:t>
      </w:r>
    </w:p>
    <w:p w:rsidR="001028FF" w:rsidRDefault="001028FF"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 xml:space="preserve">TECHNINĖ SPECIFIKACIJA </w:t>
      </w:r>
    </w:p>
    <w:p w:rsidR="001028FF" w:rsidRDefault="001028FF"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ALTERNATYVŪS PASIŪLYMAI</w:t>
      </w:r>
    </w:p>
    <w:p w:rsidR="001028FF" w:rsidRDefault="001028FF"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REIKALAVIMAI PASIŪLYMŲ IR PARAIŠKŲ RENGIMUI</w:t>
      </w:r>
    </w:p>
    <w:p w:rsidR="001028FF" w:rsidRDefault="001028FF"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TIEKĖJŲ KVALIFIKACIJOS PATIKRINIMAS</w:t>
      </w:r>
    </w:p>
    <w:p w:rsidR="001028FF" w:rsidRDefault="001028FF"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PASIŪLYMŲ NAGRINĖJIMAS, PALYGINIMAS IR VERTINIMAS</w:t>
      </w:r>
    </w:p>
    <w:p w:rsidR="001028FF" w:rsidRDefault="001028FF"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PIRKIMO IR PRELIMINARIOJI SUTARTIS</w:t>
      </w:r>
    </w:p>
    <w:p w:rsidR="001028FF" w:rsidRDefault="001028FF"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SUPAPRASTINTŲ PIRKIMŲ BŪDAI IR JŲ PASIRINKIMO SĄLYGOS</w:t>
      </w:r>
    </w:p>
    <w:p w:rsidR="001028FF" w:rsidRDefault="001028FF"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SUPAPRASTINTAS ATVIRAS KONKURSAS</w:t>
      </w:r>
    </w:p>
    <w:p w:rsidR="001028FF" w:rsidRDefault="001028FF"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SUPAPRASTINTAS RIBOTAS KONKURSAS</w:t>
      </w:r>
    </w:p>
    <w:p w:rsidR="001028FF" w:rsidRDefault="001028FF"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SUPAPRASTINTOS SKELBIAMOS DERYBOS</w:t>
      </w:r>
    </w:p>
    <w:p w:rsidR="001028FF" w:rsidRDefault="001028FF"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SUPAPRASTINTAS KONKURENCINIS DIALOGAS</w:t>
      </w:r>
    </w:p>
    <w:p w:rsidR="001028FF" w:rsidRDefault="001028FF"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SUPAPRASTINTAS PROJEKTO KONKURSAS</w:t>
      </w:r>
    </w:p>
    <w:p w:rsidR="001028FF" w:rsidRDefault="001028FF"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SUPAPRASTINTAS NESKELBIAMAS PIRKIMAS</w:t>
      </w:r>
    </w:p>
    <w:p w:rsidR="001028FF" w:rsidRDefault="001028FF"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APKLAUSA</w:t>
      </w:r>
    </w:p>
    <w:p w:rsidR="001028FF" w:rsidRDefault="001028FF"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SUPAPRASTINTŲ PIRKIMŲ DOKUMENTAVIMAS IR ATASKAITŲ PATEIKIMAS</w:t>
      </w:r>
    </w:p>
    <w:p w:rsidR="001028FF" w:rsidRPr="004C15FE" w:rsidRDefault="001028FF" w:rsidP="001028FF">
      <w:pPr>
        <w:pStyle w:val="ListParagraph"/>
        <w:numPr>
          <w:ilvl w:val="0"/>
          <w:numId w:val="1"/>
        </w:numPr>
        <w:ind w:left="1276" w:hanging="1276"/>
        <w:rPr>
          <w:rFonts w:ascii="Times New Roman" w:hAnsi="Times New Roman" w:cs="Times New Roman"/>
          <w:color w:val="000000"/>
        </w:rPr>
      </w:pPr>
      <w:r w:rsidRPr="004C15FE">
        <w:rPr>
          <w:rFonts w:ascii="Times New Roman" w:hAnsi="Times New Roman" w:cs="Times New Roman"/>
          <w:color w:val="000000"/>
        </w:rPr>
        <w:t>GINČŲ NAGRINĖJIMAS</w:t>
      </w:r>
    </w:p>
    <w:p w:rsidR="004C15FE" w:rsidRPr="00BC6726" w:rsidRDefault="004C15FE" w:rsidP="004C15FE">
      <w:pPr>
        <w:rPr>
          <w:rFonts w:ascii="Times New Roman" w:hAnsi="Times New Roman" w:cs="Times New Roman"/>
          <w:color w:val="000000"/>
        </w:rPr>
      </w:pPr>
      <w:r>
        <w:rPr>
          <w:rFonts w:ascii="Times New Roman" w:hAnsi="Times New Roman" w:cs="Times New Roman"/>
          <w:color w:val="000000"/>
        </w:rPr>
        <w:tab/>
      </w:r>
      <w:r w:rsidRPr="00BC6726">
        <w:rPr>
          <w:rFonts w:ascii="Times New Roman" w:hAnsi="Times New Roman" w:cs="Times New Roman"/>
          <w:color w:val="000000"/>
        </w:rPr>
        <w:t>PRIEDAI</w:t>
      </w:r>
    </w:p>
    <w:p w:rsidR="004C15FE" w:rsidRPr="00BC6726" w:rsidRDefault="004C15FE" w:rsidP="004C15FE">
      <w:pPr>
        <w:numPr>
          <w:ilvl w:val="0"/>
          <w:numId w:val="2"/>
        </w:numPr>
        <w:spacing w:after="0" w:line="240" w:lineRule="auto"/>
        <w:rPr>
          <w:rFonts w:ascii="Times New Roman" w:hAnsi="Times New Roman" w:cs="Times New Roman"/>
        </w:rPr>
      </w:pPr>
      <w:r w:rsidRPr="00BC6726">
        <w:rPr>
          <w:rFonts w:ascii="Times New Roman" w:hAnsi="Times New Roman" w:cs="Times New Roman"/>
        </w:rPr>
        <w:t>TIEKĖJŲ APKLAUSOS PAŽYMA (1 PRIEDAS)</w:t>
      </w:r>
    </w:p>
    <w:p w:rsidR="004C15FE" w:rsidRPr="00BC6726" w:rsidRDefault="004C15FE" w:rsidP="004C15FE">
      <w:pPr>
        <w:numPr>
          <w:ilvl w:val="0"/>
          <w:numId w:val="2"/>
        </w:numPr>
        <w:spacing w:after="0" w:line="240" w:lineRule="auto"/>
        <w:rPr>
          <w:rFonts w:ascii="Times New Roman" w:hAnsi="Times New Roman" w:cs="Times New Roman"/>
          <w:color w:val="000000"/>
        </w:rPr>
      </w:pPr>
      <w:r w:rsidRPr="00BC6726">
        <w:rPr>
          <w:rFonts w:ascii="Times New Roman" w:hAnsi="Times New Roman" w:cs="Times New Roman"/>
          <w:color w:val="000000"/>
        </w:rPr>
        <w:t>PIRKIMO PARAIŠKA-UŽDUOTIS (2 PRIEDAS)</w:t>
      </w:r>
    </w:p>
    <w:p w:rsidR="004C15FE" w:rsidRPr="00BC6726" w:rsidRDefault="004C15FE" w:rsidP="004C15FE">
      <w:pPr>
        <w:numPr>
          <w:ilvl w:val="0"/>
          <w:numId w:val="2"/>
        </w:numPr>
        <w:spacing w:after="0" w:line="240" w:lineRule="auto"/>
        <w:rPr>
          <w:rFonts w:ascii="Times New Roman" w:hAnsi="Times New Roman" w:cs="Times New Roman"/>
          <w:color w:val="000000"/>
        </w:rPr>
      </w:pPr>
      <w:r w:rsidRPr="00BC6726">
        <w:rPr>
          <w:rFonts w:ascii="Times New Roman" w:hAnsi="Times New Roman" w:cs="Times New Roman"/>
          <w:color w:val="000000"/>
        </w:rPr>
        <w:t>BIUDŽETINIAIS METAIS   REIKALINGŲ PIRKTI PREKIŲ, PASLAUGŲ IR DARBŲ SĄRAŠAS (3 PRIEDAS)</w:t>
      </w:r>
    </w:p>
    <w:p w:rsidR="001028FF" w:rsidRPr="00FD733F" w:rsidRDefault="001028FF" w:rsidP="001028FF">
      <w:pPr>
        <w:rPr>
          <w:rFonts w:ascii="Times New Roman" w:hAnsi="Times New Roman" w:cs="Times New Roman"/>
          <w:color w:val="000000"/>
        </w:rPr>
      </w:pPr>
    </w:p>
    <w:p w:rsidR="001028FF" w:rsidRPr="00FD733F" w:rsidRDefault="001028FF" w:rsidP="001028FF">
      <w:pPr>
        <w:rPr>
          <w:rFonts w:ascii="Times New Roman" w:hAnsi="Times New Roman" w:cs="Times New Roman"/>
          <w:color w:val="000000"/>
        </w:rPr>
      </w:pPr>
    </w:p>
    <w:p w:rsidR="001028FF" w:rsidRDefault="001028FF" w:rsidP="001028FF">
      <w:pPr>
        <w:rPr>
          <w:rFonts w:ascii="Times New Roman" w:hAnsi="Times New Roman" w:cs="Times New Roman"/>
          <w:color w:val="000000"/>
        </w:rPr>
      </w:pPr>
    </w:p>
    <w:p w:rsidR="004C15FE" w:rsidRDefault="004C15FE" w:rsidP="001028FF">
      <w:pPr>
        <w:rPr>
          <w:rFonts w:ascii="Times New Roman" w:hAnsi="Times New Roman" w:cs="Times New Roman"/>
          <w:color w:val="000000"/>
        </w:rPr>
      </w:pPr>
    </w:p>
    <w:p w:rsidR="004C15FE" w:rsidRDefault="004C15FE" w:rsidP="001028FF">
      <w:pPr>
        <w:rPr>
          <w:rFonts w:ascii="Times New Roman" w:hAnsi="Times New Roman" w:cs="Times New Roman"/>
          <w:color w:val="000000"/>
        </w:rPr>
      </w:pPr>
    </w:p>
    <w:p w:rsidR="001D5740" w:rsidRPr="00FD733F" w:rsidRDefault="001D5740" w:rsidP="001028FF">
      <w:pPr>
        <w:rPr>
          <w:rFonts w:ascii="Times New Roman" w:hAnsi="Times New Roman" w:cs="Times New Roman"/>
          <w:color w:val="000000"/>
        </w:rPr>
      </w:pPr>
    </w:p>
    <w:p w:rsidR="001028FF" w:rsidRPr="00017303" w:rsidRDefault="001028FF" w:rsidP="00017303">
      <w:pPr>
        <w:jc w:val="center"/>
        <w:rPr>
          <w:rFonts w:ascii="Times New Roman" w:hAnsi="Times New Roman" w:cs="Times New Roman"/>
          <w:b/>
          <w:color w:val="000000"/>
        </w:rPr>
      </w:pPr>
      <w:r w:rsidRPr="00FD733F">
        <w:rPr>
          <w:rFonts w:ascii="Times New Roman" w:hAnsi="Times New Roman" w:cs="Times New Roman"/>
          <w:b/>
          <w:color w:val="000000"/>
        </w:rPr>
        <w:t>I.</w:t>
      </w:r>
      <w:r w:rsidRPr="00FD733F">
        <w:rPr>
          <w:rFonts w:ascii="Times New Roman" w:hAnsi="Times New Roman" w:cs="Times New Roman"/>
          <w:color w:val="000000"/>
        </w:rPr>
        <w:t> </w:t>
      </w:r>
      <w:r w:rsidRPr="00FD733F">
        <w:rPr>
          <w:rFonts w:ascii="Times New Roman" w:hAnsi="Times New Roman" w:cs="Times New Roman"/>
          <w:b/>
          <w:color w:val="000000"/>
        </w:rPr>
        <w:t>BENDR</w:t>
      </w:r>
      <w:r w:rsidR="00017303">
        <w:rPr>
          <w:rFonts w:ascii="Times New Roman" w:hAnsi="Times New Roman" w:cs="Times New Roman"/>
          <w:b/>
          <w:color w:val="000000"/>
        </w:rPr>
        <w:t>OSIOS NUOSTATOS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017303">
        <w:rPr>
          <w:rFonts w:ascii="Times New Roman" w:hAnsi="Times New Roman" w:cs="Times New Roman"/>
          <w:color w:val="000000"/>
        </w:rPr>
        <w:t>. UAB Telšių autobusų parkas</w:t>
      </w:r>
      <w:r w:rsidRPr="00FD733F">
        <w:rPr>
          <w:rFonts w:ascii="Times New Roman" w:hAnsi="Times New Roman" w:cs="Times New Roman"/>
          <w:iCs/>
          <w:color w:val="000000"/>
        </w:rPr>
        <w:t xml:space="preserve"> (toliau – perkančioji organizacija) supaprastintų viešųjų pirkimų taisyklės (toliau – Taisyklės)</w:t>
      </w:r>
      <w:r w:rsidRPr="00FD733F">
        <w:rPr>
          <w:rFonts w:ascii="Times New Roman" w:hAnsi="Times New Roman" w:cs="Times New Roman"/>
          <w:color w:val="000000"/>
        </w:rPr>
        <w:t xml:space="preserve"> nustato perkančiosios organizacijos vykdomų prekių, paslaugų ir darbų supaprastintų viešųjų pirkimų būdus ir jų atlikimo procedūrų tvarką, pirkimo dokumentų rengimo ir teikimo tiekėjams reikalavimus ir ginčų nagrinėjimo procedūras.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 xml:space="preserve">2. Perkančiosios organizacijos Taisyklės parengtos vadovaujantis Lietuvos Respublikos viešųjų pirkimų įstatymu (Žin., 1996, Nr. 84-2000; 2006, Nr. 4-102; 2008, Nr. 81-3179; 2013, Nr. 112-5575) (toliau – VPĮ) ir kitais viešuosius pirkimus (toliau – pirkimai) reglamentuojančiais teisės aktais. Perkančiosios organizacijos </w:t>
      </w:r>
      <w:r w:rsidRPr="00017303">
        <w:rPr>
          <w:rFonts w:ascii="Times New Roman" w:hAnsi="Times New Roman" w:cs="Times New Roman"/>
          <w:color w:val="000000"/>
        </w:rPr>
        <w:t>direktoriaus įsakymu</w:t>
      </w:r>
      <w:r w:rsidRPr="00FD733F">
        <w:rPr>
          <w:rFonts w:ascii="Times New Roman" w:hAnsi="Times New Roman" w:cs="Times New Roman"/>
          <w:color w:val="000000"/>
        </w:rPr>
        <w:t xml:space="preserve"> patvirtintos Taisyklės paskelbtos Centrinėje viešųjų pirkimų informacinėje sistemoje (toliau – CVP IS) ir jos tinklalapyje.</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3. Perkančioji organizacija planuodama, organizuodama ir vykdydama supaprastintus pirkimus vadovaujasi VPĮ, šiomis Taisyklėmis, Lietuvos Respublikos civiliniu kodeksu (Žin., 2000, Nr. </w:t>
      </w:r>
      <w:hyperlink r:id="rId8" w:history="1">
        <w:r w:rsidRPr="00FD733F">
          <w:rPr>
            <w:rStyle w:val="Hyperlink"/>
            <w:rFonts w:ascii="Times New Roman" w:hAnsi="Times New Roman" w:cs="Times New Roman"/>
            <w:color w:val="000000"/>
          </w:rPr>
          <w:t>74-2262</w:t>
        </w:r>
      </w:hyperlink>
      <w:r w:rsidRPr="00FD733F">
        <w:rPr>
          <w:rFonts w:ascii="Times New Roman" w:hAnsi="Times New Roman" w:cs="Times New Roman"/>
          <w:color w:val="000000"/>
        </w:rPr>
        <w:t>) (toliau – CK), kitais įstatymais, Viešųjų pirkimų tarnybos (toliau – VPT) direktoriaus įsakymais ir poįstatyminiais teisės aktais. </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4. Perkančioji organizacija prekių, paslaugų ir darbų supaprastintus pirkimus (toliau – supaprastinti pirkimai) gali atlikti VPĮ 84 straipsnyje nustatytais atvejais.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5. Perkančioji organizacija atlikdama supaprastintus pirkimus tiesiogiai vadovaujasi VPĮ I–II, IV ir V skyriais, tiek kiek šių skyrių nuostatų nereglamentuoja Taisyklės.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6. Atlikdama supaprastintus pirkimus perkančioji organizacija atsižvelgia į aplinkos apsaugos reikalavimus, VPT direktoriaus įsakymu patvirtintas smulkiojo ir vidutinio verslo subjektų skatinimo dalyvauti viešuosiuose pirkimuose rekomendacijas, vadovaujasi VPĮ 91 straipsnio, VPT direktoriaus įsakymu patvirtintų socialinės apsaugos reikalavimų taikymo viešuosiuose pirkimuose rekomendacijų bei kitų teisės aktų nuostatomis. Perkančioji organizacija prekes gali pirkti (internetiniuose) aukcionuose ar internetinėse parduotuvėse.</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7. Taisyklėse naudojamos sąvokos: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 xml:space="preserve">7.1. </w:t>
      </w:r>
      <w:r w:rsidRPr="00FD733F">
        <w:rPr>
          <w:rFonts w:ascii="Times New Roman" w:hAnsi="Times New Roman" w:cs="Times New Roman"/>
          <w:b/>
          <w:color w:val="000000"/>
        </w:rPr>
        <w:t>alternatyvus pasiūlymas</w:t>
      </w:r>
      <w:r w:rsidRPr="00FD733F">
        <w:rPr>
          <w:rFonts w:ascii="Times New Roman" w:hAnsi="Times New Roman" w:cs="Times New Roman"/>
          <w:color w:val="000000"/>
        </w:rPr>
        <w:t xml:space="preserve"> – pasiūlymas, kuriame siūlomos kitokios, negu yra nustatyta pirkimo dokumentuose, pirkimo objekto charakteristikos arba pirkimo sąlygos;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bCs/>
          <w:color w:val="000000"/>
        </w:rPr>
        <w:t>7.2.</w:t>
      </w:r>
      <w:r w:rsidRPr="00FD733F">
        <w:rPr>
          <w:rFonts w:ascii="Times New Roman" w:hAnsi="Times New Roman" w:cs="Times New Roman"/>
          <w:b/>
          <w:bCs/>
          <w:color w:val="000000"/>
        </w:rPr>
        <w:t xml:space="preserve"> apklausa</w:t>
      </w:r>
      <w:r w:rsidRPr="00FD733F">
        <w:rPr>
          <w:rFonts w:ascii="Times New Roman" w:hAnsi="Times New Roman" w:cs="Times New Roman"/>
          <w:color w:val="000000"/>
        </w:rPr>
        <w:t> – supaprastinto pirkimo būdas, kai perkančioji organizacija, vykdydama mažos vertės pirkimą, kviečia skelbimu suinteresuotus tiekėjus pateikti pasiūlymus arba raštu (žodžiu) apklausiant pasirinktus tiekėjus ar tiekėją, gali derėtis dėl pasiūlymo ir perka prekes, paslaugas, ar darbus iš mažiausią kainą pasiūliusio ar ekonomiškiausią pasiūlymą pateikusio tiekėjo;</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 xml:space="preserve">7.3. </w:t>
      </w:r>
      <w:r w:rsidRPr="00FD733F">
        <w:rPr>
          <w:rFonts w:ascii="Times New Roman" w:hAnsi="Times New Roman" w:cs="Times New Roman"/>
          <w:b/>
          <w:color w:val="000000"/>
        </w:rPr>
        <w:t>kvalifikacijos patikrinimas</w:t>
      </w:r>
      <w:r w:rsidRPr="00FD733F">
        <w:rPr>
          <w:rFonts w:ascii="Times New Roman" w:hAnsi="Times New Roman" w:cs="Times New Roman"/>
          <w:color w:val="000000"/>
        </w:rPr>
        <w:t xml:space="preserve"> – procedūra, kurios metu tikrinama, ar tiekėjai atitinka pirkimo dokumentuose nurodytus minimalius kvalifikacijos reikalavimus;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 xml:space="preserve">7.4. </w:t>
      </w:r>
      <w:r w:rsidRPr="00FD733F">
        <w:rPr>
          <w:rFonts w:ascii="Times New Roman" w:hAnsi="Times New Roman" w:cs="Times New Roman"/>
          <w:b/>
          <w:bCs/>
          <w:color w:val="000000"/>
        </w:rPr>
        <w:t>numatomo pirkimo vertė</w:t>
      </w:r>
      <w:r w:rsidRPr="00FD733F">
        <w:rPr>
          <w:rFonts w:ascii="Times New Roman" w:hAnsi="Times New Roman" w:cs="Times New Roman"/>
          <w:color w:val="000000"/>
        </w:rPr>
        <w:t xml:space="preserve"> (toliau – pirkimo vertė) –  perkančiosios organizacijos numatomos sudaryti pirkimo sutarties vertė, skaičiuojama imant visą mokėtiną sumą be pridėtinės vertės mokesčio, įskaitant visas pirkimo sutarties pasirinkimo ir atnaujinimo galimybes. Kai perkančioji organizacija numato prizus ir (ar) kitas išmokas kandidatams ar dalyviams, ji, apskaičiuodama numatomo pirkimo vertę, turi į tai atsižvelgti. Numatomo pirkimo vertė skaičiuojama VPĮ 9 straipsnyje nustatyta tokia, kokia ji yra pirkimo pradžioje (VPĮ 7 straipsnio 2 dalyje);</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 xml:space="preserve">7.5. </w:t>
      </w:r>
      <w:r w:rsidRPr="00FD733F">
        <w:rPr>
          <w:rFonts w:ascii="Times New Roman" w:hAnsi="Times New Roman" w:cs="Times New Roman"/>
          <w:b/>
          <w:color w:val="000000"/>
        </w:rPr>
        <w:t>p</w:t>
      </w:r>
      <w:r w:rsidRPr="00FD733F">
        <w:rPr>
          <w:rFonts w:ascii="Times New Roman" w:hAnsi="Times New Roman" w:cs="Times New Roman"/>
          <w:b/>
          <w:bCs/>
          <w:color w:val="000000"/>
        </w:rPr>
        <w:t>irkimo organizatorius</w:t>
      </w:r>
      <w:r w:rsidRPr="00FD733F">
        <w:rPr>
          <w:rFonts w:ascii="Times New Roman" w:hAnsi="Times New Roman" w:cs="Times New Roman"/>
          <w:color w:val="000000"/>
        </w:rPr>
        <w:t> – perkančiosios organizacijos vadovo įsakymu paskirtas</w:t>
      </w:r>
      <w:r w:rsidRPr="00FD733F">
        <w:rPr>
          <w:rFonts w:ascii="Times New Roman" w:hAnsi="Times New Roman" w:cs="Times New Roman"/>
          <w:i/>
          <w:iCs/>
          <w:color w:val="000000"/>
        </w:rPr>
        <w:t xml:space="preserve"> </w:t>
      </w:r>
      <w:r w:rsidRPr="00FD733F">
        <w:rPr>
          <w:rFonts w:ascii="Times New Roman" w:hAnsi="Times New Roman" w:cs="Times New Roman"/>
          <w:color w:val="000000"/>
        </w:rPr>
        <w:t xml:space="preserve">perkančiosios organizacijos darbuotojas, dirbantis pagal darbo sutartį (toliau - darbuotojas), kuris Taisyklių nustatyta tvarka </w:t>
      </w:r>
      <w:r w:rsidRPr="00FD733F">
        <w:rPr>
          <w:rFonts w:ascii="Times New Roman" w:hAnsi="Times New Roman" w:cs="Times New Roman"/>
          <w:color w:val="000000"/>
        </w:rPr>
        <w:lastRenderedPageBreak/>
        <w:t>organizuoja ir atlieka supaprastintus pirkimus, kai tokiems pirkimams atlikti nesudaroma Viešojo pirkimo komisija (toliau – Komisija);</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7.6. </w:t>
      </w:r>
      <w:r w:rsidRPr="00FD733F">
        <w:rPr>
          <w:rFonts w:ascii="Times New Roman" w:hAnsi="Times New Roman" w:cs="Times New Roman"/>
          <w:b/>
          <w:bCs/>
          <w:color w:val="000000"/>
        </w:rPr>
        <w:t>supaprastintas atviras konkursas </w:t>
      </w:r>
      <w:r w:rsidRPr="00FD733F">
        <w:rPr>
          <w:rFonts w:ascii="Times New Roman" w:hAnsi="Times New Roman" w:cs="Times New Roman"/>
          <w:color w:val="000000"/>
        </w:rPr>
        <w:t>–</w:t>
      </w:r>
      <w:r w:rsidRPr="00FD733F">
        <w:rPr>
          <w:rFonts w:ascii="Times New Roman" w:hAnsi="Times New Roman" w:cs="Times New Roman"/>
          <w:b/>
          <w:bCs/>
          <w:caps/>
          <w:color w:val="000000"/>
        </w:rPr>
        <w:t xml:space="preserve"> </w:t>
      </w:r>
      <w:r w:rsidRPr="00FD733F">
        <w:rPr>
          <w:rFonts w:ascii="Times New Roman" w:hAnsi="Times New Roman" w:cs="Times New Roman"/>
          <w:color w:val="000000"/>
        </w:rPr>
        <w:t>supaprastinto pirkimo būdas, kai kiekvienas suinteresuotas tiekėjas gali pateikti pasiūlymą;</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7.7. </w:t>
      </w:r>
      <w:r w:rsidRPr="00FD733F">
        <w:rPr>
          <w:rFonts w:ascii="Times New Roman" w:hAnsi="Times New Roman" w:cs="Times New Roman"/>
          <w:b/>
          <w:color w:val="000000"/>
        </w:rPr>
        <w:t>supaprastintas konkurencinis dialogas</w:t>
      </w:r>
      <w:r w:rsidRPr="00FD733F">
        <w:rPr>
          <w:rFonts w:ascii="Times New Roman" w:hAnsi="Times New Roman" w:cs="Times New Roman"/>
          <w:color w:val="000000"/>
        </w:rPr>
        <w:t> – supaprastinto pirkimo būdas, kai kiekvienas tiekėjas gali pateikti paraišką dalyvauti pirkimo procedūrose ir perkančioji organizacija veda dialogą su atrinktais kandidatais, norėdama atrinkti vieną ar keletą tinkamų, jos reikalavimus atitinkančių alternatyvių sprendinių, kurių pagrindu pasirinktus kandidatus kviečia pateikti pasiūlymus.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7.8. </w:t>
      </w:r>
      <w:r w:rsidRPr="00FD733F">
        <w:rPr>
          <w:rFonts w:ascii="Times New Roman" w:hAnsi="Times New Roman" w:cs="Times New Roman"/>
          <w:b/>
          <w:color w:val="000000"/>
        </w:rPr>
        <w:t>supaprastintas neskelbiamas pirkimas</w:t>
      </w:r>
      <w:r w:rsidRPr="00FD733F">
        <w:rPr>
          <w:rFonts w:ascii="Times New Roman" w:hAnsi="Times New Roman" w:cs="Times New Roman"/>
          <w:color w:val="000000"/>
        </w:rPr>
        <w:t xml:space="preserve"> – supaprastinto pirkimo būdas, kai dėl Taisyklių XVI skyriuje išvardintų priežasčių perkančioji organizacija raštu kviečia tekėjus arba vienintelį tiekėją galinti (galinčius) pateikti pasiūlymą ir su juo (jais), jei taip nustatyta pirkimo sąlygose, derasi dėl pirkimo sutarties sąlygų;</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7.9. </w:t>
      </w:r>
      <w:r w:rsidRPr="00FD733F">
        <w:rPr>
          <w:rFonts w:ascii="Times New Roman" w:hAnsi="Times New Roman" w:cs="Times New Roman"/>
          <w:b/>
          <w:color w:val="000000"/>
        </w:rPr>
        <w:t>supaprastintas projekto konkursas</w:t>
      </w:r>
      <w:r w:rsidRPr="00FD733F">
        <w:rPr>
          <w:rFonts w:ascii="Times New Roman" w:hAnsi="Times New Roman" w:cs="Times New Roman"/>
          <w:color w:val="000000"/>
        </w:rPr>
        <w:t xml:space="preserve"> – supaprastinto pirkimo būdas, kai perkančiajai organizacijai 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7.10. </w:t>
      </w:r>
      <w:r w:rsidRPr="00FD733F">
        <w:rPr>
          <w:rFonts w:ascii="Times New Roman" w:hAnsi="Times New Roman" w:cs="Times New Roman"/>
          <w:b/>
          <w:color w:val="000000"/>
        </w:rPr>
        <w:t>supaprastintas ribotas konkursas</w:t>
      </w:r>
      <w:r w:rsidRPr="00FD733F">
        <w:rPr>
          <w:rFonts w:ascii="Times New Roman" w:hAnsi="Times New Roman" w:cs="Times New Roman"/>
          <w:color w:val="000000"/>
        </w:rPr>
        <w:t xml:space="preserve"> – supaprastinto pirkimo būdas, kai paraiškas dalyvauti konkurse gali pateikti visi norintys konkurse dalyvauti tiekėjai, o pasiūlymus konkursui – tik perkančiosios organizacijos pakviesti kandidatai;</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7.11. </w:t>
      </w:r>
      <w:r w:rsidRPr="00FD733F">
        <w:rPr>
          <w:rFonts w:ascii="Times New Roman" w:hAnsi="Times New Roman" w:cs="Times New Roman"/>
          <w:b/>
          <w:color w:val="000000"/>
        </w:rPr>
        <w:t>supaprastintos skelbiamos derybos</w:t>
      </w:r>
      <w:r w:rsidRPr="00FD733F">
        <w:rPr>
          <w:rFonts w:ascii="Times New Roman" w:hAnsi="Times New Roman" w:cs="Times New Roman"/>
          <w:color w:val="000000"/>
        </w:rPr>
        <w:t xml:space="preserve"> – supaprastinto pirkimo būdas, kai paraiškas dalyvauti derybose gali pateikti visi tiekėjai, o perkančioji organizacija konsultuojasi su visais ar atrinktais kandidatais ir su vienu ar keliais iš jų derasi dėl pirkimo sutarties sąlygų.</w:t>
      </w:r>
    </w:p>
    <w:p w:rsidR="001028F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8. Kitos Taisyklėse vartojamos sąvokos nustatytos VPĮ.</w:t>
      </w:r>
    </w:p>
    <w:p w:rsidR="00784EF7" w:rsidRPr="00784EF7" w:rsidRDefault="00784EF7" w:rsidP="001D5740">
      <w:pPr>
        <w:ind w:firstLine="720"/>
        <w:jc w:val="center"/>
        <w:rPr>
          <w:rFonts w:ascii="Times New Roman" w:hAnsi="Times New Roman" w:cs="Times New Roman"/>
          <w:b/>
          <w:color w:val="000000"/>
        </w:rPr>
      </w:pPr>
      <w:r w:rsidRPr="00784EF7">
        <w:rPr>
          <w:rFonts w:ascii="Times New Roman" w:hAnsi="Times New Roman" w:cs="Times New Roman"/>
          <w:b/>
          <w:color w:val="000000"/>
        </w:rPr>
        <w:t>II. SUPAPRASTINTŲ PIRKIMŲ PLANAVIMAS IR ORGANIZAVIMAS</w:t>
      </w:r>
    </w:p>
    <w:p w:rsidR="00784EF7" w:rsidRPr="001A0F6D" w:rsidRDefault="00784EF7" w:rsidP="00784EF7">
      <w:pPr>
        <w:jc w:val="both"/>
        <w:rPr>
          <w:rFonts w:ascii="Times New Roman" w:hAnsi="Times New Roman" w:cs="Times New Roman"/>
        </w:rPr>
      </w:pPr>
      <w:r>
        <w:rPr>
          <w:rFonts w:ascii="Times New Roman" w:hAnsi="Times New Roman" w:cs="Times New Roman"/>
        </w:rPr>
        <w:t xml:space="preserve">              9. </w:t>
      </w:r>
      <w:r w:rsidRPr="001A0F6D">
        <w:rPr>
          <w:rFonts w:ascii="Times New Roman" w:hAnsi="Times New Roman" w:cs="Times New Roman"/>
        </w:rPr>
        <w:t xml:space="preserve">Perkančiosios organizacijos vadovo įsakymu </w:t>
      </w:r>
      <w:r w:rsidRPr="001A0F6D">
        <w:rPr>
          <w:rFonts w:ascii="Times New Roman" w:hAnsi="Times New Roman" w:cs="Times New Roman"/>
          <w:color w:val="000000"/>
        </w:rPr>
        <w:t>paskirti Pirkimo iniciatoriai ateinantiems metams numatomus pirkimus planuoti pradeda kiekvienų metų ketvirtą ketvirtį. Pirkimų iniciatoriai iki kiekvienų kalendorinių metų gruodžio 31 d. raštu ir elektroniniu paštu pateikia perkančiosios</w:t>
      </w:r>
      <w:r w:rsidRPr="001A0F6D">
        <w:rPr>
          <w:rFonts w:ascii="Times New Roman" w:hAnsi="Times New Roman" w:cs="Times New Roman"/>
        </w:rPr>
        <w:t xml:space="preserve"> organizacijos vadovo įsakymu paskirtam asmeniui, atsakingam už pirkimų planavimą (toliau – asmuo, atsakingas už pirkimų planavimą), pagal </w:t>
      </w:r>
      <w:r w:rsidRPr="001132EB">
        <w:rPr>
          <w:rFonts w:ascii="Times New Roman" w:hAnsi="Times New Roman" w:cs="Times New Roman"/>
          <w:color w:val="000000"/>
        </w:rPr>
        <w:t>Taisyklių 3 priede</w:t>
      </w:r>
      <w:r w:rsidRPr="001A0F6D">
        <w:rPr>
          <w:rFonts w:ascii="Times New Roman" w:hAnsi="Times New Roman" w:cs="Times New Roman"/>
        </w:rPr>
        <w:t xml:space="preserve"> pateiktą formą parengtą informaciją apie ateinančiais biudžetiniais metais perkančiosios organizacijos padalinio reikmėms reikalingas pirkti prekes, paslaugas ir darbus. Kartu pateikiamas ir laisvos formos prekių, paslaugų ir darbų pagrindimas (pagrindžiamas išlaidų būtinumas, atsižvelgiant į pirkimo iniciatoriaus veiklos uždavinius ir tikslus).</w:t>
      </w:r>
    </w:p>
    <w:p w:rsidR="00784EF7" w:rsidRPr="001A0F6D" w:rsidRDefault="00784EF7" w:rsidP="00784EF7">
      <w:pPr>
        <w:jc w:val="both"/>
        <w:rPr>
          <w:rFonts w:ascii="Times New Roman" w:hAnsi="Times New Roman" w:cs="Times New Roman"/>
        </w:rPr>
      </w:pPr>
      <w:r w:rsidRPr="001A0F6D">
        <w:rPr>
          <w:rFonts w:ascii="Times New Roman" w:hAnsi="Times New Roman" w:cs="Times New Roman"/>
        </w:rPr>
        <w:t xml:space="preserve">              10. Asmuo, atsakingas už pirkimų planavimą, gavęs iš Pirkimo iniciatorių 9 punkte nurodytą informaciją, iki kiekvienų metų sausio 31 d.:</w:t>
      </w:r>
    </w:p>
    <w:p w:rsidR="00784EF7" w:rsidRPr="001A0F6D" w:rsidRDefault="00784EF7" w:rsidP="00784EF7">
      <w:pPr>
        <w:jc w:val="both"/>
        <w:rPr>
          <w:rFonts w:ascii="Times New Roman" w:hAnsi="Times New Roman" w:cs="Times New Roman"/>
        </w:rPr>
      </w:pPr>
      <w:r w:rsidRPr="001A0F6D">
        <w:rPr>
          <w:rFonts w:ascii="Times New Roman" w:hAnsi="Times New Roman" w:cs="Times New Roman"/>
        </w:rPr>
        <w:t xml:space="preserve">              10.1. pirkimo iniciatorių pateiktoje informacijoje nurodytiems darbams, prekėms ir paslaugoms priskiria Bendrajame viešųjų pirkimų žodyne, patvirtintame Europos Parlamento ir Tarybos 2002 m. lapkričio 5 d. reglamentu (EB) Nr. 2195/2002 dėl bendro viešųjų pirkimų žodyno (OL 2002 m. specialusis leidimas, 6 skyrius, 5 tomas, p. 1) (su paskutiniais pakeitimais, padarytais Komisijos 2007 m. lapkričio 28 d. reglamento (EB) Nr. 213/2008, iš dalies keičiančio Europos Parlamento ir Tarybos reglamentą (EB) Nr. 2195/2002 dėl bendro viešųjų pirkimų žodyno (CVP) ir Europos Parlamento ir Tarybos direktyvas 2004/17/EB ir 2004/18/EB dėl viešųjų pirkimų tvarkos, kad CPV būtų atnaujintas (OL 2008 L 74, p. 1), (toliau – BVPŽ) nurodytus kodus, o paslaugoms papildomai priskiria Viešųjų pirkimų įstatymo 2 priedėlyje nurodytas paslaugų kategorijas;</w:t>
      </w:r>
    </w:p>
    <w:p w:rsidR="00784EF7" w:rsidRPr="001A0F6D" w:rsidRDefault="00784EF7" w:rsidP="00784EF7">
      <w:pPr>
        <w:jc w:val="both"/>
        <w:rPr>
          <w:rFonts w:ascii="Times New Roman" w:hAnsi="Times New Roman" w:cs="Times New Roman"/>
        </w:rPr>
      </w:pPr>
      <w:r w:rsidRPr="001A0F6D">
        <w:rPr>
          <w:rFonts w:ascii="Times New Roman" w:hAnsi="Times New Roman" w:cs="Times New Roman"/>
        </w:rPr>
        <w:lastRenderedPageBreak/>
        <w:t xml:space="preserve">               10.2. vadovaudamasis Viešųjų pirkimų įstatymo ir Numatomo viešojo pirkimo vertės nustatymo metodikos, patvirtintos Viešųjų pirkimų tarnybos prie Lietuvos Respublikos Vyriausybės direktoriaus 2003 m. vasario 26 d. įsakymu Nr. 1S-26 (Žin., 2003, Nr. </w:t>
      </w:r>
      <w:hyperlink r:id="rId9" w:history="1">
        <w:r w:rsidRPr="001A0F6D">
          <w:rPr>
            <w:rStyle w:val="Hyperlink"/>
            <w:rFonts w:ascii="Times New Roman" w:hAnsi="Times New Roman" w:cs="Times New Roman"/>
            <w:color w:val="000000"/>
          </w:rPr>
          <w:t>22-949</w:t>
        </w:r>
      </w:hyperlink>
      <w:r w:rsidRPr="001A0F6D">
        <w:rPr>
          <w:rFonts w:ascii="Times New Roman" w:hAnsi="Times New Roman" w:cs="Times New Roman"/>
        </w:rPr>
        <w:t>; 2006, Nr. </w:t>
      </w:r>
      <w:hyperlink r:id="rId10" w:history="1">
        <w:r w:rsidRPr="001A0F6D">
          <w:rPr>
            <w:rStyle w:val="Hyperlink"/>
            <w:rFonts w:ascii="Times New Roman" w:hAnsi="Times New Roman" w:cs="Times New Roman"/>
            <w:color w:val="000000"/>
          </w:rPr>
          <w:t>12-454</w:t>
        </w:r>
      </w:hyperlink>
      <w:r w:rsidRPr="001A0F6D">
        <w:rPr>
          <w:rFonts w:ascii="Times New Roman" w:hAnsi="Times New Roman" w:cs="Times New Roman"/>
        </w:rPr>
        <w:t xml:space="preserve"> Nr.</w:t>
      </w:r>
      <w:r w:rsidRPr="001A0F6D">
        <w:rPr>
          <w:rFonts w:ascii="Times New Roman" w:hAnsi="Times New Roman" w:cs="Times New Roman"/>
          <w:color w:val="000000"/>
        </w:rPr>
        <w:t>17-650</w:t>
      </w:r>
      <w:r w:rsidRPr="001A0F6D">
        <w:rPr>
          <w:rFonts w:ascii="Times New Roman" w:hAnsi="Times New Roman" w:cs="Times New Roman"/>
        </w:rPr>
        <w:t>, Nr. 103-3961), nuostatomis, apskaičiuoja numatomų pirkimų vertes, siūlo pagal įstatymą ir šias Taisykles leidžiamą pirkimo būdą;</w:t>
      </w:r>
    </w:p>
    <w:p w:rsidR="00784EF7" w:rsidRPr="001A0F6D" w:rsidRDefault="00784EF7" w:rsidP="00784EF7">
      <w:pPr>
        <w:jc w:val="both"/>
        <w:rPr>
          <w:rFonts w:ascii="Times New Roman" w:hAnsi="Times New Roman" w:cs="Times New Roman"/>
        </w:rPr>
      </w:pPr>
      <w:r w:rsidRPr="001A0F6D">
        <w:rPr>
          <w:rFonts w:ascii="Times New Roman" w:hAnsi="Times New Roman" w:cs="Times New Roman"/>
        </w:rPr>
        <w:t xml:space="preserve">               10.3.  </w:t>
      </w:r>
      <w:r w:rsidRPr="001A0F6D">
        <w:rPr>
          <w:rFonts w:ascii="Times New Roman" w:hAnsi="Times New Roman" w:cs="Times New Roman"/>
          <w:color w:val="000000"/>
        </w:rPr>
        <w:t xml:space="preserve">sudaro bendrą perkančiosios organizacijos planuojamų vykdyti einamaisiais biudžetiniais metais </w:t>
      </w:r>
      <w:r w:rsidRPr="00784EF7">
        <w:rPr>
          <w:rFonts w:ascii="Times New Roman" w:hAnsi="Times New Roman" w:cs="Times New Roman"/>
          <w:color w:val="000000"/>
        </w:rPr>
        <w:t xml:space="preserve">viešųjų pirkimų planą, kuriame nurodo, kurie viešieji pirkimai bus atliekami CVP IS priemonėmis (elektroniniai viešieji pirkimai), naudojantis CPO elektroniniu katalogu, </w:t>
      </w:r>
      <w:r w:rsidRPr="00784EF7">
        <w:rPr>
          <w:rFonts w:ascii="Times New Roman" w:hAnsi="Times New Roman" w:cs="Times New Roman"/>
        </w:rPr>
        <w:t>taikant aplinkos apsaugos kriterijus, energijos vartojimo efektyvumo reikalavimus</w:t>
      </w:r>
      <w:r w:rsidRPr="00784EF7">
        <w:rPr>
          <w:rFonts w:ascii="Times New Roman" w:hAnsi="Times New Roman" w:cs="Times New Roman"/>
          <w:color w:val="000000"/>
        </w:rPr>
        <w:t xml:space="preserve"> ir teikia tvirtinti vadovui.</w:t>
      </w:r>
    </w:p>
    <w:p w:rsidR="00784EF7" w:rsidRPr="001A0F6D" w:rsidRDefault="00784EF7" w:rsidP="00784EF7">
      <w:pPr>
        <w:jc w:val="both"/>
        <w:rPr>
          <w:rFonts w:ascii="Times New Roman" w:hAnsi="Times New Roman" w:cs="Times New Roman"/>
          <w:color w:val="000000"/>
        </w:rPr>
      </w:pPr>
      <w:r w:rsidRPr="001A0F6D">
        <w:rPr>
          <w:rFonts w:ascii="Times New Roman" w:hAnsi="Times New Roman" w:cs="Times New Roman"/>
        </w:rPr>
        <w:t xml:space="preserve">               11. Asmuo, atsakingas už pirkimų planavimą, kasmet, ne vėliau kaip iki kovo 15 dienos, o šiuos </w:t>
      </w:r>
      <w:r w:rsidRPr="00784EF7">
        <w:rPr>
          <w:rFonts w:ascii="Times New Roman" w:hAnsi="Times New Roman" w:cs="Times New Roman"/>
        </w:rPr>
        <w:t>planus patikslinus – nedelsdamas Centrinėje viešųjų pirkimų informacinėje sistemoje (toliau – CVP IS) ir papildomai perkančiosios organizacijos interneto tinklalapyje, jeigu toks yra, skelbia tais metais planuojamų atlikti viešųjų pirkimų suvestinę (toliau – suvestinė), kurioje nurodo</w:t>
      </w:r>
      <w:r w:rsidRPr="00784EF7">
        <w:rPr>
          <w:rFonts w:ascii="Times New Roman" w:hAnsi="Times New Roman" w:cs="Times New Roman"/>
          <w:color w:val="000000"/>
        </w:rPr>
        <w:t xml:space="preserve">  perkančiosios organizacijos pavadinimą, adresą, kontaktinius duomenis, pirkimo objekto pavadinimą ir kodą, numatomą kiekį ar apimtį (jeigu įmanoma),</w:t>
      </w:r>
      <w:r w:rsidRPr="00784EF7">
        <w:rPr>
          <w:rFonts w:ascii="Times New Roman" w:hAnsi="Times New Roman" w:cs="Times New Roman"/>
          <w:b/>
          <w:color w:val="000000"/>
        </w:rPr>
        <w:t xml:space="preserve"> </w:t>
      </w:r>
      <w:r w:rsidRPr="00784EF7">
        <w:rPr>
          <w:rFonts w:ascii="Times New Roman" w:hAnsi="Times New Roman" w:cs="Times New Roman"/>
          <w:color w:val="000000"/>
        </w:rPr>
        <w:t>numatomą pirkimo pradžią, pirkimo būdą, ketinamos sudaryti pirkimo sutarties trukmę, taip pat iš anksto skelbia didelės apimties ir svarbos pirkimų techninių specifikacijų projektus. Viešųjų pirkimų suvestinė ir techninių specifikacijų projektai skelbiami ir dėl šių projektų gautos pastabos ir pasiūlymai įvertinami Viešųjų pirkimų tarnybos nustatyta tvarka.</w:t>
      </w:r>
      <w:r w:rsidRPr="001A0F6D">
        <w:rPr>
          <w:rFonts w:ascii="Times New Roman" w:hAnsi="Times New Roman" w:cs="Times New Roman"/>
          <w:color w:val="000000"/>
        </w:rPr>
        <w:t xml:space="preserve"> </w:t>
      </w:r>
    </w:p>
    <w:p w:rsidR="00784EF7" w:rsidRPr="001A0F6D" w:rsidRDefault="00784EF7" w:rsidP="00784EF7">
      <w:pPr>
        <w:jc w:val="both"/>
        <w:rPr>
          <w:rFonts w:ascii="Times New Roman" w:hAnsi="Times New Roman" w:cs="Times New Roman"/>
        </w:rPr>
      </w:pPr>
      <w:r w:rsidRPr="001A0F6D">
        <w:rPr>
          <w:rFonts w:ascii="Times New Roman" w:hAnsi="Times New Roman" w:cs="Times New Roman"/>
        </w:rPr>
        <w:t xml:space="preserve">               12. Pirkimų planas nekeičiamas, jeigu dėl perkančiosios organizacijos nenumatytų aplinkybių iškyla poreikis ypač skubiai vykdyti pirkimų plane nenurodytą pirkimą arba kai konkretaus pirkimo metu keičiasi informacija, kuri apie šį pirkimą nurodyta pirkimų plane.</w:t>
      </w:r>
    </w:p>
    <w:p w:rsidR="00784EF7" w:rsidRPr="001A0F6D" w:rsidRDefault="00784EF7" w:rsidP="00784EF7">
      <w:pPr>
        <w:tabs>
          <w:tab w:val="left" w:pos="540"/>
        </w:tabs>
        <w:jc w:val="both"/>
        <w:rPr>
          <w:rFonts w:ascii="Times New Roman" w:hAnsi="Times New Roman" w:cs="Times New Roman"/>
          <w:color w:val="000000"/>
        </w:rPr>
      </w:pPr>
      <w:r w:rsidRPr="001A0F6D">
        <w:rPr>
          <w:rFonts w:ascii="Times New Roman" w:hAnsi="Times New Roman" w:cs="Times New Roman"/>
          <w:color w:val="000000"/>
        </w:rPr>
        <w:t xml:space="preserve">                13. Supaprastintus pirkimus vykdo perkančiosios organizacijos vadovo įsakymu, vadovaujantis Viešųjų pirkimų įstatymo 16 straipsniu, sudaryta Komisija. Mažos vertės pirkimus vykdo Komisija arba Pirkimo organizatorius. Komisijos pirmininku, jos nariais, Pirkimo organizatoriumi skiriami nepriekaištingos reputacijos asmenys.</w:t>
      </w:r>
    </w:p>
    <w:p w:rsidR="00784EF7" w:rsidRPr="001C752A" w:rsidRDefault="00784EF7" w:rsidP="00784EF7">
      <w:pPr>
        <w:tabs>
          <w:tab w:val="left" w:pos="540"/>
        </w:tabs>
        <w:ind w:firstLine="360"/>
        <w:jc w:val="both"/>
        <w:rPr>
          <w:rFonts w:ascii="Times New Roman" w:hAnsi="Times New Roman" w:cs="Times New Roman"/>
        </w:rPr>
      </w:pPr>
      <w:r w:rsidRPr="001A0F6D">
        <w:rPr>
          <w:rFonts w:ascii="Times New Roman" w:hAnsi="Times New Roman" w:cs="Times New Roman"/>
          <w:iCs/>
          <w:color w:val="000000"/>
        </w:rPr>
        <w:t xml:space="preserve">         </w:t>
      </w:r>
      <w:r w:rsidRPr="001C752A">
        <w:rPr>
          <w:rFonts w:ascii="Times New Roman" w:hAnsi="Times New Roman" w:cs="Times New Roman"/>
          <w:iCs/>
        </w:rPr>
        <w:t>14. Mažos vertės pirkimus vykdo Komisija, kai:</w:t>
      </w:r>
    </w:p>
    <w:p w:rsidR="00784EF7" w:rsidRPr="001C752A" w:rsidRDefault="00784EF7" w:rsidP="00784EF7">
      <w:pPr>
        <w:tabs>
          <w:tab w:val="left" w:pos="540"/>
        </w:tabs>
        <w:ind w:firstLine="360"/>
        <w:jc w:val="both"/>
        <w:rPr>
          <w:rFonts w:ascii="Times New Roman" w:hAnsi="Times New Roman" w:cs="Times New Roman"/>
          <w:iCs/>
        </w:rPr>
      </w:pPr>
      <w:r w:rsidRPr="001C752A">
        <w:rPr>
          <w:rFonts w:ascii="Times New Roman" w:hAnsi="Times New Roman" w:cs="Times New Roman"/>
          <w:iCs/>
        </w:rPr>
        <w:t xml:space="preserve">         14.1. prekių ar paslaugų pirkimo sutarties vertė be PVM viršija </w:t>
      </w:r>
      <w:r w:rsidR="003B7EDD" w:rsidRPr="001C752A">
        <w:rPr>
          <w:rFonts w:ascii="Times New Roman" w:hAnsi="Times New Roman" w:cs="Times New Roman"/>
          <w:iCs/>
        </w:rPr>
        <w:t>18</w:t>
      </w:r>
      <w:r w:rsidRPr="001C752A">
        <w:rPr>
          <w:rFonts w:ascii="Times New Roman" w:hAnsi="Times New Roman" w:cs="Times New Roman"/>
          <w:iCs/>
        </w:rPr>
        <w:t>0,0 tūkst. Lt;</w:t>
      </w:r>
    </w:p>
    <w:p w:rsidR="00784EF7" w:rsidRPr="001C752A" w:rsidRDefault="00784EF7" w:rsidP="00784EF7">
      <w:pPr>
        <w:tabs>
          <w:tab w:val="left" w:pos="540"/>
        </w:tabs>
        <w:ind w:firstLine="360"/>
        <w:jc w:val="both"/>
        <w:rPr>
          <w:rFonts w:ascii="Times New Roman" w:hAnsi="Times New Roman" w:cs="Times New Roman"/>
          <w:iCs/>
        </w:rPr>
      </w:pPr>
      <w:r w:rsidRPr="001C752A">
        <w:rPr>
          <w:rFonts w:ascii="Times New Roman" w:hAnsi="Times New Roman" w:cs="Times New Roman"/>
          <w:iCs/>
        </w:rPr>
        <w:t xml:space="preserve">         14.2. darbų pirkimo sutarties vertė be PVM viršija </w:t>
      </w:r>
      <w:r w:rsidR="003B7EDD" w:rsidRPr="001C752A">
        <w:rPr>
          <w:rFonts w:ascii="Times New Roman" w:hAnsi="Times New Roman" w:cs="Times New Roman"/>
          <w:iCs/>
        </w:rPr>
        <w:t>3</w:t>
      </w:r>
      <w:r w:rsidRPr="001C752A">
        <w:rPr>
          <w:rFonts w:ascii="Times New Roman" w:hAnsi="Times New Roman" w:cs="Times New Roman"/>
          <w:iCs/>
        </w:rPr>
        <w:t xml:space="preserve">00 tūkst. Lt.                   </w:t>
      </w:r>
    </w:p>
    <w:p w:rsidR="00784EF7" w:rsidRPr="001C752A" w:rsidRDefault="00784EF7" w:rsidP="00784EF7">
      <w:pPr>
        <w:tabs>
          <w:tab w:val="left" w:pos="540"/>
        </w:tabs>
        <w:ind w:firstLine="360"/>
        <w:jc w:val="both"/>
        <w:rPr>
          <w:rFonts w:ascii="Times New Roman" w:hAnsi="Times New Roman" w:cs="Times New Roman"/>
        </w:rPr>
      </w:pPr>
      <w:r w:rsidRPr="001C752A">
        <w:rPr>
          <w:rFonts w:ascii="Times New Roman" w:hAnsi="Times New Roman" w:cs="Times New Roman"/>
          <w:iCs/>
        </w:rPr>
        <w:t xml:space="preserve">         15. Perkančiosios organizacijos vadovas turi teisę priimti sprendimą pavesti supaprastintą pirkimą vykdyti Pirkimo organizatoriui arba Komisijai neatsižvelgdamas į Taisyklių 14.1 ir 14.2 punktuose nustatytas aplinkybes.</w:t>
      </w:r>
    </w:p>
    <w:p w:rsidR="00784EF7" w:rsidRPr="001A0F6D" w:rsidRDefault="00784EF7" w:rsidP="00784EF7">
      <w:pPr>
        <w:tabs>
          <w:tab w:val="left" w:pos="840"/>
        </w:tabs>
        <w:ind w:firstLine="360"/>
        <w:jc w:val="both"/>
        <w:rPr>
          <w:rFonts w:ascii="Times New Roman" w:hAnsi="Times New Roman" w:cs="Times New Roman"/>
          <w:color w:val="000000"/>
        </w:rPr>
      </w:pPr>
      <w:r w:rsidRPr="001A0F6D">
        <w:rPr>
          <w:rFonts w:ascii="Times New Roman" w:hAnsi="Times New Roman" w:cs="Times New Roman"/>
          <w:color w:val="000000"/>
        </w:rPr>
        <w:t xml:space="preserve">         16. Komisija dirba pagal p</w:t>
      </w:r>
      <w:r w:rsidRPr="001A0F6D">
        <w:rPr>
          <w:rFonts w:ascii="Times New Roman" w:hAnsi="Times New Roman" w:cs="Times New Roman"/>
          <w:iCs/>
          <w:color w:val="000000"/>
        </w:rPr>
        <w:t xml:space="preserve">erkančiosios organizacijos vadovo patvirtintą </w:t>
      </w:r>
      <w:r w:rsidRPr="001A0F6D">
        <w:rPr>
          <w:rFonts w:ascii="Times New Roman" w:hAnsi="Times New Roman" w:cs="Times New Roman"/>
          <w:color w:val="000000"/>
        </w:rPr>
        <w:t>Komisijos darbo reglamentą, yra atskaitinga p</w:t>
      </w:r>
      <w:r w:rsidRPr="001A0F6D">
        <w:rPr>
          <w:rFonts w:ascii="Times New Roman" w:hAnsi="Times New Roman" w:cs="Times New Roman"/>
          <w:iCs/>
          <w:color w:val="000000"/>
        </w:rPr>
        <w:t>erkančiosios organizacijos vadovui.</w:t>
      </w:r>
      <w:r w:rsidRPr="001A0F6D">
        <w:rPr>
          <w:rFonts w:ascii="Times New Roman" w:hAnsi="Times New Roman" w:cs="Times New Roman"/>
          <w:color w:val="000000"/>
        </w:rPr>
        <w:t xml:space="preserve"> Komisijai turi būti nustatytos užduotys ir suteikti visi užduotims vykdyti reikalingi įgaliojimai. Komisija sprendimus priima savarankiškai. Už Komisijos veiksmus atsako ją sudariusi perkančioji organizacija. </w:t>
      </w:r>
    </w:p>
    <w:p w:rsidR="00784EF7" w:rsidRPr="00930746" w:rsidRDefault="00784EF7" w:rsidP="00930746">
      <w:pPr>
        <w:tabs>
          <w:tab w:val="left" w:pos="540"/>
        </w:tabs>
        <w:ind w:firstLine="360"/>
        <w:jc w:val="both"/>
        <w:rPr>
          <w:rFonts w:ascii="Times New Roman" w:hAnsi="Times New Roman" w:cs="Times New Roman"/>
          <w:color w:val="000000"/>
        </w:rPr>
      </w:pPr>
      <w:r w:rsidRPr="001A0F6D">
        <w:rPr>
          <w:rFonts w:ascii="Times New Roman" w:hAnsi="Times New Roman" w:cs="Times New Roman"/>
          <w:color w:val="000000"/>
        </w:rPr>
        <w:t xml:space="preserve">         17. P</w:t>
      </w:r>
      <w:r w:rsidRPr="001A0F6D">
        <w:rPr>
          <w:rFonts w:ascii="Times New Roman" w:hAnsi="Times New Roman" w:cs="Times New Roman"/>
          <w:iCs/>
          <w:color w:val="000000"/>
        </w:rPr>
        <w:t xml:space="preserve">rieš pradėdami supaprastintą pirkimą Komisijos nariai, Pirkimo organizatorius ir ekspertai turi pasirašyti nešališkumo deklaraciją </w:t>
      </w:r>
      <w:r w:rsidR="00930746">
        <w:rPr>
          <w:rFonts w:ascii="Times New Roman" w:hAnsi="Times New Roman" w:cs="Times New Roman"/>
          <w:iCs/>
          <w:color w:val="000000"/>
        </w:rPr>
        <w:t>ir konfidencialumo pasižadėjimą.</w:t>
      </w:r>
    </w:p>
    <w:p w:rsidR="00784EF7" w:rsidRPr="001A0F6D" w:rsidRDefault="00784EF7" w:rsidP="00784EF7">
      <w:pPr>
        <w:tabs>
          <w:tab w:val="left" w:pos="960"/>
        </w:tabs>
        <w:ind w:firstLine="360"/>
        <w:jc w:val="both"/>
        <w:rPr>
          <w:rFonts w:ascii="Times New Roman" w:hAnsi="Times New Roman" w:cs="Times New Roman"/>
          <w:color w:val="000000"/>
        </w:rPr>
      </w:pPr>
      <w:r w:rsidRPr="001A0F6D">
        <w:rPr>
          <w:rFonts w:ascii="Times New Roman" w:hAnsi="Times New Roman" w:cs="Times New Roman"/>
          <w:color w:val="000000"/>
        </w:rPr>
        <w:t xml:space="preserve">         1</w:t>
      </w:r>
      <w:r w:rsidR="00930746">
        <w:rPr>
          <w:rFonts w:ascii="Times New Roman" w:hAnsi="Times New Roman" w:cs="Times New Roman"/>
          <w:color w:val="000000"/>
        </w:rPr>
        <w:t>8</w:t>
      </w:r>
      <w:r w:rsidRPr="001A0F6D">
        <w:rPr>
          <w:rFonts w:ascii="Times New Roman" w:hAnsi="Times New Roman" w:cs="Times New Roman"/>
          <w:color w:val="000000"/>
        </w:rPr>
        <w:t>. Perkančioji organizacija gali vykdyti supaprastintus pirkimus per Centrinę perkančiąją organizaciją arba iš jos (jei Centrinė perkančioji organizacija sudariusi atitinkamų prekių, paslaugų ar darbų preliminariąsias sutartis). Siūlymą pirkti per Centrinę perkančiąją organizaciją arba iš jos perkančiosios organizacijos vadovui gali teikti Pirkimo iniciatorius, Komisija ar Pirkimo organizatorius. </w:t>
      </w:r>
      <w:r w:rsidRPr="001A0F6D">
        <w:rPr>
          <w:rFonts w:ascii="Times New Roman" w:hAnsi="Times New Roman" w:cs="Times New Roman"/>
        </w:rPr>
        <w:t>Laikoma</w:t>
      </w:r>
      <w:r w:rsidRPr="001A0F6D">
        <w:rPr>
          <w:rFonts w:ascii="Times New Roman" w:hAnsi="Times New Roman" w:cs="Times New Roman"/>
          <w:color w:val="000000"/>
        </w:rPr>
        <w:t xml:space="preserve">, kad perkančioji </w:t>
      </w:r>
      <w:r w:rsidRPr="001A0F6D">
        <w:rPr>
          <w:rFonts w:ascii="Times New Roman" w:hAnsi="Times New Roman" w:cs="Times New Roman"/>
          <w:color w:val="000000"/>
          <w:shd w:val="clear" w:color="auto" w:fill="FFFFFF"/>
        </w:rPr>
        <w:t>organizacija, pirkdama</w:t>
      </w:r>
      <w:r w:rsidRPr="001A0F6D">
        <w:rPr>
          <w:rFonts w:ascii="Times New Roman" w:hAnsi="Times New Roman" w:cs="Times New Roman"/>
          <w:color w:val="000000"/>
        </w:rPr>
        <w:t xml:space="preserve"> prekių, paslaugų ar darbų iš Centrinės perkančiosios organizacijos arba per ją, laikėsi Lietuvos Respublikos Viešųjų pirkimų įstatymo reikalavimų, jeigu jų laikėsi Centrinė perkančioji organizacija.</w:t>
      </w:r>
    </w:p>
    <w:p w:rsidR="001028FF" w:rsidRPr="00FD733F" w:rsidRDefault="00784EF7" w:rsidP="00930746">
      <w:pPr>
        <w:tabs>
          <w:tab w:val="left" w:pos="540"/>
        </w:tabs>
        <w:ind w:firstLine="360"/>
        <w:jc w:val="both"/>
        <w:rPr>
          <w:rFonts w:ascii="Times New Roman" w:hAnsi="Times New Roman" w:cs="Times New Roman"/>
          <w:color w:val="000000"/>
        </w:rPr>
      </w:pPr>
      <w:r w:rsidRPr="001A0F6D">
        <w:rPr>
          <w:rFonts w:ascii="Times New Roman" w:hAnsi="Times New Roman" w:cs="Times New Roman"/>
          <w:color w:val="000000"/>
        </w:rPr>
        <w:lastRenderedPageBreak/>
        <w:t xml:space="preserve">         </w:t>
      </w:r>
      <w:r w:rsidR="00930746">
        <w:rPr>
          <w:rFonts w:ascii="Times New Roman" w:hAnsi="Times New Roman" w:cs="Times New Roman"/>
          <w:color w:val="000000"/>
        </w:rPr>
        <w:t>19</w:t>
      </w:r>
      <w:r w:rsidRPr="001A0F6D">
        <w:rPr>
          <w:rFonts w:ascii="Times New Roman" w:hAnsi="Times New Roman" w:cs="Times New Roman"/>
          <w:color w:val="000000"/>
        </w:rPr>
        <w:t xml:space="preserve">. Perkančioji organizacija supaprastinto pirkimo procedūroms iki pirkimo sutarties sudarymo atlikti gali įgalioti kitą perkančiąją organizaciją (toliau – įgaliotoji organizacija). Tokiu atveju įgaliotajai organizacijai nustatomos užduotys ir suteikiami visi įgaliojimai toms užduotims vykdyti. </w:t>
      </w:r>
    </w:p>
    <w:p w:rsidR="001028FF" w:rsidRPr="00017303" w:rsidRDefault="00930746" w:rsidP="00017303">
      <w:pPr>
        <w:jc w:val="center"/>
        <w:rPr>
          <w:rFonts w:ascii="Times New Roman" w:hAnsi="Times New Roman" w:cs="Times New Roman"/>
          <w:b/>
          <w:color w:val="000000"/>
        </w:rPr>
      </w:pPr>
      <w:bookmarkStart w:id="2" w:name="_Toc209579104"/>
      <w:r>
        <w:rPr>
          <w:rFonts w:ascii="Times New Roman" w:hAnsi="Times New Roman" w:cs="Times New Roman"/>
          <w:b/>
          <w:color w:val="000000"/>
        </w:rPr>
        <w:t>I</w:t>
      </w:r>
      <w:r w:rsidR="001028FF" w:rsidRPr="00FD733F">
        <w:rPr>
          <w:rFonts w:ascii="Times New Roman" w:hAnsi="Times New Roman" w:cs="Times New Roman"/>
          <w:b/>
          <w:color w:val="000000"/>
        </w:rPr>
        <w:t>II.</w:t>
      </w:r>
      <w:r w:rsidR="001028FF" w:rsidRPr="00FD733F">
        <w:rPr>
          <w:rFonts w:ascii="Times New Roman" w:hAnsi="Times New Roman" w:cs="Times New Roman"/>
          <w:color w:val="000000"/>
        </w:rPr>
        <w:t> </w:t>
      </w:r>
      <w:r w:rsidR="001028FF" w:rsidRPr="00FD733F">
        <w:rPr>
          <w:rFonts w:ascii="Times New Roman" w:hAnsi="Times New Roman" w:cs="Times New Roman"/>
          <w:b/>
          <w:color w:val="000000"/>
        </w:rPr>
        <w:t xml:space="preserve">SUPAPRASTINTŲ PIRKIMŲ </w:t>
      </w:r>
      <w:bookmarkEnd w:id="2"/>
      <w:r w:rsidR="001028FF" w:rsidRPr="00FD733F">
        <w:rPr>
          <w:rFonts w:ascii="Times New Roman" w:hAnsi="Times New Roman" w:cs="Times New Roman"/>
          <w:b/>
          <w:color w:val="000000"/>
        </w:rPr>
        <w:t>PASKELBIMAS</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t>20</w:t>
      </w:r>
      <w:r w:rsidR="001028FF" w:rsidRPr="00FD733F">
        <w:rPr>
          <w:rFonts w:ascii="Times New Roman" w:hAnsi="Times New Roman" w:cs="Times New Roman"/>
          <w:color w:val="000000"/>
        </w:rPr>
        <w:t xml:space="preserve">. Supaprastinti pirkimai, informaciniai pranešimai ir pranešimai dėl savanoriško </w:t>
      </w:r>
      <w:r w:rsidR="001028FF" w:rsidRPr="00FD733F">
        <w:rPr>
          <w:rFonts w:ascii="Times New Roman" w:hAnsi="Times New Roman" w:cs="Times New Roman"/>
          <w:i/>
          <w:color w:val="000000"/>
        </w:rPr>
        <w:t>ex ante</w:t>
      </w:r>
      <w:r w:rsidR="001028FF" w:rsidRPr="00FD733F">
        <w:rPr>
          <w:rFonts w:ascii="Times New Roman" w:hAnsi="Times New Roman" w:cs="Times New Roman"/>
          <w:color w:val="000000"/>
        </w:rPr>
        <w:t xml:space="preserve"> skaidrumo, skelbiami VPĮ 7 straipsnio 3 dalyje ir 86 straipsnyje nustatyta tvarka, išskyrus VPĮ 92 straipsnio 2 dalyje nustatytais atvejais.</w:t>
      </w:r>
    </w:p>
    <w:p w:rsidR="001028FF" w:rsidRPr="00FD733F" w:rsidRDefault="001028FF" w:rsidP="001028FF">
      <w:pPr>
        <w:jc w:val="both"/>
        <w:rPr>
          <w:rFonts w:ascii="Times New Roman" w:hAnsi="Times New Roman" w:cs="Times New Roman"/>
          <w:color w:val="000000"/>
        </w:rPr>
      </w:pPr>
    </w:p>
    <w:p w:rsidR="001028FF" w:rsidRPr="00017303" w:rsidRDefault="001028FF" w:rsidP="00017303">
      <w:pPr>
        <w:jc w:val="center"/>
        <w:rPr>
          <w:rFonts w:ascii="Times New Roman" w:hAnsi="Times New Roman" w:cs="Times New Roman"/>
          <w:b/>
          <w:color w:val="000000"/>
        </w:rPr>
      </w:pPr>
      <w:r w:rsidRPr="00FD733F">
        <w:rPr>
          <w:rFonts w:ascii="Times New Roman" w:hAnsi="Times New Roman" w:cs="Times New Roman"/>
          <w:b/>
          <w:color w:val="000000"/>
        </w:rPr>
        <w:t>I</w:t>
      </w:r>
      <w:r w:rsidR="00930746">
        <w:rPr>
          <w:rFonts w:ascii="Times New Roman" w:hAnsi="Times New Roman" w:cs="Times New Roman"/>
          <w:b/>
          <w:color w:val="000000"/>
        </w:rPr>
        <w:t>V</w:t>
      </w:r>
      <w:r w:rsidRPr="00FD733F">
        <w:rPr>
          <w:rFonts w:ascii="Times New Roman" w:hAnsi="Times New Roman" w:cs="Times New Roman"/>
          <w:b/>
          <w:color w:val="000000"/>
        </w:rPr>
        <w:t>.</w:t>
      </w:r>
      <w:r w:rsidRPr="00FD733F">
        <w:rPr>
          <w:rFonts w:ascii="Times New Roman" w:hAnsi="Times New Roman" w:cs="Times New Roman"/>
          <w:color w:val="000000"/>
        </w:rPr>
        <w:t> </w:t>
      </w:r>
      <w:r w:rsidRPr="00FD733F">
        <w:rPr>
          <w:rFonts w:ascii="Times New Roman" w:hAnsi="Times New Roman" w:cs="Times New Roman"/>
          <w:b/>
          <w:color w:val="000000"/>
        </w:rPr>
        <w:t>PIRKIMO DOKUMENTŲ R</w:t>
      </w:r>
      <w:r w:rsidR="00017303">
        <w:rPr>
          <w:rFonts w:ascii="Times New Roman" w:hAnsi="Times New Roman" w:cs="Times New Roman"/>
          <w:b/>
          <w:color w:val="000000"/>
        </w:rPr>
        <w:t>ENGIMAS, PAAIŠKINIMAI, TEIKIMAS</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t>21</w:t>
      </w:r>
      <w:r w:rsidR="001028FF" w:rsidRPr="00FD733F">
        <w:rPr>
          <w:rFonts w:ascii="Times New Roman" w:hAnsi="Times New Roman" w:cs="Times New Roman"/>
          <w:color w:val="000000"/>
        </w:rPr>
        <w:t>. Pirkimo dokumentuose nustatyti reikalavimai negali dirbtinai riboti tiekėjų galimybių dalyvauti supaprastintame pirkime ar sudaryti sąlygas išskirtinai dalyvauti tik konkretiems tiekėjams.</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t>22</w:t>
      </w:r>
      <w:r w:rsidR="001028FF" w:rsidRPr="00FD733F">
        <w:rPr>
          <w:rFonts w:ascii="Times New Roman" w:hAnsi="Times New Roman" w:cs="Times New Roman"/>
          <w:color w:val="000000"/>
        </w:rPr>
        <w:t>. Atsižvelgiant į pasirinktą supaprastinto pirkimo būdą, pirkimo procedūrų vykdymo formas ir priemones, VPT direktoriaus įsakymu patvirtintas standartinių pirkimo dokumentų formas, pirkimo dokumentai turi būti parengti, vadovaujantis VPĮ 24 straipsnio 2 dalis 1–21 ir 23 punktais bei 3–10 dalimis, taip pat pateikiant:</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t>22.1</w:t>
      </w:r>
      <w:r w:rsidR="001028FF" w:rsidRPr="00FD733F">
        <w:rPr>
          <w:rFonts w:ascii="Times New Roman" w:hAnsi="Times New Roman" w:cs="Times New Roman"/>
          <w:color w:val="000000"/>
        </w:rPr>
        <w:t>. nuorodą į Taisykles, kuriomis vadovaujantis vykdomas supaprastintas pirkimas (Taisyklių pavadinimas, patvirtinimo data, visų jų pakeitimų datos, paskelbimo būdai ir priemonės);</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t>22</w:t>
      </w:r>
      <w:r w:rsidR="001028FF" w:rsidRPr="00FD733F">
        <w:rPr>
          <w:rFonts w:ascii="Times New Roman" w:hAnsi="Times New Roman" w:cs="Times New Roman"/>
          <w:color w:val="000000"/>
        </w:rPr>
        <w:t>.2. jeigu perkančioji organizacija pirkimą atlieka pagal VPĮ 91 straipsnio reikalavimus – nuorodą į tokį pirkimą ir reikalavimą, kad tiekėjas pagrįstų, kad jis atitinka minėtų straipsnių reikalavimus, pateikdamas kompetentingos institucijos išduotą dokumentą ar tiekėjo (subtiekėjo, subteikėjo ar subrangovo) patvirtintą deklaraciją;</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t>22</w:t>
      </w:r>
      <w:r w:rsidR="001028FF" w:rsidRPr="00FD733F">
        <w:rPr>
          <w:rFonts w:ascii="Times New Roman" w:hAnsi="Times New Roman" w:cs="Times New Roman"/>
          <w:color w:val="000000"/>
        </w:rPr>
        <w:t>.3. kitą reikalingą informaciją apie pirkimo sąlygas ir procedūras.</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t>23</w:t>
      </w:r>
      <w:r w:rsidR="001028FF" w:rsidRPr="00FD733F">
        <w:rPr>
          <w:rFonts w:ascii="Times New Roman" w:hAnsi="Times New Roman" w:cs="Times New Roman"/>
          <w:color w:val="000000"/>
        </w:rPr>
        <w:t>. Perkančioji organizacija atlikdama supaprastintą neskelbiamą pirkimą, jeigu mano, kad tokia informacija yra nereikalinga, pirkimo dokumentuose gali nepateikti informacijos nurodytos VPĮ 24 straipsnio 2 dalies 6–9, 13, 14, 23punktuose, 3, 5 ir 6 dalyse bei kitą VPĮ ir Taisyklėse nurodytą informaciją.</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t>24</w:t>
      </w:r>
      <w:r w:rsidR="001028FF" w:rsidRPr="00FD733F">
        <w:rPr>
          <w:rFonts w:ascii="Times New Roman" w:hAnsi="Times New Roman" w:cs="Times New Roman"/>
          <w:color w:val="000000"/>
        </w:rPr>
        <w:t>. Kai apklausa vykdoma raštu, perkančioji organizacija pirkimo dokumentuose gali nepateikti informacijos nurodytos VPĮ 24 straipsnio 2 dalies 6–9, 13, 14, 23</w:t>
      </w:r>
      <w:r>
        <w:rPr>
          <w:rFonts w:ascii="Times New Roman" w:hAnsi="Times New Roman" w:cs="Times New Roman"/>
          <w:color w:val="000000"/>
        </w:rPr>
        <w:t xml:space="preserve"> </w:t>
      </w:r>
      <w:r w:rsidR="001028FF" w:rsidRPr="00FD733F">
        <w:rPr>
          <w:rFonts w:ascii="Times New Roman" w:hAnsi="Times New Roman" w:cs="Times New Roman"/>
          <w:color w:val="000000"/>
        </w:rPr>
        <w:t>punktuose ir 3 bei 6 dalyse. Taip pat pirkimo dokumentai gali būti nerengiami, kai apklausa vykdoma žodžiu.</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t>25</w:t>
      </w:r>
      <w:r w:rsidR="001028FF" w:rsidRPr="00FD733F">
        <w:rPr>
          <w:rFonts w:ascii="Times New Roman" w:hAnsi="Times New Roman" w:cs="Times New Roman"/>
          <w:color w:val="000000"/>
        </w:rPr>
        <w:t xml:space="preserve">. Perkančioji organizacija pirkimo dokumentus, technines specifikacijas, dokumentų paaiškinimus (patikslinimus), taip pat atsakymus į tiekėjų klausimus, pateikia VPĮ 17 ir 27 straipsniuose nurodytomis priemonėmis ir Taisyklių </w:t>
      </w:r>
      <w:r>
        <w:rPr>
          <w:rFonts w:ascii="Times New Roman" w:hAnsi="Times New Roman" w:cs="Times New Roman"/>
          <w:color w:val="000000"/>
        </w:rPr>
        <w:t>26</w:t>
      </w:r>
      <w:r w:rsidR="001028FF" w:rsidRPr="00FD733F">
        <w:rPr>
          <w:rFonts w:ascii="Times New Roman" w:hAnsi="Times New Roman" w:cs="Times New Roman"/>
          <w:color w:val="000000"/>
        </w:rPr>
        <w:t xml:space="preserve"> punkte nustatytais terminais.</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t>26</w:t>
      </w:r>
      <w:r w:rsidR="001028FF" w:rsidRPr="00FD733F">
        <w:rPr>
          <w:rFonts w:ascii="Times New Roman" w:hAnsi="Times New Roman" w:cs="Times New Roman"/>
          <w:color w:val="000000"/>
        </w:rPr>
        <w:t>. Perkančioji organizacija gavus tiekėjo prašymą, privalo, ne vėliau kaip per 1 darbo dieną pateikti pirkimo dokumentus. Tiekėjas gali paprašyti, kad perkančioji organizacija paaiškintų pirkimo dokumentus. Perkančioji organizacija atsako į kiekvieną tiekėjo rašytinį prašymą paaiškinti pirkimo dokumentus, jeigu prašymas gautas ne vėliau kaip prieš 4 darbo dienas iki pirkimo pasiūlymų pateikimo termino pabaigos. Perkančioji organizacija į gautą prašymą atsako ne vėliau kaip per 3 darbo dienas nuo jo gavimo dienos. Perkančioji organizacija, atsakydama tiekėjui, kartu siunčia paaiškinimus ir visiems kitiems tiekėjams, kuriems ji pateikė pirkimo dokumentus, bet nenurodo, iš ko gavo prašymą duoti paaiškinimą. Jei pirkimo dokumentai buvo skelbti CVP IS, ten pat paskelbiami pirkimo dokumentų paaiškinimai. Atsakymas turi būti siunčiamas taip, kad tiekėjas jį gautų ne vėliau kaip likus 1 darbo dienai iki pasiūlymų pateikimo termino pabaigos.</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lastRenderedPageBreak/>
        <w:t>27</w:t>
      </w:r>
      <w:r w:rsidR="001028FF" w:rsidRPr="00FD733F">
        <w:rPr>
          <w:rFonts w:ascii="Times New Roman" w:hAnsi="Times New Roman" w:cs="Times New Roman"/>
          <w:color w:val="000000"/>
        </w:rPr>
        <w:t>. Nesibaigus pasiūlymų pateikimo terminui, perkančioji organizacija savo iniciatyva gali paaiškinti (patikslinti) pirkimo dokumentus, tikslinant ir paskelbtą informaciją. Paaiškinimai turi būti išsiųsti (paskelbti) likus pakankamai laiko iki pasiūlymų pateikimo termino pabaigos.</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t>28</w:t>
      </w:r>
      <w:r w:rsidR="001028FF" w:rsidRPr="00FD733F">
        <w:rPr>
          <w:rFonts w:ascii="Times New Roman" w:hAnsi="Times New Roman" w:cs="Times New Roman"/>
          <w:color w:val="000000"/>
        </w:rPr>
        <w:t xml:space="preserve">. Jeigu perkančioji organizacija rengia susitikimą su tiekėju, ji surašo šio susitikimo protokolą. Protokole fiksuojami visi šio susitikimo metu pateikti klausimai dėl pirkimo dokumentų ir atsakymai į juos. Protokolo išrašas laikomas pirkimo dokumentų paaiškinimu, kuris turi būti pateiktas tiekėjams Taisyklių </w:t>
      </w:r>
      <w:r>
        <w:rPr>
          <w:rFonts w:ascii="Times New Roman" w:hAnsi="Times New Roman" w:cs="Times New Roman"/>
          <w:color w:val="000000"/>
        </w:rPr>
        <w:t>26</w:t>
      </w:r>
      <w:r w:rsidR="001028FF" w:rsidRPr="00FD733F">
        <w:rPr>
          <w:rFonts w:ascii="Times New Roman" w:hAnsi="Times New Roman" w:cs="Times New Roman"/>
          <w:color w:val="000000"/>
        </w:rPr>
        <w:t xml:space="preserve"> punkte nustatyta tvarka. </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t>29</w:t>
      </w:r>
      <w:r w:rsidR="001028FF" w:rsidRPr="00FD733F">
        <w:rPr>
          <w:rFonts w:ascii="Times New Roman" w:hAnsi="Times New Roman" w:cs="Times New Roman"/>
          <w:color w:val="000000"/>
        </w:rPr>
        <w:t>. Jeigu pirkimo dokumentus paaiškinusi (patikslinusi) perkančioji organizacij</w:t>
      </w:r>
      <w:r>
        <w:rPr>
          <w:rFonts w:ascii="Times New Roman" w:hAnsi="Times New Roman" w:cs="Times New Roman"/>
          <w:color w:val="000000"/>
        </w:rPr>
        <w:t>a jų negali pateikti Taisyklių 26 ar 27</w:t>
      </w:r>
      <w:r w:rsidR="001028FF" w:rsidRPr="00FD733F">
        <w:rPr>
          <w:rFonts w:ascii="Times New Roman" w:hAnsi="Times New Roman" w:cs="Times New Roman"/>
          <w:color w:val="000000"/>
        </w:rPr>
        <w:t xml:space="preserve"> punkte nustatytais terminais, ji privalo perkelti pasiūlymų pateikimo terminą. Šis terminas nukeliamas protingumo kriterijų atitinkančiam laikui, per kurį tiekėjai, rengdami pirkimo pasiūlymus, galėtų atsižvelgti į šiuos paaiškinimus (patikslinimus) ir tinkamai parengti pasiūlymus. Perkančioji organizacija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t>30</w:t>
      </w:r>
      <w:r w:rsidR="001028FF" w:rsidRPr="00FD733F">
        <w:rPr>
          <w:rFonts w:ascii="Times New Roman" w:hAnsi="Times New Roman" w:cs="Times New Roman"/>
          <w:color w:val="000000"/>
        </w:rPr>
        <w:t>. Jeigu pirkimo dokumentai skelbiami CVP IS, ten pat paskelbiama apie kiekvieną pirkimo pasiūlymų pateikimo termino nukėlimą, o jeigu ne – pranešimai apie termino nukėlimą išsiunčiami visiems tiekėjams, kuriems buvo pateikti pirkimo dokumentai.</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t>31</w:t>
      </w:r>
      <w:r w:rsidR="001028FF" w:rsidRPr="00FD733F">
        <w:rPr>
          <w:rFonts w:ascii="Times New Roman" w:hAnsi="Times New Roman" w:cs="Times New Roman"/>
          <w:color w:val="000000"/>
        </w:rPr>
        <w:t>. Jei perkančioji organizacija (kai pirkimo dokumentus turi ne perkančioji organizacija, o įgaliotoji organizacija, – ši organizacija) visų pirkimo dokumentų iš karto nepateikia, nepaskelbia ar kitaip nepaviešina (pvz., CVP IS) tiekėjams, ji ne vėliau kaip per 2 darbo dienas nuo tiekėjo prašymo gavimo dienos, privalo pirkimo dokumentus pateikti nedelsdama, bet jei prašymas yra gautas likus pakankamai laiko iki pasiūlymų pateikimo termino pabaigos.</w:t>
      </w:r>
    </w:p>
    <w:p w:rsidR="001028FF" w:rsidRPr="004606AB" w:rsidRDefault="001028FF" w:rsidP="004606AB">
      <w:pPr>
        <w:jc w:val="center"/>
        <w:rPr>
          <w:rFonts w:ascii="Times New Roman" w:hAnsi="Times New Roman" w:cs="Times New Roman"/>
          <w:b/>
          <w:color w:val="000000"/>
        </w:rPr>
      </w:pPr>
      <w:r w:rsidRPr="00FD733F">
        <w:rPr>
          <w:rFonts w:ascii="Times New Roman" w:hAnsi="Times New Roman" w:cs="Times New Roman"/>
          <w:b/>
          <w:color w:val="000000"/>
        </w:rPr>
        <w:t>V.</w:t>
      </w:r>
      <w:r w:rsidRPr="00FD733F">
        <w:rPr>
          <w:rFonts w:ascii="Times New Roman" w:hAnsi="Times New Roman" w:cs="Times New Roman"/>
          <w:color w:val="000000"/>
        </w:rPr>
        <w:t> </w:t>
      </w:r>
      <w:r w:rsidRPr="00FD733F">
        <w:rPr>
          <w:rFonts w:ascii="Times New Roman" w:hAnsi="Times New Roman" w:cs="Times New Roman"/>
          <w:b/>
          <w:color w:val="000000"/>
        </w:rPr>
        <w:t>TECHNINĖ SPECIFIKACIJA</w:t>
      </w:r>
    </w:p>
    <w:p w:rsidR="001028FF" w:rsidRPr="00FD733F" w:rsidRDefault="00930746" w:rsidP="004606AB">
      <w:pPr>
        <w:ind w:firstLine="720"/>
        <w:jc w:val="both"/>
        <w:rPr>
          <w:rFonts w:ascii="Times New Roman" w:hAnsi="Times New Roman" w:cs="Times New Roman"/>
          <w:color w:val="000000"/>
        </w:rPr>
      </w:pPr>
      <w:r>
        <w:rPr>
          <w:rFonts w:ascii="Times New Roman" w:hAnsi="Times New Roman" w:cs="Times New Roman"/>
          <w:color w:val="000000"/>
        </w:rPr>
        <w:t>32</w:t>
      </w:r>
      <w:r w:rsidR="001028FF" w:rsidRPr="00FD733F">
        <w:rPr>
          <w:rFonts w:ascii="Times New Roman" w:hAnsi="Times New Roman" w:cs="Times New Roman"/>
          <w:color w:val="000000"/>
        </w:rPr>
        <w:t>. Atliekant supaprastintus pirkimus techninė specifikacija rengiama vadovaujantis VPĮ 88 straipsnio nuostatomis, VPT rekomendacijomis, energijos vartojimo efektyvumo ir aplinkos apsaugos reikalavimais ir (ar) jų kriterijais ir pan.</w:t>
      </w:r>
    </w:p>
    <w:p w:rsidR="001028FF" w:rsidRPr="004606AB" w:rsidRDefault="001028FF" w:rsidP="004606AB">
      <w:pPr>
        <w:jc w:val="center"/>
        <w:rPr>
          <w:rFonts w:ascii="Times New Roman" w:hAnsi="Times New Roman" w:cs="Times New Roman"/>
          <w:b/>
          <w:color w:val="000000"/>
        </w:rPr>
      </w:pPr>
      <w:r w:rsidRPr="00FD733F">
        <w:rPr>
          <w:rFonts w:ascii="Times New Roman" w:hAnsi="Times New Roman" w:cs="Times New Roman"/>
          <w:b/>
          <w:color w:val="000000"/>
        </w:rPr>
        <w:t>V</w:t>
      </w:r>
      <w:r w:rsidR="00930746">
        <w:rPr>
          <w:rFonts w:ascii="Times New Roman" w:hAnsi="Times New Roman" w:cs="Times New Roman"/>
          <w:b/>
          <w:color w:val="000000"/>
        </w:rPr>
        <w:t>I</w:t>
      </w:r>
      <w:r w:rsidRPr="00FD733F">
        <w:rPr>
          <w:rFonts w:ascii="Times New Roman" w:hAnsi="Times New Roman" w:cs="Times New Roman"/>
          <w:b/>
          <w:color w:val="000000"/>
        </w:rPr>
        <w:t>.</w:t>
      </w:r>
      <w:r w:rsidRPr="00FD733F">
        <w:rPr>
          <w:rFonts w:ascii="Times New Roman" w:hAnsi="Times New Roman" w:cs="Times New Roman"/>
          <w:color w:val="000000"/>
        </w:rPr>
        <w:t> </w:t>
      </w:r>
      <w:r w:rsidRPr="00FD733F">
        <w:rPr>
          <w:rFonts w:ascii="Times New Roman" w:hAnsi="Times New Roman" w:cs="Times New Roman"/>
          <w:b/>
          <w:color w:val="000000"/>
        </w:rPr>
        <w:t>ALTERNATYVŪS PASIŪLYMAI</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t>33</w:t>
      </w:r>
      <w:r w:rsidR="001028FF" w:rsidRPr="00FD733F">
        <w:rPr>
          <w:rFonts w:ascii="Times New Roman" w:hAnsi="Times New Roman" w:cs="Times New Roman"/>
          <w:color w:val="000000"/>
        </w:rPr>
        <w:t>. Skelbime apie pirkimą perkančioji organizacija gali nurodyti, leidžiama ar neleidžiama pateikti alternatyvius pasiūlymus. Perkančioji organizacija gali leisti pateikti alternatyvius pasiūlymus tik tuo atveju, kai pasiūlymams vertinti taikomas ekonomiškai naudingiausio pasiūlymo vertinimo kriterijus. Perkančioji organizacija nagrinėja tik tuos dalyvio pateiktus alternatyvius pasiūlymus, kurie atitinka minimalius perkančiosios organizacijos keliamus reikalavimus.</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t>34</w:t>
      </w:r>
      <w:r w:rsidR="001028FF" w:rsidRPr="00FD733F">
        <w:rPr>
          <w:rFonts w:ascii="Times New Roman" w:hAnsi="Times New Roman" w:cs="Times New Roman"/>
          <w:color w:val="000000"/>
        </w:rPr>
        <w:t>. Perkančioji organizacija pirkimo dokumentuose nurodo minimalius reikalavimus, kuriuos turi atitikti alternatyvūs pasiūlymai, ir konkrečius jų pateikimo reikalavimus.</w:t>
      </w:r>
    </w:p>
    <w:p w:rsidR="001028FF" w:rsidRPr="00FD733F" w:rsidRDefault="00930746" w:rsidP="004606AB">
      <w:pPr>
        <w:ind w:firstLine="720"/>
        <w:jc w:val="both"/>
        <w:rPr>
          <w:rFonts w:ascii="Times New Roman" w:hAnsi="Times New Roman" w:cs="Times New Roman"/>
          <w:color w:val="000000"/>
        </w:rPr>
      </w:pPr>
      <w:r>
        <w:rPr>
          <w:rFonts w:ascii="Times New Roman" w:hAnsi="Times New Roman" w:cs="Times New Roman"/>
          <w:color w:val="000000"/>
        </w:rPr>
        <w:t>35</w:t>
      </w:r>
      <w:r w:rsidR="001028FF" w:rsidRPr="00FD733F">
        <w:rPr>
          <w:rFonts w:ascii="Times New Roman" w:hAnsi="Times New Roman" w:cs="Times New Roman"/>
          <w:color w:val="000000"/>
        </w:rPr>
        <w:t>. Jeigu pirkdama prekes ar paslaugas perkančioji organizacija nusprendė priimti alternatyvius pasiūlymus, ji negali atmesti alternatyvaus pasiūlymo remdamasi vien tik tuo, kad, jeigu pasiūlymas būtų pripažintas laimėjusiu, prekių pirkimas taptų paslaugų pirkimu arba atvirkščiai.</w:t>
      </w:r>
    </w:p>
    <w:p w:rsidR="001028FF" w:rsidRPr="004606AB" w:rsidRDefault="001028FF" w:rsidP="004606AB">
      <w:pPr>
        <w:jc w:val="center"/>
        <w:rPr>
          <w:rFonts w:ascii="Times New Roman" w:hAnsi="Times New Roman" w:cs="Times New Roman"/>
          <w:b/>
          <w:color w:val="000000"/>
        </w:rPr>
      </w:pPr>
      <w:r w:rsidRPr="00277D70">
        <w:rPr>
          <w:rFonts w:ascii="Times New Roman" w:hAnsi="Times New Roman" w:cs="Times New Roman"/>
          <w:b/>
          <w:color w:val="000000"/>
        </w:rPr>
        <w:t>VI</w:t>
      </w:r>
      <w:r w:rsidR="00930746">
        <w:rPr>
          <w:rFonts w:ascii="Times New Roman" w:hAnsi="Times New Roman" w:cs="Times New Roman"/>
          <w:b/>
          <w:color w:val="000000"/>
        </w:rPr>
        <w:t>I</w:t>
      </w:r>
      <w:r w:rsidRPr="00277D70">
        <w:rPr>
          <w:rFonts w:ascii="Times New Roman" w:hAnsi="Times New Roman" w:cs="Times New Roman"/>
          <w:b/>
          <w:color w:val="000000"/>
        </w:rPr>
        <w:t>.</w:t>
      </w:r>
      <w:r w:rsidRPr="00277D70">
        <w:rPr>
          <w:rFonts w:ascii="Times New Roman" w:hAnsi="Times New Roman" w:cs="Times New Roman"/>
          <w:color w:val="000000"/>
        </w:rPr>
        <w:t> </w:t>
      </w:r>
      <w:r w:rsidRPr="00277D70">
        <w:rPr>
          <w:rFonts w:ascii="Times New Roman" w:hAnsi="Times New Roman" w:cs="Times New Roman"/>
          <w:b/>
          <w:color w:val="000000"/>
        </w:rPr>
        <w:t>REIKALAVIMAI PASIŪLYMŲ</w:t>
      </w:r>
      <w:r w:rsidRPr="00FD733F">
        <w:rPr>
          <w:rFonts w:ascii="Times New Roman" w:hAnsi="Times New Roman" w:cs="Times New Roman"/>
          <w:b/>
          <w:color w:val="000000"/>
        </w:rPr>
        <w:t xml:space="preserve"> IR PARAIŠKŲ RENGIMUI</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t>36</w:t>
      </w:r>
      <w:r w:rsidR="001028FF" w:rsidRPr="00FD733F">
        <w:rPr>
          <w:rFonts w:ascii="Times New Roman" w:hAnsi="Times New Roman" w:cs="Times New Roman"/>
          <w:color w:val="000000"/>
        </w:rPr>
        <w:t>. Supaprastinto skelbiamo pirkimo paraiškų ir pasiūlymų pateikimo terminai nustatyti VPĮ 89 straipsnyje. Supaprastintuose neskelbiamuose pirkimuose perkančioji turi nustatyti tokį pasiūlymo pateikimo terminą, kuris nepažeistų viešųjų pirkimų principų bei duotų laiko tiekėjams tinkamai parengti pasiūlymą.</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t>37</w:t>
      </w:r>
      <w:r w:rsidR="001028FF" w:rsidRPr="00FD733F">
        <w:rPr>
          <w:rFonts w:ascii="Times New Roman" w:hAnsi="Times New Roman" w:cs="Times New Roman"/>
          <w:color w:val="000000"/>
        </w:rPr>
        <w:t>. Pirkimo dokumentuose nustatant pasiūlymų (projektų) ir paraiškų rengimo ir pateikimo reikalavimus, turi būti nurodyta, kad:</w:t>
      </w:r>
    </w:p>
    <w:p w:rsidR="001028FF" w:rsidRPr="00FD733F" w:rsidRDefault="00930746" w:rsidP="001028FF">
      <w:pPr>
        <w:ind w:firstLine="720"/>
        <w:jc w:val="both"/>
        <w:rPr>
          <w:rFonts w:ascii="Times New Roman" w:hAnsi="Times New Roman" w:cs="Times New Roman"/>
          <w:color w:val="000000"/>
        </w:rPr>
      </w:pPr>
      <w:r>
        <w:rPr>
          <w:rFonts w:ascii="Times New Roman" w:hAnsi="Times New Roman" w:cs="Times New Roman"/>
          <w:color w:val="000000"/>
        </w:rPr>
        <w:lastRenderedPageBreak/>
        <w:t>37</w:t>
      </w:r>
      <w:r w:rsidR="001028FF" w:rsidRPr="00FD733F">
        <w:rPr>
          <w:rFonts w:ascii="Times New Roman" w:hAnsi="Times New Roman" w:cs="Times New Roman"/>
          <w:color w:val="000000"/>
        </w:rPr>
        <w:t>.1. ne CVP IS priemonėmis pasiūlymas (projektas) ir paraiška turi būti pateikiami raštu, CVP IS priemonėmis, kaip nustatyta pirkimo sąlygose arba CVP IS pirkimo būdo šablone ir pasirašyti tiekėjo ar jo įgalioto asmens, o CVP IS priemonėmis teikiamas pasiūlymas (projektas) ar paraiška – pateikti su saugiu elektroniniu parašu, atitinkančiu Lietuvos Respublikos elektroninio parašo įstatymo (toliau – EPĮ) nustatytus reikalavimus;</w:t>
      </w:r>
    </w:p>
    <w:p w:rsidR="001028FF" w:rsidRPr="00FD733F" w:rsidRDefault="004F3C7F" w:rsidP="001028FF">
      <w:pPr>
        <w:ind w:firstLine="720"/>
        <w:jc w:val="both"/>
        <w:rPr>
          <w:rFonts w:ascii="Times New Roman" w:hAnsi="Times New Roman" w:cs="Times New Roman"/>
          <w:color w:val="000000"/>
        </w:rPr>
      </w:pPr>
      <w:r>
        <w:rPr>
          <w:rFonts w:ascii="Times New Roman" w:hAnsi="Times New Roman" w:cs="Times New Roman"/>
          <w:color w:val="000000"/>
        </w:rPr>
        <w:t>37</w:t>
      </w:r>
      <w:r w:rsidR="001028FF" w:rsidRPr="00FD733F">
        <w:rPr>
          <w:rFonts w:ascii="Times New Roman" w:hAnsi="Times New Roman" w:cs="Times New Roman"/>
          <w:color w:val="000000"/>
        </w:rPr>
        <w:t xml:space="preserve">.2. ne CVP IS priemonėmis teikiami pasiūlymai turi būti įdėti į voką, kuris užklijuojamas, ant jo užrašomas pirkimo pavadinimas, tiekėjo pavadinimas ir adresas, nurodoma </w:t>
      </w:r>
      <w:r w:rsidR="001028FF" w:rsidRPr="00FD733F">
        <w:rPr>
          <w:rFonts w:ascii="Times New Roman" w:hAnsi="Times New Roman" w:cs="Times New Roman"/>
          <w:i/>
          <w:color w:val="000000"/>
        </w:rPr>
        <w:t>„neatplėšti iki ...“</w:t>
      </w:r>
      <w:r w:rsidR="001028FF" w:rsidRPr="00FD733F">
        <w:rPr>
          <w:rFonts w:ascii="Times New Roman" w:hAnsi="Times New Roman" w:cs="Times New Roman"/>
          <w:color w:val="000000"/>
        </w:rPr>
        <w:t xml:space="preserve"> (nurodoma pasiūlymų pateikimo termino pabaiga);</w:t>
      </w:r>
    </w:p>
    <w:p w:rsidR="001028FF" w:rsidRPr="00FD733F" w:rsidRDefault="004F3C7F" w:rsidP="001028FF">
      <w:pPr>
        <w:ind w:firstLine="720"/>
        <w:jc w:val="both"/>
        <w:rPr>
          <w:rFonts w:ascii="Times New Roman" w:hAnsi="Times New Roman" w:cs="Times New Roman"/>
          <w:color w:val="000000"/>
        </w:rPr>
      </w:pPr>
      <w:r>
        <w:rPr>
          <w:rFonts w:ascii="Times New Roman" w:hAnsi="Times New Roman" w:cs="Times New Roman"/>
          <w:color w:val="000000"/>
        </w:rPr>
        <w:t>37</w:t>
      </w:r>
      <w:r w:rsidR="001028FF" w:rsidRPr="00FD733F">
        <w:rPr>
          <w:rFonts w:ascii="Times New Roman" w:hAnsi="Times New Roman" w:cs="Times New Roman"/>
          <w:color w:val="000000"/>
        </w:rPr>
        <w:t xml:space="preserve">.3. jeigu perkančioji organizacija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 nurodoma </w:t>
      </w:r>
      <w:r w:rsidR="001028FF" w:rsidRPr="00FD733F">
        <w:rPr>
          <w:rFonts w:ascii="Times New Roman" w:hAnsi="Times New Roman" w:cs="Times New Roman"/>
          <w:i/>
          <w:color w:val="000000"/>
        </w:rPr>
        <w:t>„neatplėšti iki ...“</w:t>
      </w:r>
      <w:r w:rsidR="001028FF" w:rsidRPr="00FD733F">
        <w:rPr>
          <w:rFonts w:ascii="Times New Roman" w:hAnsi="Times New Roman" w:cs="Times New Roman"/>
          <w:color w:val="000000"/>
        </w:rPr>
        <w:t xml:space="preserve"> (nurodoma pasiūlymų pateikimo termino pabaiga). Reikalavimas pasiūlymą pateikti dviejuose vokuose netaikomas pirkimą atliekant skelbiamų derybų būdu ar apklausos būdu, kai pirkimo metu gali būti deramasi dėl pasiūlymo sąlygų. CVP IS priemonėmis vykdomame pirkime pasiūlymo kaina ir likusi pasiūlymo dalis su techniniais duomenimis pateikiami atskirai kaip nustatyta pirkimo sąlygose arba CVP IS pirkimo būdo šablone;</w:t>
      </w:r>
    </w:p>
    <w:p w:rsidR="001028FF" w:rsidRPr="00FD733F" w:rsidRDefault="004F3C7F" w:rsidP="001028FF">
      <w:pPr>
        <w:ind w:firstLine="720"/>
        <w:jc w:val="both"/>
        <w:rPr>
          <w:rFonts w:ascii="Times New Roman" w:hAnsi="Times New Roman" w:cs="Times New Roman"/>
          <w:color w:val="000000"/>
        </w:rPr>
      </w:pPr>
      <w:r>
        <w:rPr>
          <w:rFonts w:ascii="Times New Roman" w:hAnsi="Times New Roman" w:cs="Times New Roman"/>
          <w:color w:val="000000"/>
        </w:rPr>
        <w:t>37</w:t>
      </w:r>
      <w:r w:rsidR="001028FF" w:rsidRPr="00FD733F">
        <w:rPr>
          <w:rFonts w:ascii="Times New Roman" w:hAnsi="Times New Roman" w:cs="Times New Roman"/>
          <w:color w:val="000000"/>
        </w:rPr>
        <w:t>.4. ne CVP 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 CVP IS priemonėmis vykdomame pirkime projektai teikimai kaip nustatyta pirkimo sąlygose arba CVP IS pirkimo būdo šablone;</w:t>
      </w:r>
    </w:p>
    <w:p w:rsidR="001028FF" w:rsidRPr="00FD733F" w:rsidRDefault="004F3C7F" w:rsidP="001028FF">
      <w:pPr>
        <w:ind w:firstLine="720"/>
        <w:jc w:val="both"/>
        <w:rPr>
          <w:rFonts w:ascii="Times New Roman" w:hAnsi="Times New Roman" w:cs="Times New Roman"/>
          <w:color w:val="000000"/>
        </w:rPr>
      </w:pPr>
      <w:r>
        <w:rPr>
          <w:rFonts w:ascii="Times New Roman" w:hAnsi="Times New Roman" w:cs="Times New Roman"/>
          <w:color w:val="000000"/>
        </w:rPr>
        <w:t>37</w:t>
      </w:r>
      <w:r w:rsidR="001028FF" w:rsidRPr="00FD733F">
        <w:rPr>
          <w:rFonts w:ascii="Times New Roman" w:hAnsi="Times New Roman" w:cs="Times New Roman"/>
          <w:color w:val="000000"/>
        </w:rPr>
        <w:t>.5. ne CVP IS priemonėmis teikiamo pasiūlymo (paraiškos)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 Reikalavimai pasiūlymą ar jo dalis pateikti vokuose, pasiūlymą sunumeruoti, susiūti, paskutinio lapo antrojoje pusėje patvirtinti tiekėjo ar jo įgalioto asmens parašu, nurodyti tiekėjo ar jo įgalioto asmens vardą, pavardę, pareigas (jei yra) ir pasiūlymą sudarančių lapų skaičių, kartu su kitais pasiūlymo lapais įsiūti ir sunumeruoti pasiūlymo galiojimo užtikrinimą patvirtinančio dokumento kopiją netaikomi, jeigu perkančioji organizacija priima CVP IS priemonėmis pateiktus pasiūlymus</w:t>
      </w:r>
    </w:p>
    <w:p w:rsidR="001028FF" w:rsidRPr="00FD733F" w:rsidRDefault="004F3C7F" w:rsidP="001028FF">
      <w:pPr>
        <w:ind w:firstLine="720"/>
        <w:jc w:val="both"/>
        <w:rPr>
          <w:rFonts w:ascii="Times New Roman" w:hAnsi="Times New Roman" w:cs="Times New Roman"/>
          <w:color w:val="000000"/>
        </w:rPr>
      </w:pPr>
      <w:r>
        <w:rPr>
          <w:rFonts w:ascii="Times New Roman" w:hAnsi="Times New Roman" w:cs="Times New Roman"/>
          <w:color w:val="000000"/>
        </w:rPr>
        <w:t>38</w:t>
      </w:r>
      <w:r w:rsidR="001028FF" w:rsidRPr="00FD733F">
        <w:rPr>
          <w:rFonts w:ascii="Times New Roman" w:hAnsi="Times New Roman" w:cs="Times New Roman"/>
          <w:color w:val="000000"/>
        </w:rPr>
        <w:t>.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1028FF" w:rsidRPr="00FD733F" w:rsidRDefault="004F3C7F" w:rsidP="001028FF">
      <w:pPr>
        <w:ind w:firstLine="720"/>
        <w:jc w:val="both"/>
        <w:rPr>
          <w:rFonts w:ascii="Times New Roman" w:hAnsi="Times New Roman" w:cs="Times New Roman"/>
          <w:color w:val="000000"/>
        </w:rPr>
      </w:pPr>
      <w:r>
        <w:rPr>
          <w:rFonts w:ascii="Times New Roman" w:hAnsi="Times New Roman" w:cs="Times New Roman"/>
          <w:color w:val="000000"/>
        </w:rPr>
        <w:t>39</w:t>
      </w:r>
      <w:r w:rsidR="001028FF" w:rsidRPr="00FD733F">
        <w:rPr>
          <w:rFonts w:ascii="Times New Roman" w:hAnsi="Times New Roman" w:cs="Times New Roman"/>
          <w:color w:val="000000"/>
        </w:rPr>
        <w:t xml:space="preserve">. Perkančioji organizacija pirkimo dokumentuose nustatant paraiškų ir pasiūlymų pateikimo terminus, turi nurodyti datą, valandą ir minutę. Jeigu pirkime, vykdomame ne CVP IS priemonėmis, paraiška ar pasiūlymas gaunamas pavėluotai, neatplėštas vokas su pasiūlymu grąžinamas jį atsiuntusiam tiekėjui. Vokas su pasiūlymu grąžinamas ir tuo atveju, jeigu pasiūlymas pateiktas neužklijuotame voke, kaip nurodyta Taisyklių </w:t>
      </w:r>
      <w:r>
        <w:rPr>
          <w:rFonts w:ascii="Times New Roman" w:hAnsi="Times New Roman" w:cs="Times New Roman"/>
          <w:color w:val="000000"/>
        </w:rPr>
        <w:t>41</w:t>
      </w:r>
      <w:r w:rsidR="001028FF" w:rsidRPr="00FD733F">
        <w:rPr>
          <w:rFonts w:ascii="Times New Roman" w:hAnsi="Times New Roman" w:cs="Times New Roman"/>
          <w:color w:val="000000"/>
        </w:rPr>
        <w:t xml:space="preserve"> punkte.</w:t>
      </w:r>
    </w:p>
    <w:p w:rsidR="001028FF" w:rsidRPr="00FD733F" w:rsidRDefault="004F3C7F" w:rsidP="001028FF">
      <w:pPr>
        <w:ind w:firstLine="720"/>
        <w:jc w:val="both"/>
        <w:rPr>
          <w:rFonts w:ascii="Times New Roman" w:hAnsi="Times New Roman" w:cs="Times New Roman"/>
          <w:color w:val="000000"/>
        </w:rPr>
      </w:pPr>
      <w:r>
        <w:rPr>
          <w:rFonts w:ascii="Times New Roman" w:hAnsi="Times New Roman" w:cs="Times New Roman"/>
          <w:color w:val="000000"/>
        </w:rPr>
        <w:t>40</w:t>
      </w:r>
      <w:r w:rsidR="001028FF" w:rsidRPr="00FD733F">
        <w:rPr>
          <w:rFonts w:ascii="Times New Roman" w:hAnsi="Times New Roman" w:cs="Times New Roman"/>
          <w:color w:val="000000"/>
        </w:rPr>
        <w:t xml:space="preserve">. Jeigu dėl kokių nors priežasčių pirkimo dokumentai ar jų dalis buvo pareikalauti laiku, tačiau nepateikti Taisyklių </w:t>
      </w:r>
      <w:r>
        <w:rPr>
          <w:rFonts w:ascii="Times New Roman" w:hAnsi="Times New Roman" w:cs="Times New Roman"/>
          <w:color w:val="000000"/>
        </w:rPr>
        <w:t>36</w:t>
      </w:r>
      <w:r w:rsidR="001028FF" w:rsidRPr="00FD733F">
        <w:rPr>
          <w:rFonts w:ascii="Times New Roman" w:hAnsi="Times New Roman" w:cs="Times New Roman"/>
          <w:color w:val="000000"/>
        </w:rPr>
        <w:t xml:space="preserve"> punkte nustatytais terminais arba jei pateikus pirkimo dokumentus paaiškėja, kad </w:t>
      </w:r>
      <w:r w:rsidR="001028FF" w:rsidRPr="00FD733F">
        <w:rPr>
          <w:rFonts w:ascii="Times New Roman" w:hAnsi="Times New Roman" w:cs="Times New Roman"/>
          <w:color w:val="000000"/>
        </w:rPr>
        <w:lastRenderedPageBreak/>
        <w:t>pasiūlymus galima parengti tik apsilankius darbų atlikimo vietoje ir ten susipažinus su pirkimo dokumentuose nustatytais dalykais, perkančioji organizacija pasiūlymų pateikimo terminus privalo pratęsti tiek, kad visi suinteresuoti tiekėjai turėtų galimybę susipažinti su visa pasiūlymo parengimui reikalinga informacija, ir apie tai informuoti visus suinteresuotus tiekėjui bei paskelbti patikslindama skelbimą.</w:t>
      </w:r>
    </w:p>
    <w:p w:rsidR="001028FF" w:rsidRPr="00FD733F" w:rsidRDefault="004F3C7F" w:rsidP="001028FF">
      <w:pPr>
        <w:ind w:firstLine="720"/>
        <w:jc w:val="both"/>
        <w:rPr>
          <w:rFonts w:ascii="Times New Roman" w:hAnsi="Times New Roman" w:cs="Times New Roman"/>
          <w:color w:val="000000"/>
        </w:rPr>
      </w:pPr>
      <w:r>
        <w:rPr>
          <w:rFonts w:ascii="Times New Roman" w:hAnsi="Times New Roman" w:cs="Times New Roman"/>
          <w:color w:val="000000"/>
        </w:rPr>
        <w:t>41</w:t>
      </w:r>
      <w:r w:rsidR="001028FF" w:rsidRPr="00FD733F">
        <w:rPr>
          <w:rFonts w:ascii="Times New Roman" w:hAnsi="Times New Roman" w:cs="Times New Roman"/>
          <w:color w:val="000000"/>
        </w:rPr>
        <w:t xml:space="preserve">. Tuo atveju, kai pasiūlymas yra didelės apimties ir susideda iš kelių dalių, Taisyklių </w:t>
      </w:r>
      <w:r>
        <w:rPr>
          <w:rFonts w:ascii="Times New Roman" w:hAnsi="Times New Roman" w:cs="Times New Roman"/>
          <w:color w:val="000000"/>
        </w:rPr>
        <w:t>37</w:t>
      </w:r>
      <w:r w:rsidR="001028FF" w:rsidRPr="00FD733F">
        <w:rPr>
          <w:rFonts w:ascii="Times New Roman" w:hAnsi="Times New Roman" w:cs="Times New Roman"/>
          <w:color w:val="000000"/>
        </w:rPr>
        <w:t xml:space="preserve"> punkto reikalavimas taikomas kiekvienai pasiūlymo daliai.</w:t>
      </w:r>
    </w:p>
    <w:p w:rsidR="001028FF" w:rsidRPr="00FD733F" w:rsidRDefault="004F3C7F" w:rsidP="001028FF">
      <w:pPr>
        <w:ind w:firstLine="720"/>
        <w:jc w:val="both"/>
        <w:rPr>
          <w:rFonts w:ascii="Times New Roman" w:hAnsi="Times New Roman" w:cs="Times New Roman"/>
          <w:color w:val="000000"/>
        </w:rPr>
      </w:pPr>
      <w:r>
        <w:rPr>
          <w:rFonts w:ascii="Times New Roman" w:hAnsi="Times New Roman" w:cs="Times New Roman"/>
          <w:color w:val="000000"/>
        </w:rPr>
        <w:t>42</w:t>
      </w:r>
      <w:r w:rsidR="001028FF" w:rsidRPr="00FD733F">
        <w:rPr>
          <w:rFonts w:ascii="Times New Roman" w:hAnsi="Times New Roman" w:cs="Times New Roman"/>
          <w:color w:val="000000"/>
        </w:rPr>
        <w:t>. Pirkimuose ne CVP IS priemonėmis, tiekėjo prašymu perkančioji organizacija privalo nedelsdama pateikti rašytinį patvirtinimą, kad tiekėjo pasiūlymas yra gautas, nurodydama gavimo dieną, valandą ir minutę. Taip pat Tiekėjas gali pateikti tik vieną pasiūlymą, o jeigu pirkimas suskirstytas į atskiras dalis, kurių kiekvienai numatoma sudaryti atskirą pirkimo sutartį, tiekėjas gali pateikti perkančiajai organizacijai po vieną pasiūlymą vienai, kelioms ar visoms pirkimo dalims, kaip nurodo perkančioji organizacija, išskyrus atvejus, kai pirkimo dokumentuose leidžiama pateikti alternatyvius pasiūlymus.</w:t>
      </w:r>
    </w:p>
    <w:p w:rsidR="001028FF" w:rsidRPr="00FD733F" w:rsidRDefault="004F3C7F" w:rsidP="001028FF">
      <w:pPr>
        <w:ind w:firstLine="720"/>
        <w:jc w:val="both"/>
        <w:rPr>
          <w:rFonts w:ascii="Times New Roman" w:hAnsi="Times New Roman" w:cs="Times New Roman"/>
          <w:color w:val="000000"/>
        </w:rPr>
      </w:pPr>
      <w:r>
        <w:rPr>
          <w:rFonts w:ascii="Times New Roman" w:hAnsi="Times New Roman" w:cs="Times New Roman"/>
          <w:color w:val="000000"/>
        </w:rPr>
        <w:t>43</w:t>
      </w:r>
      <w:r w:rsidR="001028FF" w:rsidRPr="00FD733F">
        <w:rPr>
          <w:rFonts w:ascii="Times New Roman" w:hAnsi="Times New Roman" w:cs="Times New Roman"/>
          <w:color w:val="000000"/>
        </w:rPr>
        <w:t>. Pasiūlymų galiojimo terminus, jų keitimą ir atšaukimą bei pasiūlymo galiojimo ir sutarties įvykdymo užtikrinimą nustato VPĮ 29 ir 30 straipsniai.</w:t>
      </w:r>
    </w:p>
    <w:p w:rsidR="001028FF" w:rsidRPr="00FD733F" w:rsidRDefault="004F3C7F" w:rsidP="00277D70">
      <w:pPr>
        <w:ind w:firstLine="720"/>
        <w:jc w:val="both"/>
        <w:rPr>
          <w:rFonts w:ascii="Times New Roman" w:hAnsi="Times New Roman" w:cs="Times New Roman"/>
          <w:color w:val="000000"/>
        </w:rPr>
      </w:pPr>
      <w:r>
        <w:rPr>
          <w:rFonts w:ascii="Times New Roman" w:hAnsi="Times New Roman" w:cs="Times New Roman"/>
          <w:color w:val="000000"/>
        </w:rPr>
        <w:t>44</w:t>
      </w:r>
      <w:r w:rsidR="001028FF" w:rsidRPr="00FD733F">
        <w:rPr>
          <w:rFonts w:ascii="Times New Roman" w:hAnsi="Times New Roman" w:cs="Times New Roman"/>
          <w:color w:val="000000"/>
        </w:rPr>
        <w:t>. Pirkimą vykdant CVP IS priemonėmis perkančioji organizacija gali nustatyti reikalavimus pasiūlymui atsižvelgiant į VPĮ 17 straipsnio nuostatas, VPT direktoriaus įsakymu patvirtintą viešųjų pirkimų vykdymo naudojantis CVP IS priemonėmis vadovą, VPT rekomendacijas, EPĮ nuostatas ir pan. Tai pat perkančioji organizacija, vykdydama supaprastintą neskelbiamą pirkimą arba apklausą, gali nesivadovauti šio skyriaus nuostatomis ir nustatyti kitus reikalavimus pasiūlymui, nepažeidžiant viešųjų pirkimų principų ir konfidencialumo reikalavimų.</w:t>
      </w:r>
    </w:p>
    <w:p w:rsidR="001028FF" w:rsidRPr="00277D70" w:rsidRDefault="001028FF" w:rsidP="00277D70">
      <w:pPr>
        <w:jc w:val="center"/>
        <w:rPr>
          <w:rFonts w:ascii="Times New Roman" w:hAnsi="Times New Roman" w:cs="Times New Roman"/>
          <w:b/>
          <w:color w:val="000000"/>
        </w:rPr>
      </w:pPr>
      <w:r w:rsidRPr="00FD733F">
        <w:rPr>
          <w:rFonts w:ascii="Times New Roman" w:hAnsi="Times New Roman" w:cs="Times New Roman"/>
          <w:b/>
          <w:color w:val="000000"/>
        </w:rPr>
        <w:t>VI</w:t>
      </w:r>
      <w:r w:rsidR="004F3C7F">
        <w:rPr>
          <w:rFonts w:ascii="Times New Roman" w:hAnsi="Times New Roman" w:cs="Times New Roman"/>
          <w:b/>
          <w:color w:val="000000"/>
        </w:rPr>
        <w:t>I</w:t>
      </w:r>
      <w:r w:rsidRPr="00FD733F">
        <w:rPr>
          <w:rFonts w:ascii="Times New Roman" w:hAnsi="Times New Roman" w:cs="Times New Roman"/>
          <w:b/>
          <w:color w:val="000000"/>
        </w:rPr>
        <w:t>I.</w:t>
      </w:r>
      <w:r w:rsidRPr="00FD733F">
        <w:rPr>
          <w:rFonts w:ascii="Times New Roman" w:hAnsi="Times New Roman" w:cs="Times New Roman"/>
          <w:color w:val="000000"/>
        </w:rPr>
        <w:t> </w:t>
      </w:r>
      <w:r w:rsidRPr="00FD733F">
        <w:rPr>
          <w:rFonts w:ascii="Times New Roman" w:hAnsi="Times New Roman" w:cs="Times New Roman"/>
          <w:b/>
          <w:color w:val="000000"/>
        </w:rPr>
        <w:t>TIEKĖJŲ KVALIFIKACIJOS PATIKRINIMAS</w:t>
      </w:r>
    </w:p>
    <w:p w:rsidR="001028FF" w:rsidRPr="00FD733F" w:rsidRDefault="00FD733F" w:rsidP="00FD733F">
      <w:pPr>
        <w:jc w:val="both"/>
        <w:rPr>
          <w:rFonts w:ascii="Times New Roman" w:hAnsi="Times New Roman" w:cs="Times New Roman"/>
        </w:rPr>
      </w:pPr>
      <w:r w:rsidRPr="00FD733F">
        <w:rPr>
          <w:rFonts w:ascii="Times New Roman" w:hAnsi="Times New Roman" w:cs="Times New Roman"/>
          <w:color w:val="000000"/>
        </w:rPr>
        <w:t xml:space="preserve">              </w:t>
      </w:r>
      <w:r w:rsidR="004F3C7F">
        <w:rPr>
          <w:rFonts w:ascii="Times New Roman" w:hAnsi="Times New Roman" w:cs="Times New Roman"/>
          <w:color w:val="000000"/>
        </w:rPr>
        <w:t>45</w:t>
      </w:r>
      <w:r w:rsidR="001028FF" w:rsidRPr="00FD733F">
        <w:rPr>
          <w:rFonts w:ascii="Times New Roman" w:hAnsi="Times New Roman" w:cs="Times New Roman"/>
          <w:color w:val="000000"/>
        </w:rPr>
        <w:t>. Siekiant įsitikinti, ar tiekėjas bus pajėgus įvykdyti pirkimo sutartį, vadovaujantis VPĮ 87 straipsnio nuostatomis ir atsižvelgiant į VPT direktoriaus patvirtintas Tiekėjų kvalifikacijos vertinimo metodines rekomendacijas, pirkimo dokumentuose nustatomi tiekėjų kvalifikacijos reikalavimai ir vykdomas</w:t>
      </w:r>
      <w:r w:rsidRPr="00FD733F">
        <w:rPr>
          <w:rFonts w:ascii="Times New Roman" w:hAnsi="Times New Roman" w:cs="Times New Roman"/>
          <w:color w:val="000000"/>
        </w:rPr>
        <w:t xml:space="preserve"> tiekėjų kvalifikacinis patikrinimas.</w:t>
      </w:r>
    </w:p>
    <w:p w:rsidR="001028FF" w:rsidRPr="00FD733F" w:rsidRDefault="004F3C7F" w:rsidP="001028FF">
      <w:pPr>
        <w:ind w:firstLine="720"/>
        <w:jc w:val="both"/>
        <w:rPr>
          <w:rFonts w:ascii="Times New Roman" w:hAnsi="Times New Roman" w:cs="Times New Roman"/>
          <w:color w:val="000000"/>
        </w:rPr>
      </w:pPr>
      <w:r>
        <w:rPr>
          <w:rFonts w:ascii="Times New Roman" w:hAnsi="Times New Roman" w:cs="Times New Roman"/>
          <w:color w:val="000000"/>
        </w:rPr>
        <w:t>46</w:t>
      </w:r>
      <w:r w:rsidR="001028FF" w:rsidRPr="00FD733F">
        <w:rPr>
          <w:rFonts w:ascii="Times New Roman" w:hAnsi="Times New Roman" w:cs="Times New Roman"/>
          <w:color w:val="000000"/>
        </w:rPr>
        <w:t>. Jei perkančioji organizacija tikrina tiekėjų kvalifikaciją, visais atvejais, išskyrus vykdant supaprastintą neskelbiamą pirkimą arba apklausą, privalo patikrinti, ar nėra VPĮ 33 straipsnio 1 dalyje nustatytų aplinkybių. Visi kiti kvalifikacijos reikalavimai gali būti laisvai pasirenkami.</w:t>
      </w:r>
    </w:p>
    <w:p w:rsidR="001028FF" w:rsidRPr="00FD733F" w:rsidRDefault="004F3C7F" w:rsidP="00277D70">
      <w:pPr>
        <w:ind w:firstLine="720"/>
        <w:jc w:val="both"/>
        <w:rPr>
          <w:rFonts w:ascii="Times New Roman" w:hAnsi="Times New Roman" w:cs="Times New Roman"/>
          <w:color w:val="000000"/>
        </w:rPr>
      </w:pPr>
      <w:r>
        <w:rPr>
          <w:rFonts w:ascii="Times New Roman" w:hAnsi="Times New Roman" w:cs="Times New Roman"/>
          <w:color w:val="000000"/>
        </w:rPr>
        <w:t>47</w:t>
      </w:r>
      <w:r w:rsidR="001028FF" w:rsidRPr="00FD733F">
        <w:rPr>
          <w:rFonts w:ascii="Times New Roman" w:hAnsi="Times New Roman" w:cs="Times New Roman"/>
          <w:color w:val="000000"/>
        </w:rPr>
        <w:t>. Tiekėjų kvalifikacijos neprivaloma tikrinti, kai pirkimas vykdomas supaprastinto neskelbiamo pirkimo arba apklausos būdais.</w:t>
      </w:r>
    </w:p>
    <w:p w:rsidR="001028FF" w:rsidRPr="00277D70" w:rsidRDefault="001028FF" w:rsidP="00277D70">
      <w:pPr>
        <w:jc w:val="center"/>
        <w:rPr>
          <w:rFonts w:ascii="Times New Roman" w:hAnsi="Times New Roman" w:cs="Times New Roman"/>
          <w:b/>
          <w:color w:val="000000"/>
        </w:rPr>
      </w:pPr>
      <w:r w:rsidRPr="00FD733F">
        <w:rPr>
          <w:rFonts w:ascii="Times New Roman" w:hAnsi="Times New Roman" w:cs="Times New Roman"/>
          <w:b/>
          <w:color w:val="000000"/>
        </w:rPr>
        <w:t>I</w:t>
      </w:r>
      <w:r w:rsidR="004F3C7F">
        <w:rPr>
          <w:rFonts w:ascii="Times New Roman" w:hAnsi="Times New Roman" w:cs="Times New Roman"/>
          <w:b/>
          <w:color w:val="000000"/>
        </w:rPr>
        <w:t>X</w:t>
      </w:r>
      <w:r w:rsidRPr="00FD733F">
        <w:rPr>
          <w:rFonts w:ascii="Times New Roman" w:hAnsi="Times New Roman" w:cs="Times New Roman"/>
          <w:b/>
          <w:color w:val="000000"/>
        </w:rPr>
        <w:t>.</w:t>
      </w:r>
      <w:r w:rsidRPr="00FD733F">
        <w:rPr>
          <w:rFonts w:ascii="Times New Roman" w:hAnsi="Times New Roman" w:cs="Times New Roman"/>
          <w:color w:val="000000"/>
        </w:rPr>
        <w:t> </w:t>
      </w:r>
      <w:r w:rsidRPr="00FD733F">
        <w:rPr>
          <w:rFonts w:ascii="Times New Roman" w:hAnsi="Times New Roman" w:cs="Times New Roman"/>
          <w:b/>
          <w:color w:val="000000"/>
        </w:rPr>
        <w:t>PASIŪLYMŲ NAGRINĖJIMAS, PALYGINIMAS IR VERTINIMAS</w:t>
      </w:r>
    </w:p>
    <w:p w:rsidR="001028FF" w:rsidRPr="00FD733F" w:rsidRDefault="004F3C7F" w:rsidP="001028FF">
      <w:pPr>
        <w:ind w:firstLine="720"/>
        <w:jc w:val="both"/>
        <w:rPr>
          <w:rFonts w:ascii="Times New Roman" w:hAnsi="Times New Roman" w:cs="Times New Roman"/>
          <w:color w:val="000000"/>
        </w:rPr>
      </w:pPr>
      <w:r>
        <w:rPr>
          <w:rFonts w:ascii="Times New Roman" w:hAnsi="Times New Roman" w:cs="Times New Roman"/>
          <w:color w:val="000000"/>
        </w:rPr>
        <w:t>48</w:t>
      </w:r>
      <w:r w:rsidR="001028FF" w:rsidRPr="00FD733F">
        <w:rPr>
          <w:rFonts w:ascii="Times New Roman" w:hAnsi="Times New Roman" w:cs="Times New Roman"/>
          <w:color w:val="000000"/>
        </w:rPr>
        <w:t>. Pasiūlymai turi būti priimami laikantis pirkimo dokumentuose nurodytos tvarkos. Ne CVP IS priemonėmis vykdomame pirkime pavėluotai gauti vokai su pasiūlymais neatplėšiami ir grąžinami juos pateikusiems tiekėjams. Neužklijuotuose, turinčiuose mechaninių ar kitokių pažeidimų, galinčių kelti abejonių dėl pasiūlymų slaptumo vokuose pateikti pasiūlymai nepriimami ir grąžinami juos pateikusiems tiekėjams.</w:t>
      </w:r>
    </w:p>
    <w:p w:rsidR="001028FF" w:rsidRPr="00FD733F" w:rsidRDefault="004F3C7F" w:rsidP="001028FF">
      <w:pPr>
        <w:ind w:firstLine="720"/>
        <w:jc w:val="both"/>
        <w:rPr>
          <w:rFonts w:ascii="Times New Roman" w:hAnsi="Times New Roman" w:cs="Times New Roman"/>
          <w:color w:val="000000"/>
        </w:rPr>
      </w:pPr>
      <w:r>
        <w:rPr>
          <w:rFonts w:ascii="Times New Roman" w:hAnsi="Times New Roman" w:cs="Times New Roman"/>
          <w:color w:val="000000"/>
        </w:rPr>
        <w:t>49</w:t>
      </w:r>
      <w:r w:rsidR="001028FF" w:rsidRPr="00FD733F">
        <w:rPr>
          <w:rFonts w:ascii="Times New Roman" w:hAnsi="Times New Roman" w:cs="Times New Roman"/>
          <w:color w:val="000000"/>
        </w:rPr>
        <w:t>. Vokus su pasiūlymais atplėšia arba pradinį susipažinimą su CVP IS priemonėmis gautais pasiūlymais atlieka Komisija (su gautais pasiūlymais susipažįsta pirkimo organizatorius), pasiūlymus nagrinėja ir vertina supaprastintą pirkimą atliekanti Komisija arba pirkimo organizatorius.</w:t>
      </w:r>
    </w:p>
    <w:p w:rsidR="001028FF" w:rsidRPr="00FD733F" w:rsidRDefault="004F3C7F" w:rsidP="001028FF">
      <w:pPr>
        <w:ind w:firstLine="720"/>
        <w:jc w:val="both"/>
        <w:rPr>
          <w:rFonts w:ascii="Times New Roman" w:hAnsi="Times New Roman" w:cs="Times New Roman"/>
          <w:color w:val="000000"/>
        </w:rPr>
      </w:pPr>
      <w:r>
        <w:rPr>
          <w:rFonts w:ascii="Times New Roman" w:hAnsi="Times New Roman" w:cs="Times New Roman"/>
          <w:color w:val="000000"/>
        </w:rPr>
        <w:t>50</w:t>
      </w:r>
      <w:r w:rsidR="001028FF" w:rsidRPr="00FD733F">
        <w:rPr>
          <w:rFonts w:ascii="Times New Roman" w:hAnsi="Times New Roman" w:cs="Times New Roman"/>
          <w:color w:val="000000"/>
        </w:rPr>
        <w:t>. Perkančioji organizacija vykdydama vokų su pasiūlymais atplėšimo arba pradinio susipažinimo su CVP IS priemonėmis gautais pasiūlymais procedūrą vadovaujasi VPĮ 31 straipsnio nuostatomis, kiek tai kitaip nenustatyta Taisyklėse. Ši procedūra protokoluojama vadovaujantis VPT direktoriaus įsakymu patvirtintu Komisijos vokų atplėšimo procedūros protokolų privalomųjų rekvizitų aprašu. Minėta procedūra netaikoma pirkimo organizatoriui.</w:t>
      </w:r>
    </w:p>
    <w:p w:rsidR="001028FF" w:rsidRPr="00FD733F" w:rsidRDefault="004F3C7F" w:rsidP="001028FF">
      <w:pPr>
        <w:ind w:firstLine="720"/>
        <w:jc w:val="both"/>
        <w:rPr>
          <w:rFonts w:ascii="Times New Roman" w:hAnsi="Times New Roman" w:cs="Times New Roman"/>
          <w:color w:val="000000"/>
        </w:rPr>
      </w:pPr>
      <w:r>
        <w:rPr>
          <w:rFonts w:ascii="Times New Roman" w:hAnsi="Times New Roman" w:cs="Times New Roman"/>
          <w:color w:val="000000"/>
        </w:rPr>
        <w:lastRenderedPageBreak/>
        <w:t>51</w:t>
      </w:r>
      <w:r w:rsidR="001028FF" w:rsidRPr="00FD733F">
        <w:rPr>
          <w:rFonts w:ascii="Times New Roman" w:hAnsi="Times New Roman" w:cs="Times New Roman"/>
          <w:color w:val="000000"/>
        </w:rPr>
        <w:t>. Apie vokų su pasiūlymais atplėšimo arba pradinio susipažinimo su CVP IS priemonėmis gautais pasiūlymais procedūrų metu paskelbtą informaciją raštu pranešama ir šioje procedūroje nedalyvaujantiems pasiūlymus pateikusiems tiekėjams, jeigu jie to pageidauja. Kiekvienas minėtoje procedūroje dalyvaujantis tiekėjas ar jo atstovas turi teisę asmeniškai susipažinti su viešai perskaityta informacija, tačiau supažindindama su šia informacija perkančioji organizacija negali atskleisti tiekėjo pasiūlyme esančios konfidencialios informacijos (VPĮ 6 straipsnis).</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52</w:t>
      </w:r>
      <w:r w:rsidR="001028FF" w:rsidRPr="00FD733F">
        <w:rPr>
          <w:rFonts w:ascii="Times New Roman" w:hAnsi="Times New Roman" w:cs="Times New Roman"/>
          <w:color w:val="000000"/>
        </w:rPr>
        <w:t>. Pasiūlymai nagrinėjami ir vertinami konfidencialiai, nedalyvaujant pasiūlymus pateikusiems tiekėjams ar jų atstovams. Pasiūlymai gali būti vertinami atsižvelgiant į VPT direktoriaus įsakymu patvirtintas pasiūlymų vertinimo rekomendacijas.</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53</w:t>
      </w:r>
      <w:r w:rsidR="001028FF" w:rsidRPr="00FD733F">
        <w:rPr>
          <w:rFonts w:ascii="Times New Roman" w:hAnsi="Times New Roman" w:cs="Times New Roman"/>
          <w:color w:val="000000"/>
        </w:rPr>
        <w:t>. Perkančioji organizacija, nagrinėdama pasiūlymus:</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53</w:t>
      </w:r>
      <w:r w:rsidR="001028FF" w:rsidRPr="00FD733F">
        <w:rPr>
          <w:rFonts w:ascii="Times New Roman" w:hAnsi="Times New Roman" w:cs="Times New Roman"/>
          <w:color w:val="000000"/>
        </w:rPr>
        <w:t>.1. tikrina neatlygintinai prieinamuose registruose, valstybės informacinėse sistemose ir kitose informacinėse sistemose, tiekėjų kvalifikacinių duomenų bei tiekėjų pasiūlymuose pateiktų kvalifikacinių duomenų atitikimą pirkimo dokumentuose nustatytiems minimaliems kvalifikacijos reikalavimams. Jeigu nustatoma, kad tiekėjo pateikti kvalifikaciniai duomenys yra neišsamūs arba netikslūs, privaloma prašyti tiekėjo juos patikslinti;</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53</w:t>
      </w:r>
      <w:r w:rsidR="001028FF" w:rsidRPr="00FD733F">
        <w:rPr>
          <w:rFonts w:ascii="Times New Roman" w:hAnsi="Times New Roman" w:cs="Times New Roman"/>
          <w:color w:val="000000"/>
        </w:rPr>
        <w:t>.2. tikrina, ar pasiūlymas atitinka pirkimo dokumentuose nustatytus reikalavimus;</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53</w:t>
      </w:r>
      <w:r w:rsidR="001028FF" w:rsidRPr="00FD733F">
        <w:rPr>
          <w:rFonts w:ascii="Times New Roman" w:hAnsi="Times New Roman" w:cs="Times New Roman"/>
          <w:color w:val="000000"/>
        </w:rPr>
        <w:t>.3. radusi pasiūlyme nurodytos kainos apskaičiavimo klaidų, privalo paprašyti dalyvių per jos nurodytą terminą ištaisyti pasiūlyme pastebėtas aritmetines klaidas, nekeičiant vokų su pasiūlymais atplėšimo posėdžio metu paskelbtos kainos. Toks posėdis nevyksta kai pirkimą vykdo pirkimo organizatorius. Taisydamas pasiūlyme nurodytas aritmetines klaidas, dalyvis neturi teisės atsisakyti kainos sudėtinių dalių arba papildyti kainą naujomis dalimis. Jei dalyvis per perkančiosios organizacijos nurodytą terminą neištaiso aritmetinių klaidų ir (ar) nepaaiškina pasiūlymo, jo pasiūlymas laikomas neatitinkančiu pirkimo dokumentuose nustatytų reikalavimų;</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53</w:t>
      </w:r>
      <w:r w:rsidR="001028FF" w:rsidRPr="00FD733F">
        <w:rPr>
          <w:rFonts w:ascii="Times New Roman" w:hAnsi="Times New Roman" w:cs="Times New Roman"/>
          <w:color w:val="000000"/>
        </w:rPr>
        <w:t>.4. jeigu pasiūlyme nurodyta kaina, išreikšta skaičiais, neatitinka kainos, nurodytos žodžiais, teisinga laiko kainą, nurodytą žodžiais arba kaip perkančioji organizacija nurodė pirkimo dokumentuose;</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53</w:t>
      </w:r>
      <w:r w:rsidR="001028FF" w:rsidRPr="00FD733F">
        <w:rPr>
          <w:rFonts w:ascii="Times New Roman" w:hAnsi="Times New Roman" w:cs="Times New Roman"/>
          <w:color w:val="000000"/>
        </w:rPr>
        <w:t>.5. kai pateiktame pasiūlyme nurodoma neįprastai maža kaina (derybų ar elektroninio aukciono atveju – galutinė kaina), privalo, o vykdant apklausą turi teisę, pareikalauti iš tiekėjo raštiško kainos sudėtinių dalių pagrindimo. Siekiant įsitikinti, ar pateiktame pasiūlyme nurodyta kaina yra neįprastai maža, perkančioji organizacija vadovaujasi VPĮ 40 straipsniu, VPT direktoriaus įsakymu patvirtintu pasiūlyme nurodytos prekių, paslaugų ar darbų neįprastai mažos kainos sąvokos apibrėžimu bei atsižvelgia į VPT direktoriaus įsakymu patvirtintas pasiūlyme nurodytos prekių, paslaugų ar darbų neįprastai mažos kainos pagrindimo rekomendacijas;</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53</w:t>
      </w:r>
      <w:r w:rsidR="001028FF" w:rsidRPr="00FD733F">
        <w:rPr>
          <w:rFonts w:ascii="Times New Roman" w:hAnsi="Times New Roman" w:cs="Times New Roman"/>
          <w:color w:val="000000"/>
        </w:rPr>
        <w:t>.6. tikrina, ar pasiūlytos ne per didelės kainos.</w:t>
      </w:r>
    </w:p>
    <w:p w:rsidR="001028FF" w:rsidRPr="002D3BD9" w:rsidRDefault="002D3BD9" w:rsidP="001028FF">
      <w:pPr>
        <w:ind w:firstLine="720"/>
        <w:jc w:val="both"/>
        <w:rPr>
          <w:rFonts w:ascii="Times New Roman" w:hAnsi="Times New Roman" w:cs="Times New Roman"/>
        </w:rPr>
      </w:pPr>
      <w:r>
        <w:rPr>
          <w:rFonts w:ascii="Times New Roman" w:hAnsi="Times New Roman" w:cs="Times New Roman"/>
          <w:color w:val="000000"/>
        </w:rPr>
        <w:t>54</w:t>
      </w:r>
      <w:r w:rsidR="001028FF" w:rsidRPr="00FD733F">
        <w:rPr>
          <w:rFonts w:ascii="Times New Roman" w:hAnsi="Times New Roman" w:cs="Times New Roman"/>
          <w:color w:val="000000"/>
        </w:rPr>
        <w:t xml:space="preserve">. Jeigu tiekėjas pateikė netikslius, neišsamius pirkimo dokumentuose nurodytus kartu su pasiūlymu teikiamus dokumentus: tiekėjo įgaliojimą asmeniui pasirašyti paraišką ar pasiūlymą, jungtinės veiklos sutartį, pasiūlymo galiojimo užtikrinimą patvirtinantį dokumentą ar jų nepateikė, perkančioji organizacija privalo prašyti tiekėjo patikslinti, papildyti arba pateikti šiuos dokumentus per jos nustatytą protingą terminą, kuris negali būti trumpesnis kaip 3 darbo dienos nuo prašymo išsiuntimo iš perkančiosios organizacijos dienos. Taip pat iškilus klausimų dėl pasiūlymų turinio perkančioji organizacija gali prašyti, kad dalyviai pateiktų paaiškinimus nekeisdami pasiūlymo, dėl kurių pirkimo dokumentų reikalavimų neatitinkantis pasiūlymas taptų atitinkantis pirkimo dokumentų reikalavimus. Esant reikalui, tiekėjai ar jų atstovai gali būti kviečiami į Komisijos posėdį arba į susitikimą su pirkimo organizatoriumi, pranešant, į kokius klausimus jie turės atsakyti. Atliekant pirkimą supaprastinto neskelbiamo pirkimo ar apklausos būdu, galima derėtis dėl kainos ir kitų pasiūlymo sąlygų, tačiau negalima keisti galutinio derybų rezultato, užfiksuoto derybų (procedūras atliekant Komisijai) protokoluose ar po derybų (kai pirkimo organizatorius vykdo tiekėjo(-ų) apklausą raštu) pateiktuose galutiniuose pasiūlymuose. Kai derybų procedūrą atlieka </w:t>
      </w:r>
      <w:r w:rsidR="001028FF" w:rsidRPr="00FD733F">
        <w:rPr>
          <w:rFonts w:ascii="Times New Roman" w:hAnsi="Times New Roman" w:cs="Times New Roman"/>
          <w:color w:val="000000"/>
        </w:rPr>
        <w:lastRenderedPageBreak/>
        <w:t xml:space="preserve">Komisija ji turi būti protokoluojamos, protokolą pasirašo Komisijos pirmininkas ir dalyvio, su kuriuo derėtasi, įgaliotas atstovas. Derybų procedūrą atliekant pirkimo organizatoriui, apie tai pažymima supaprastinto viešojo pirkimo pažymoje </w:t>
      </w:r>
      <w:r w:rsidR="001028FF" w:rsidRPr="002D3BD9">
        <w:rPr>
          <w:rFonts w:ascii="Times New Roman" w:hAnsi="Times New Roman" w:cs="Times New Roman"/>
        </w:rPr>
        <w:t>(1 priedas).</w:t>
      </w:r>
    </w:p>
    <w:p w:rsidR="001028FF" w:rsidRPr="00FD733F" w:rsidRDefault="002D3BD9" w:rsidP="001028FF">
      <w:pPr>
        <w:ind w:firstLine="720"/>
        <w:jc w:val="both"/>
        <w:rPr>
          <w:rFonts w:ascii="Times New Roman" w:hAnsi="Times New Roman" w:cs="Times New Roman"/>
          <w:b/>
          <w:color w:val="000000"/>
        </w:rPr>
      </w:pPr>
      <w:r>
        <w:rPr>
          <w:rFonts w:ascii="Times New Roman" w:hAnsi="Times New Roman" w:cs="Times New Roman"/>
          <w:color w:val="000000"/>
        </w:rPr>
        <w:t>55</w:t>
      </w:r>
      <w:r w:rsidR="001028FF" w:rsidRPr="00FD733F">
        <w:rPr>
          <w:rFonts w:ascii="Times New Roman" w:hAnsi="Times New Roman" w:cs="Times New Roman"/>
          <w:color w:val="000000"/>
        </w:rPr>
        <w:t>. Perkančioji organizacija atmeta pasiūlymą, jeigu:</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55</w:t>
      </w:r>
      <w:r w:rsidR="001028FF" w:rsidRPr="00FD733F">
        <w:rPr>
          <w:rFonts w:ascii="Times New Roman" w:hAnsi="Times New Roman" w:cs="Times New Roman"/>
          <w:color w:val="000000"/>
        </w:rPr>
        <w:t>.1. tiekėjas neatitiko minimalių kvalifikacijos reikalavimų;</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55</w:t>
      </w:r>
      <w:r w:rsidR="001028FF" w:rsidRPr="00FD733F">
        <w:rPr>
          <w:rFonts w:ascii="Times New Roman" w:hAnsi="Times New Roman" w:cs="Times New Roman"/>
          <w:color w:val="000000"/>
        </w:rPr>
        <w:t>.2. tiekėjas savo pasiūlyme pateikė netikslius ar neišsamius duomenis apie savo kvalifikaciją ir, perkančiajai organizacijai prašant, nepatikslino jų;</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55</w:t>
      </w:r>
      <w:r w:rsidR="001028FF" w:rsidRPr="00FD733F">
        <w:rPr>
          <w:rFonts w:ascii="Times New Roman" w:hAnsi="Times New Roman" w:cs="Times New Roman"/>
          <w:color w:val="000000"/>
        </w:rPr>
        <w:t xml:space="preserve">.3. tiekėjas per jos nustatytą terminą, kaip nurodyta Taisyklių </w:t>
      </w:r>
      <w:r>
        <w:rPr>
          <w:rFonts w:ascii="Times New Roman" w:hAnsi="Times New Roman" w:cs="Times New Roman"/>
          <w:color w:val="000000"/>
        </w:rPr>
        <w:t>54</w:t>
      </w:r>
      <w:r w:rsidR="001028FF" w:rsidRPr="00FD733F">
        <w:rPr>
          <w:rFonts w:ascii="Times New Roman" w:hAnsi="Times New Roman" w:cs="Times New Roman"/>
          <w:color w:val="000000"/>
        </w:rPr>
        <w:t xml:space="preserve"> punkte, nepatikslino, nepapildė ar nepateikė pirkimo dokumentuose nurodytų kartu su pasiūlymu teikiamų dokumentų: tiekėjo įgaliojimo asmeniui pasirašyti paraišką ar pasiūlymą, jungtinės veiklos sutarties, pasiūlymo galiojimo užtikrinimą patvirtinančio dokumento;</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55</w:t>
      </w:r>
      <w:r w:rsidR="001028FF" w:rsidRPr="00FD733F">
        <w:rPr>
          <w:rFonts w:ascii="Times New Roman" w:hAnsi="Times New Roman" w:cs="Times New Roman"/>
          <w:color w:val="000000"/>
        </w:rPr>
        <w:t>.4. pasiūlymas neatitiko pirkimo dokumentuose nustatytų reikalavimų;</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55</w:t>
      </w:r>
      <w:r w:rsidR="001028FF" w:rsidRPr="00FD733F">
        <w:rPr>
          <w:rFonts w:ascii="Times New Roman" w:hAnsi="Times New Roman" w:cs="Times New Roman"/>
          <w:color w:val="000000"/>
        </w:rPr>
        <w:t>.5. buvo pasiūlyta neįprastai maža kaina (derybų ar elektroninio aukciono atveju – galutinė kaina) ir tiekėjas perkančiosios organizacijos prašymu nepateikė raštiško kainos sudėtinių dalių pagrindimo arba kitaip nepagrindė neįprastai mažos kainos;</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55</w:t>
      </w:r>
      <w:r w:rsidR="001028FF" w:rsidRPr="00FD733F">
        <w:rPr>
          <w:rFonts w:ascii="Times New Roman" w:hAnsi="Times New Roman" w:cs="Times New Roman"/>
          <w:color w:val="000000"/>
        </w:rPr>
        <w:t>.6. visų tiekėjų, kurių pasiūlymai neatmesti dėl kitų priežasčių, buvo pasiūlytos per didelės, perkančiajai organizacijai nepriimtinos kainos;</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55</w:t>
      </w:r>
      <w:r w:rsidR="001028FF" w:rsidRPr="00FD733F">
        <w:rPr>
          <w:rFonts w:ascii="Times New Roman" w:hAnsi="Times New Roman" w:cs="Times New Roman"/>
          <w:color w:val="000000"/>
        </w:rPr>
        <w:t>.7. tiekėjas pateikė pasiūlymą ir voke ir CVP IS priemonėmis;</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55</w:t>
      </w:r>
      <w:r w:rsidR="001028FF" w:rsidRPr="00FD733F">
        <w:rPr>
          <w:rFonts w:ascii="Times New Roman" w:hAnsi="Times New Roman" w:cs="Times New Roman"/>
          <w:color w:val="000000"/>
        </w:rPr>
        <w:t>.8. pasiūlymas arba jį sudarantys dokumentai buvo nepasirašyti arba netinkamai pasirašyti saugiu elektroniniu parašu, kaip reikalaujama EPĮ ir pirkimo sąlygose.</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56</w:t>
      </w:r>
      <w:r w:rsidR="001028FF" w:rsidRPr="00FD733F">
        <w:rPr>
          <w:rFonts w:ascii="Times New Roman" w:hAnsi="Times New Roman" w:cs="Times New Roman"/>
          <w:color w:val="000000"/>
        </w:rPr>
        <w:t>. </w:t>
      </w:r>
      <w:r>
        <w:rPr>
          <w:rFonts w:ascii="Times New Roman" w:hAnsi="Times New Roman" w:cs="Times New Roman"/>
          <w:color w:val="000000"/>
        </w:rPr>
        <w:t>Dėl Taisyklių 55</w:t>
      </w:r>
      <w:r w:rsidR="001028FF" w:rsidRPr="00FD733F">
        <w:rPr>
          <w:rFonts w:ascii="Times New Roman" w:hAnsi="Times New Roman" w:cs="Times New Roman"/>
          <w:color w:val="000000"/>
        </w:rPr>
        <w:t xml:space="preserve"> punkte nurodytų priežasčių neatmesti pasiūlymai vertinami remiantis VPĮ 90 straipsnyje nustatytais vertinimo kriterijais.</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57</w:t>
      </w:r>
      <w:r w:rsidR="001028FF" w:rsidRPr="00FD733F">
        <w:rPr>
          <w:rFonts w:ascii="Times New Roman" w:hAnsi="Times New Roman" w:cs="Times New Roman"/>
          <w:color w:val="000000"/>
        </w:rPr>
        <w:t>. Pirkimo dokumentuose nurodomas kiekvienam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perkančioji organizacija turi nurodyti pirkimo dokumentuose taikomų kriterijų svarbos eiliškumą mažėjančia tvarka.</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58</w:t>
      </w:r>
      <w:r w:rsidR="001028FF" w:rsidRPr="00FD733F">
        <w:rPr>
          <w:rFonts w:ascii="Times New Roman" w:hAnsi="Times New Roman" w:cs="Times New Roman"/>
          <w:color w:val="000000"/>
        </w:rPr>
        <w:t>. Prekės, paslaugos ar darbai perkami iš to tiekėjo, kuris pateikė ekonomiškai naudingiausią pasiūlymą arba pasiūlė mažiausią kainą pagal VPĮ 39 straipsnio 7 dalyje nurodyta tvarka atlikto pasiūlymų vertinimo rezultatą.</w:t>
      </w:r>
    </w:p>
    <w:p w:rsidR="001028FF" w:rsidRPr="00FD733F" w:rsidRDefault="002D3BD9" w:rsidP="001028FF">
      <w:pPr>
        <w:ind w:firstLine="720"/>
        <w:jc w:val="both"/>
        <w:rPr>
          <w:rFonts w:ascii="Times New Roman" w:hAnsi="Times New Roman" w:cs="Times New Roman"/>
          <w:b/>
          <w:color w:val="000000"/>
        </w:rPr>
      </w:pPr>
      <w:r>
        <w:rPr>
          <w:rFonts w:ascii="Times New Roman" w:hAnsi="Times New Roman" w:cs="Times New Roman"/>
          <w:color w:val="000000"/>
        </w:rPr>
        <w:t>59</w:t>
      </w:r>
      <w:r w:rsidR="001028FF" w:rsidRPr="00FD733F">
        <w:rPr>
          <w:rFonts w:ascii="Times New Roman" w:hAnsi="Times New Roman" w:cs="Times New Roman"/>
          <w:color w:val="000000"/>
        </w:rPr>
        <w:t>.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arba kurio pasiūlymas buvo pateiktas pirmiau CVP IS priemonėmis. Jei CVP IS priemonėmis atliekame pirkime dalį pasiūlymo galima pateikti voke (pvz., garantiją), tai pasiūlymo pateikimo momentas yra tuomet, kai gauta paskutinė jo dalis ir pirmesnis į pasiūlymų eilę įrašomas tas, kuris pirmas pateikė visą pasiūlymą. Laimėjusiu pasiūlymu pripažįstamas pirmuoju pasiūlymų eilėje esantis pasiūlymas.</w:t>
      </w:r>
      <w:r w:rsidR="001028FF" w:rsidRPr="00FD733F">
        <w:rPr>
          <w:rFonts w:ascii="Times New Roman" w:hAnsi="Times New Roman" w:cs="Times New Roman"/>
          <w:b/>
          <w:color w:val="000000"/>
        </w:rPr>
        <w:t xml:space="preserve"> </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60</w:t>
      </w:r>
      <w:r w:rsidR="001028FF" w:rsidRPr="00FD733F">
        <w:rPr>
          <w:rFonts w:ascii="Times New Roman" w:hAnsi="Times New Roman" w:cs="Times New Roman"/>
          <w:color w:val="000000"/>
        </w:rPr>
        <w:t>. Informavimas apie pirkimo procedūros rezultatus vykdomas pagal VPĮ 41 straipsnio nuostatas.</w:t>
      </w:r>
    </w:p>
    <w:p w:rsidR="001028FF" w:rsidRPr="00FD733F" w:rsidRDefault="002D3BD9" w:rsidP="007B7236">
      <w:pPr>
        <w:ind w:firstLine="720"/>
        <w:jc w:val="both"/>
        <w:rPr>
          <w:rFonts w:ascii="Times New Roman" w:hAnsi="Times New Roman" w:cs="Times New Roman"/>
          <w:color w:val="000000"/>
        </w:rPr>
      </w:pPr>
      <w:r>
        <w:rPr>
          <w:rFonts w:ascii="Times New Roman" w:hAnsi="Times New Roman" w:cs="Times New Roman"/>
          <w:color w:val="000000"/>
        </w:rPr>
        <w:t>61</w:t>
      </w:r>
      <w:r w:rsidR="001028FF" w:rsidRPr="00FD733F">
        <w:rPr>
          <w:rFonts w:ascii="Times New Roman" w:hAnsi="Times New Roman" w:cs="Times New Roman"/>
          <w:color w:val="000000"/>
        </w:rPr>
        <w:t xml:space="preserve">. Tais atvejais, kai pasiūlymą pateikti kviečiamas tik vienas tiekėjas arba pasiūlymą pateikia tik vienas tiekėjas, jo pasiūlymas laikomas laimėjusiu, jeigu jis neatmestas pagal Taisyklių </w:t>
      </w:r>
      <w:r>
        <w:rPr>
          <w:rFonts w:ascii="Times New Roman" w:hAnsi="Times New Roman" w:cs="Times New Roman"/>
          <w:color w:val="000000"/>
        </w:rPr>
        <w:t>55</w:t>
      </w:r>
      <w:r w:rsidR="001028FF" w:rsidRPr="00FD733F">
        <w:rPr>
          <w:rFonts w:ascii="Times New Roman" w:hAnsi="Times New Roman" w:cs="Times New Roman"/>
          <w:color w:val="000000"/>
        </w:rPr>
        <w:t xml:space="preserve"> punkto nuostatas.</w:t>
      </w:r>
    </w:p>
    <w:p w:rsidR="001028FF" w:rsidRPr="007B7236" w:rsidRDefault="001028FF" w:rsidP="007B7236">
      <w:pPr>
        <w:jc w:val="center"/>
        <w:rPr>
          <w:rFonts w:ascii="Times New Roman" w:hAnsi="Times New Roman" w:cs="Times New Roman"/>
          <w:b/>
          <w:color w:val="000000"/>
        </w:rPr>
      </w:pPr>
      <w:r w:rsidRPr="00FD733F">
        <w:rPr>
          <w:rFonts w:ascii="Times New Roman" w:hAnsi="Times New Roman" w:cs="Times New Roman"/>
          <w:b/>
          <w:color w:val="000000"/>
        </w:rPr>
        <w:lastRenderedPageBreak/>
        <w:t>X.</w:t>
      </w:r>
      <w:r w:rsidRPr="00FD733F">
        <w:rPr>
          <w:rFonts w:ascii="Times New Roman" w:hAnsi="Times New Roman" w:cs="Times New Roman"/>
          <w:color w:val="000000"/>
        </w:rPr>
        <w:t> </w:t>
      </w:r>
      <w:r w:rsidRPr="00FD733F">
        <w:rPr>
          <w:rFonts w:ascii="Times New Roman" w:hAnsi="Times New Roman" w:cs="Times New Roman"/>
          <w:b/>
          <w:color w:val="000000"/>
        </w:rPr>
        <w:t>PIRKIMO IR PRELIMINARIOJI SUTARTIS</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62</w:t>
      </w:r>
      <w:r w:rsidR="001028FF" w:rsidRPr="00FD733F">
        <w:rPr>
          <w:rFonts w:ascii="Times New Roman" w:hAnsi="Times New Roman" w:cs="Times New Roman"/>
          <w:color w:val="000000"/>
        </w:rPr>
        <w:t>. Komisija ar pirkimo organizatorius, įvykdęs pirkimo procedūras, parengia pirkimo sutarties projektą, jeigu jis nebuvo parengtas kaip pirkimo dokumentų sudėtinė dalis, suderina perkančiojoje organizacijoje ir organizuoja pirkimo sutarties pasirašymą.</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63</w:t>
      </w:r>
      <w:r w:rsidR="001028FF" w:rsidRPr="00FD733F">
        <w:rPr>
          <w:rFonts w:ascii="Times New Roman" w:hAnsi="Times New Roman" w:cs="Times New Roman"/>
          <w:color w:val="000000"/>
        </w:rPr>
        <w:t>. Pirkimo sutarties privalomąsias sąlygas, sudarymo ir keitimo tvarką nustato VPĮ 18 straipsnis.</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64</w:t>
      </w:r>
      <w:r w:rsidR="001028FF" w:rsidRPr="00FD733F">
        <w:rPr>
          <w:rFonts w:ascii="Times New Roman" w:hAnsi="Times New Roman" w:cs="Times New Roman"/>
          <w:color w:val="000000"/>
        </w:rPr>
        <w:t>. Pirkimo sutartis gali būti sudaroma žodžiu, kai prekių ar paslaugų pirkimo sutarties vertė yra mažesnė kaip 10 tūkst. Lt be PVM ir sutartinių įsipareigojimų vykdymas nėra užtikrinamas CK nustatytais prievolių įvykdymo užtikrinimo būdais.</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65</w:t>
      </w:r>
      <w:r w:rsidR="001028FF" w:rsidRPr="00FD733F">
        <w:rPr>
          <w:rFonts w:ascii="Times New Roman" w:hAnsi="Times New Roman" w:cs="Times New Roman"/>
          <w:color w:val="000000"/>
        </w:rPr>
        <w:t>. Perkančioji organizacija, atlikusi supaprastintą pirkimą, gali sudaryti preliminariąją sutartį. Preliminariosios sutarties pagrindu ji gali sudaryti vieną ar kelias pagrindines sutartis. Tiek sudarydama preliminariąją sutartį, tiek jos pagrindu pagrindinę sutartį, perkančioji organizacija vadovaujasi VPĮ, jo II skyriaus šeštuoju skirsniu bei Taisyklėmis.</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66</w:t>
      </w:r>
      <w:r w:rsidR="001028FF" w:rsidRPr="00FD733F">
        <w:rPr>
          <w:rFonts w:ascii="Times New Roman" w:hAnsi="Times New Roman" w:cs="Times New Roman"/>
          <w:color w:val="000000"/>
        </w:rPr>
        <w:t>. Preliminariosios sutarties pagrindu sudaroma pagrindinė sutartis, atliekant prekių ir paslaugų pirkimus, kurių pirkimo sutarties vertė yra mažesnė kaip 10 tūkst. Lt be PVM, gali būti sudaroma žodžiu. Tuo atveju, kai pagrindinė sutartis sudaroma žodžiu, VPĮ 63 straipsnyje nustatytas bendravimas su tiekėjais gali būti vykdomas žodžiu.</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67</w:t>
      </w:r>
      <w:r w:rsidR="001028FF" w:rsidRPr="00FD733F">
        <w:rPr>
          <w:rFonts w:ascii="Times New Roman" w:hAnsi="Times New Roman" w:cs="Times New Roman"/>
          <w:color w:val="000000"/>
        </w:rPr>
        <w:t>. Preliminariąja sutartimi šalys susitaria nustatyti sąlygas, taikomas preliminariosios sutarties pagrindu sudaromai pagrindinei pirkimo sutarčiai. Preliminariojoje sutartyje turi būti nustatytos esminės pagrindinės sutarties sąlygos: pirkimo sutarties objektas, kainodara ir kiekiai ar apimtys, ar kainodaros, kiekių ar apimčių nustatymo sąlygos, kitos sąlygos. Sudarant pagrindinę sutartį šalys negali keisti esminių preliminariosios sutarties sąlygų. Perkančioji organizacija gali priimti sprendimą preliminariojoje sutartyje nustatyti ne tik esmines, bet ir visas jos pagrindu sudaromos pagrindinės pirkimo sutarties sąlygas.</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68</w:t>
      </w:r>
      <w:r w:rsidR="001028FF" w:rsidRPr="00FD733F">
        <w:rPr>
          <w:rFonts w:ascii="Times New Roman" w:hAnsi="Times New Roman" w:cs="Times New Roman"/>
          <w:color w:val="000000"/>
        </w:rPr>
        <w:t>. Perkančioji organizacija 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69</w:t>
      </w:r>
      <w:r w:rsidR="001028FF" w:rsidRPr="00FD733F">
        <w:rPr>
          <w:rFonts w:ascii="Times New Roman" w:hAnsi="Times New Roman" w:cs="Times New Roman"/>
          <w:color w:val="000000"/>
        </w:rPr>
        <w:t>.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70</w:t>
      </w:r>
      <w:r w:rsidR="001028FF" w:rsidRPr="00FD733F">
        <w:rPr>
          <w:rFonts w:ascii="Times New Roman" w:hAnsi="Times New Roman" w:cs="Times New Roman"/>
          <w:color w:val="000000"/>
        </w:rPr>
        <w:t>.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71</w:t>
      </w:r>
      <w:r w:rsidR="001028FF" w:rsidRPr="00FD733F">
        <w:rPr>
          <w:rFonts w:ascii="Times New Roman" w:hAnsi="Times New Roman" w:cs="Times New Roman"/>
          <w:color w:val="000000"/>
        </w:rPr>
        <w:t>.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perkančioji organizacija pirmiausia raštu kreipiasi į tiekėją, kurį laiko geriausiu, siūlydama sudaryti preliminariosios sutarties pagrindu pagrindinę pirkimo sutartį. Šiam tiekėjui atsisakius sudaryti pagrindinę sutartį arba paaiškėjus, kad jis negalės tinkamai įvykdyti pagrindinės sutarties, perkančioji organizacija raštu kreipiasi į kitą tiekėją, iš likusių tiekėjų laikomą geriausiu, siūlydama sudaryti pagrindinę sutartį, ir t. t., kol pasirenkamas tiekėjas, su kuriuo bus sudaroma pagrindinė sutartis.</w:t>
      </w:r>
    </w:p>
    <w:p w:rsidR="001028FF" w:rsidRPr="00FD733F" w:rsidRDefault="002D3BD9" w:rsidP="006979AA">
      <w:pPr>
        <w:ind w:firstLine="720"/>
        <w:jc w:val="both"/>
        <w:rPr>
          <w:rFonts w:ascii="Times New Roman" w:hAnsi="Times New Roman" w:cs="Times New Roman"/>
          <w:color w:val="000000"/>
        </w:rPr>
      </w:pPr>
      <w:r>
        <w:rPr>
          <w:rFonts w:ascii="Times New Roman" w:hAnsi="Times New Roman" w:cs="Times New Roman"/>
          <w:color w:val="000000"/>
        </w:rPr>
        <w:t>72</w:t>
      </w:r>
      <w:r w:rsidR="001028FF" w:rsidRPr="00FD733F">
        <w:rPr>
          <w:rFonts w:ascii="Times New Roman" w:hAnsi="Times New Roman" w:cs="Times New Roman"/>
          <w:color w:val="000000"/>
        </w:rPr>
        <w:t>. Pagrindinė sutartis preliminariosios sutarties pagrindu gali būti sudaroma iš karto, kai tiekėjas yra raštu (išskyrus pagrindinę sutartį, sudaromą žodžiu) informuojamas, kad jo pasiūlymas pripažintas laimėjusiu ir jis atrinktas sudaryti pagrindinę sutartį.</w:t>
      </w:r>
    </w:p>
    <w:p w:rsidR="001028FF" w:rsidRPr="006979AA" w:rsidRDefault="001028FF" w:rsidP="006979AA">
      <w:pPr>
        <w:jc w:val="center"/>
        <w:rPr>
          <w:rFonts w:ascii="Times New Roman" w:hAnsi="Times New Roman" w:cs="Times New Roman"/>
          <w:b/>
          <w:color w:val="000000"/>
        </w:rPr>
      </w:pPr>
      <w:r w:rsidRPr="00FD733F">
        <w:rPr>
          <w:rFonts w:ascii="Times New Roman" w:hAnsi="Times New Roman" w:cs="Times New Roman"/>
          <w:b/>
          <w:color w:val="000000"/>
        </w:rPr>
        <w:lastRenderedPageBreak/>
        <w:t>X</w:t>
      </w:r>
      <w:r w:rsidR="002D3BD9">
        <w:rPr>
          <w:rFonts w:ascii="Times New Roman" w:hAnsi="Times New Roman" w:cs="Times New Roman"/>
          <w:b/>
          <w:color w:val="000000"/>
        </w:rPr>
        <w:t>I</w:t>
      </w:r>
      <w:r w:rsidRPr="00FD733F">
        <w:rPr>
          <w:rFonts w:ascii="Times New Roman" w:hAnsi="Times New Roman" w:cs="Times New Roman"/>
          <w:b/>
          <w:color w:val="000000"/>
        </w:rPr>
        <w:t>. SUPAPRASTINTŲ PIRKIMŲ BŪDAI IR JŲ PASIRINKIMO SĄLYGOS</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73</w:t>
      </w:r>
      <w:r w:rsidR="001028FF" w:rsidRPr="00FD733F">
        <w:rPr>
          <w:rFonts w:ascii="Times New Roman" w:hAnsi="Times New Roman" w:cs="Times New Roman"/>
          <w:color w:val="000000"/>
        </w:rPr>
        <w:t>. Supaprastinti pirkimai atliekami šiais būdais:</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73</w:t>
      </w:r>
      <w:r w:rsidR="001028FF" w:rsidRPr="00FD733F">
        <w:rPr>
          <w:rFonts w:ascii="Times New Roman" w:hAnsi="Times New Roman" w:cs="Times New Roman"/>
          <w:color w:val="000000"/>
        </w:rPr>
        <w:t>.1. Taisyklių XI</w:t>
      </w:r>
      <w:r>
        <w:rPr>
          <w:rFonts w:ascii="Times New Roman" w:hAnsi="Times New Roman" w:cs="Times New Roman"/>
          <w:color w:val="000000"/>
        </w:rPr>
        <w:t>I</w:t>
      </w:r>
      <w:r w:rsidR="001028FF" w:rsidRPr="00FD733F">
        <w:rPr>
          <w:rFonts w:ascii="Times New Roman" w:hAnsi="Times New Roman" w:cs="Times New Roman"/>
          <w:color w:val="000000"/>
        </w:rPr>
        <w:t xml:space="preserve"> skyriuje nustatytais atvejais – supaprastinto atviro konkurso;</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73</w:t>
      </w:r>
      <w:r w:rsidR="001028FF" w:rsidRPr="00FD733F">
        <w:rPr>
          <w:rFonts w:ascii="Times New Roman" w:hAnsi="Times New Roman" w:cs="Times New Roman"/>
          <w:color w:val="000000"/>
        </w:rPr>
        <w:t>.2. Taisyklių XII</w:t>
      </w:r>
      <w:r>
        <w:rPr>
          <w:rFonts w:ascii="Times New Roman" w:hAnsi="Times New Roman" w:cs="Times New Roman"/>
          <w:color w:val="000000"/>
        </w:rPr>
        <w:t>I</w:t>
      </w:r>
      <w:r w:rsidR="001028FF" w:rsidRPr="00FD733F">
        <w:rPr>
          <w:rFonts w:ascii="Times New Roman" w:hAnsi="Times New Roman" w:cs="Times New Roman"/>
          <w:color w:val="000000"/>
        </w:rPr>
        <w:t xml:space="preserve"> skyriuje nustatytais atvejais – supaprastinto riboto konkurso;</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73.3. Taisyklių XIV</w:t>
      </w:r>
      <w:r w:rsidR="001028FF" w:rsidRPr="00FD733F">
        <w:rPr>
          <w:rFonts w:ascii="Times New Roman" w:hAnsi="Times New Roman" w:cs="Times New Roman"/>
          <w:color w:val="000000"/>
        </w:rPr>
        <w:t xml:space="preserve"> skyriuje nustatytais atvejais – supaprastintų skelbiamų derybų;</w:t>
      </w:r>
    </w:p>
    <w:p w:rsidR="001028FF" w:rsidRPr="00FD733F" w:rsidRDefault="002D3BD9" w:rsidP="001028FF">
      <w:pPr>
        <w:ind w:firstLine="720"/>
        <w:jc w:val="both"/>
        <w:rPr>
          <w:rFonts w:ascii="Times New Roman" w:hAnsi="Times New Roman" w:cs="Times New Roman"/>
          <w:color w:val="000000"/>
        </w:rPr>
      </w:pPr>
      <w:r>
        <w:rPr>
          <w:rFonts w:ascii="Times New Roman" w:hAnsi="Times New Roman" w:cs="Times New Roman"/>
          <w:color w:val="000000"/>
        </w:rPr>
        <w:t>73</w:t>
      </w:r>
      <w:r w:rsidR="001028FF" w:rsidRPr="00FD733F">
        <w:rPr>
          <w:rFonts w:ascii="Times New Roman" w:hAnsi="Times New Roman" w:cs="Times New Roman"/>
          <w:color w:val="000000"/>
        </w:rPr>
        <w:t>.4. </w:t>
      </w:r>
      <w:r>
        <w:rPr>
          <w:rFonts w:ascii="Times New Roman" w:hAnsi="Times New Roman" w:cs="Times New Roman"/>
          <w:color w:val="000000"/>
        </w:rPr>
        <w:t xml:space="preserve"> Taisyklių X</w:t>
      </w:r>
      <w:r w:rsidR="001028FF" w:rsidRPr="00FD733F">
        <w:rPr>
          <w:rFonts w:ascii="Times New Roman" w:hAnsi="Times New Roman" w:cs="Times New Roman"/>
          <w:color w:val="000000"/>
        </w:rPr>
        <w:t>V skyriuje nustatytais atvejais – supaprastinto konkurencinio dialogo;</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73</w:t>
      </w:r>
      <w:r w:rsidR="001028FF" w:rsidRPr="00FD733F">
        <w:rPr>
          <w:rFonts w:ascii="Times New Roman" w:hAnsi="Times New Roman" w:cs="Times New Roman"/>
          <w:color w:val="000000"/>
        </w:rPr>
        <w:t>.5. Taisyklių XV</w:t>
      </w:r>
      <w:r>
        <w:rPr>
          <w:rFonts w:ascii="Times New Roman" w:hAnsi="Times New Roman" w:cs="Times New Roman"/>
          <w:color w:val="000000"/>
        </w:rPr>
        <w:t>I</w:t>
      </w:r>
      <w:r w:rsidR="001028FF" w:rsidRPr="00FD733F">
        <w:rPr>
          <w:rFonts w:ascii="Times New Roman" w:hAnsi="Times New Roman" w:cs="Times New Roman"/>
          <w:color w:val="000000"/>
        </w:rPr>
        <w:t xml:space="preserve"> skyriuje nustatytais atvejais – supaprastinto projekto konkurso;</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73</w:t>
      </w:r>
      <w:r w:rsidR="001028FF" w:rsidRPr="00FD733F">
        <w:rPr>
          <w:rFonts w:ascii="Times New Roman" w:hAnsi="Times New Roman" w:cs="Times New Roman"/>
          <w:color w:val="000000"/>
        </w:rPr>
        <w:t>.6. Taisyklių XV</w:t>
      </w:r>
      <w:r>
        <w:rPr>
          <w:rFonts w:ascii="Times New Roman" w:hAnsi="Times New Roman" w:cs="Times New Roman"/>
          <w:color w:val="000000"/>
        </w:rPr>
        <w:t>I</w:t>
      </w:r>
      <w:r w:rsidR="001028FF" w:rsidRPr="00FD733F">
        <w:rPr>
          <w:rFonts w:ascii="Times New Roman" w:hAnsi="Times New Roman" w:cs="Times New Roman"/>
          <w:color w:val="000000"/>
        </w:rPr>
        <w:t>I skyriuje nustatytais atvejais – supaprastinto neskelbiamo pirkimo;</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73</w:t>
      </w:r>
      <w:r w:rsidR="001028FF" w:rsidRPr="00FD733F">
        <w:rPr>
          <w:rFonts w:ascii="Times New Roman" w:hAnsi="Times New Roman" w:cs="Times New Roman"/>
          <w:color w:val="000000"/>
        </w:rPr>
        <w:t>.7. Taisyklių XV</w:t>
      </w:r>
      <w:r>
        <w:rPr>
          <w:rFonts w:ascii="Times New Roman" w:hAnsi="Times New Roman" w:cs="Times New Roman"/>
          <w:color w:val="000000"/>
        </w:rPr>
        <w:t>I</w:t>
      </w:r>
      <w:r w:rsidR="001028FF" w:rsidRPr="00FD733F">
        <w:rPr>
          <w:rFonts w:ascii="Times New Roman" w:hAnsi="Times New Roman" w:cs="Times New Roman"/>
          <w:color w:val="000000"/>
        </w:rPr>
        <w:t>II skyriuje nustatytais atvejais – apklausos.</w:t>
      </w:r>
    </w:p>
    <w:p w:rsidR="001028FF" w:rsidRPr="00FD733F" w:rsidRDefault="007E3CAE" w:rsidP="006979AA">
      <w:pPr>
        <w:ind w:firstLine="720"/>
        <w:jc w:val="both"/>
        <w:rPr>
          <w:rFonts w:ascii="Times New Roman" w:hAnsi="Times New Roman" w:cs="Times New Roman"/>
          <w:color w:val="000000"/>
        </w:rPr>
      </w:pPr>
      <w:r>
        <w:rPr>
          <w:rFonts w:ascii="Times New Roman" w:hAnsi="Times New Roman" w:cs="Times New Roman"/>
          <w:color w:val="000000"/>
        </w:rPr>
        <w:t>74</w:t>
      </w:r>
      <w:r w:rsidR="001028FF" w:rsidRPr="00FD733F">
        <w:rPr>
          <w:rFonts w:ascii="Times New Roman" w:hAnsi="Times New Roman" w:cs="Times New Roman"/>
          <w:color w:val="000000"/>
        </w:rPr>
        <w:t>. Perkančioji organizacija, atlikdama supaprastintus pirkimus, vadovaudamasi VPĮ II skyriaus septinto skirsnio nuostatomis, taip pat gali taikyti elektronines procedūras – elektroninį aukcioną.</w:t>
      </w:r>
      <w:r w:rsidR="001028FF" w:rsidRPr="00FD733F">
        <w:rPr>
          <w:rFonts w:ascii="Times New Roman" w:hAnsi="Times New Roman" w:cs="Times New Roman"/>
          <w:i/>
          <w:iCs/>
          <w:color w:val="000000"/>
        </w:rPr>
        <w:t xml:space="preserve"> </w:t>
      </w:r>
      <w:r w:rsidR="001028FF" w:rsidRPr="00FD733F">
        <w:rPr>
          <w:rFonts w:ascii="Times New Roman" w:hAnsi="Times New Roman" w:cs="Times New Roman"/>
          <w:color w:val="000000"/>
        </w:rPr>
        <w:t>Perkančioji organizacija elektroninį aukcioną gali taikyti vykdydama supaprastintą prekių ir paslaugų pirkimą supaprastinto atviro konkurso, supaprastinto riboto konkurso arba apklausos būdu. Elektroninis aukcionas taip pat gali būti taikomas atnaujinant varžymąsi tarp preliminariosios sutarties šalių, kai preliminarioji sutartis sudaryta su keliais tiekėjais, ar sudarant pirkimo sutartį pagal dinaminę pirkimo sistemą. Perkančioji organizacija vykdydama elektroninio aukciono procedūras gali vadovautis VPT direktoriaus įsakymu patvirtintomis elektroninio aukciono taikymo CVP IS priemonėmis rekomendacijomis.</w:t>
      </w:r>
    </w:p>
    <w:p w:rsidR="001028FF" w:rsidRPr="006979AA" w:rsidRDefault="001028FF" w:rsidP="006979AA">
      <w:pPr>
        <w:jc w:val="center"/>
        <w:rPr>
          <w:rFonts w:ascii="Times New Roman" w:hAnsi="Times New Roman" w:cs="Times New Roman"/>
          <w:b/>
          <w:color w:val="000000"/>
        </w:rPr>
      </w:pPr>
      <w:r w:rsidRPr="00FD733F">
        <w:rPr>
          <w:rFonts w:ascii="Times New Roman" w:hAnsi="Times New Roman" w:cs="Times New Roman"/>
          <w:b/>
          <w:color w:val="000000"/>
        </w:rPr>
        <w:t>XI</w:t>
      </w:r>
      <w:r w:rsidR="007E3CAE">
        <w:rPr>
          <w:rFonts w:ascii="Times New Roman" w:hAnsi="Times New Roman" w:cs="Times New Roman"/>
          <w:b/>
          <w:color w:val="000000"/>
        </w:rPr>
        <w:t>I</w:t>
      </w:r>
      <w:r w:rsidRPr="00FD733F">
        <w:rPr>
          <w:rFonts w:ascii="Times New Roman" w:hAnsi="Times New Roman" w:cs="Times New Roman"/>
          <w:b/>
          <w:color w:val="000000"/>
        </w:rPr>
        <w:t>. SUPAPRASTINTAS ATVIRAS KONKURSAS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75</w:t>
      </w:r>
      <w:r w:rsidR="001028FF" w:rsidRPr="00FD733F">
        <w:rPr>
          <w:rFonts w:ascii="Times New Roman" w:hAnsi="Times New Roman" w:cs="Times New Roman"/>
          <w:color w:val="000000"/>
        </w:rPr>
        <w:t>. Perkančioji organizacija supaprastintą atvirą konkursą gali atlikti visais atvejais tinkamai paskelbus apie ji Taisyklių II</w:t>
      </w:r>
      <w:r>
        <w:rPr>
          <w:rFonts w:ascii="Times New Roman" w:hAnsi="Times New Roman" w:cs="Times New Roman"/>
          <w:color w:val="000000"/>
        </w:rPr>
        <w:t>I</w:t>
      </w:r>
      <w:r w:rsidR="001028FF" w:rsidRPr="00FD733F">
        <w:rPr>
          <w:rFonts w:ascii="Times New Roman" w:hAnsi="Times New Roman" w:cs="Times New Roman"/>
          <w:color w:val="000000"/>
        </w:rPr>
        <w:t xml:space="preserve"> skyriuje nustatyta tvarka.</w:t>
      </w:r>
    </w:p>
    <w:p w:rsidR="001028FF" w:rsidRPr="00FD733F" w:rsidRDefault="007E3CAE" w:rsidP="006979AA">
      <w:pPr>
        <w:ind w:firstLine="720"/>
        <w:jc w:val="both"/>
        <w:rPr>
          <w:rFonts w:ascii="Times New Roman" w:hAnsi="Times New Roman" w:cs="Times New Roman"/>
          <w:color w:val="000000"/>
        </w:rPr>
      </w:pPr>
      <w:r>
        <w:rPr>
          <w:rFonts w:ascii="Times New Roman" w:hAnsi="Times New Roman" w:cs="Times New Roman"/>
          <w:color w:val="000000"/>
        </w:rPr>
        <w:t>76</w:t>
      </w:r>
      <w:r w:rsidR="001028FF" w:rsidRPr="00FD733F">
        <w:rPr>
          <w:rFonts w:ascii="Times New Roman" w:hAnsi="Times New Roman" w:cs="Times New Roman"/>
          <w:color w:val="000000"/>
        </w:rPr>
        <w:t xml:space="preserve">. Vykdant supaprastintą atvirą konkursą, dalyvių skaičius neribojamas. Jame derybos tarp perkančiosios organizacijos ir dalyvių yra draudžiamos. </w:t>
      </w:r>
      <w:bookmarkStart w:id="3" w:name="OLE_LINK4"/>
      <w:bookmarkStart w:id="4" w:name="OLE_LINK5"/>
      <w:r w:rsidR="001028FF" w:rsidRPr="00FD733F">
        <w:rPr>
          <w:rFonts w:ascii="Times New Roman" w:hAnsi="Times New Roman" w:cs="Times New Roman"/>
          <w:color w:val="000000"/>
        </w:rPr>
        <w:t>Jei supaprastinto atviro konkurso metu bus vykdomas elektroninis aukcionas, apie tai nurodoma pirkimo dokumentuose.</w:t>
      </w:r>
      <w:bookmarkEnd w:id="3"/>
      <w:bookmarkEnd w:id="4"/>
    </w:p>
    <w:p w:rsidR="001028FF" w:rsidRPr="006979AA" w:rsidRDefault="001028FF" w:rsidP="006979AA">
      <w:pPr>
        <w:jc w:val="center"/>
        <w:rPr>
          <w:rFonts w:ascii="Times New Roman" w:hAnsi="Times New Roman" w:cs="Times New Roman"/>
          <w:b/>
          <w:color w:val="000000"/>
        </w:rPr>
      </w:pPr>
      <w:r w:rsidRPr="00FD733F">
        <w:rPr>
          <w:rFonts w:ascii="Times New Roman" w:hAnsi="Times New Roman" w:cs="Times New Roman"/>
          <w:b/>
          <w:color w:val="000000"/>
        </w:rPr>
        <w:t>XII</w:t>
      </w:r>
      <w:r w:rsidR="007E3CAE">
        <w:rPr>
          <w:rFonts w:ascii="Times New Roman" w:hAnsi="Times New Roman" w:cs="Times New Roman"/>
          <w:b/>
          <w:color w:val="000000"/>
        </w:rPr>
        <w:t>I</w:t>
      </w:r>
      <w:r w:rsidRPr="00FD733F">
        <w:rPr>
          <w:rFonts w:ascii="Times New Roman" w:hAnsi="Times New Roman" w:cs="Times New Roman"/>
          <w:b/>
          <w:color w:val="000000"/>
        </w:rPr>
        <w:t>. SUPAPRASTINTAS RIBOTAS KONKURSAS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77</w:t>
      </w:r>
      <w:r w:rsidR="001028FF" w:rsidRPr="00FD733F">
        <w:rPr>
          <w:rFonts w:ascii="Times New Roman" w:hAnsi="Times New Roman" w:cs="Times New Roman"/>
          <w:color w:val="000000"/>
        </w:rPr>
        <w:t>. Perkančioji organizacija supaprastintą ribotą konkursą vykdo etapais: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77</w:t>
      </w:r>
      <w:r w:rsidR="001028FF" w:rsidRPr="00FD733F">
        <w:rPr>
          <w:rFonts w:ascii="Times New Roman" w:hAnsi="Times New Roman" w:cs="Times New Roman"/>
          <w:color w:val="000000"/>
        </w:rPr>
        <w:t>.1. VPĮ ir Taisyklėse nustatyta tvarka skelbia apie supaprastintą pirkimą ir, remdamasi paskelbtais kvalifikacijos kriterijais, atrenka tuos kandidatus, kurie bus kviečiami pateikti pasiūlymus;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77</w:t>
      </w:r>
      <w:r w:rsidR="001028FF" w:rsidRPr="00FD733F">
        <w:rPr>
          <w:rFonts w:ascii="Times New Roman" w:hAnsi="Times New Roman" w:cs="Times New Roman"/>
          <w:color w:val="000000"/>
        </w:rPr>
        <w:t>.2. vadovaudamasi pirkimo dokumentuose nustatytomis sąlygomis, nagrinėja, vertina ir palygina pakviestų dalyvių pateiktus pasiūlymus.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78</w:t>
      </w:r>
      <w:r w:rsidR="001028FF" w:rsidRPr="00FD733F">
        <w:rPr>
          <w:rFonts w:ascii="Times New Roman" w:hAnsi="Times New Roman" w:cs="Times New Roman"/>
          <w:color w:val="000000"/>
        </w:rPr>
        <w:t>. Supaprastintame ribotame konkurse derybos tarp perkančiosios organizacijos ir tiekėjų draudžiamos.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79</w:t>
      </w:r>
      <w:r w:rsidR="001028FF" w:rsidRPr="00FD733F">
        <w:rPr>
          <w:rFonts w:ascii="Times New Roman" w:hAnsi="Times New Roman" w:cs="Times New Roman"/>
          <w:color w:val="000000"/>
        </w:rPr>
        <w:t>. Perkančioji organizacija skelbime apie supaprastintą pirkimą nustato, kiek mažiausiai kandidatų bus pakviesta pateikti pasiūlymus ir kokie yra kandidatų kvalifikacinės atrankos kriterijai ir tvarka. Kviečiamų kandidatų skaičius negali būti mažesnis kaip 5.</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80</w:t>
      </w:r>
      <w:r w:rsidR="001028FF" w:rsidRPr="00FD733F">
        <w:rPr>
          <w:rFonts w:ascii="Times New Roman" w:hAnsi="Times New Roman" w:cs="Times New Roman"/>
          <w:color w:val="000000"/>
        </w:rPr>
        <w:t>. Perkančioji organizacija, nustatydama atrenkamų kandidatų skaičių, kvalifikacinės atrankos kriterijus ir tvarką, privalo laikytis šių reikalavimų:</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80</w:t>
      </w:r>
      <w:r w:rsidR="001028FF" w:rsidRPr="00FD733F">
        <w:rPr>
          <w:rFonts w:ascii="Times New Roman" w:hAnsi="Times New Roman" w:cs="Times New Roman"/>
          <w:color w:val="000000"/>
        </w:rPr>
        <w:t>.1. turi būti užtikrinta reali konkurencija, kvalifikacinės atrankos kriterijai turi būti tikslūs, aiškūs ir nediskriminuojantys;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lastRenderedPageBreak/>
        <w:t>80</w:t>
      </w:r>
      <w:r w:rsidR="001028FF" w:rsidRPr="00FD733F">
        <w:rPr>
          <w:rFonts w:ascii="Times New Roman" w:hAnsi="Times New Roman" w:cs="Times New Roman"/>
          <w:color w:val="000000"/>
        </w:rPr>
        <w:t>.2. kvalifikacinės atrankos kriterijai turi būti nustatyti VPĮ 35–38 straipsnių pagrindu.</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81</w:t>
      </w:r>
      <w:r w:rsidR="001028FF" w:rsidRPr="00FD733F">
        <w:rPr>
          <w:rFonts w:ascii="Times New Roman" w:hAnsi="Times New Roman" w:cs="Times New Roman"/>
          <w:color w:val="000000"/>
        </w:rPr>
        <w:t>. Kvalifikacinė atranka turi būti atliekama tik iš tų kandidatų, kurie atitinka perkančiosios organizacijos nustatytus minimalius kvalifikacijos reikalavimus.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82</w:t>
      </w:r>
      <w:r w:rsidR="001028FF" w:rsidRPr="00FD733F">
        <w:rPr>
          <w:rFonts w:ascii="Times New Roman" w:hAnsi="Times New Roman" w:cs="Times New Roman"/>
          <w:color w:val="000000"/>
        </w:rPr>
        <w:t>.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83</w:t>
      </w:r>
      <w:r w:rsidR="001028FF" w:rsidRPr="00FD733F">
        <w:rPr>
          <w:rFonts w:ascii="Times New Roman" w:hAnsi="Times New Roman" w:cs="Times New Roman"/>
          <w:color w:val="000000"/>
        </w:rPr>
        <w:t>. Konkurso metu perkančioji organizacija negali kviesti dalyvauti pirkime kitų, paraiškų nepateikusių tiekėjų arba kandidatų, kurie neatitinka minimalių kvalifikacijos reikalavimų.</w:t>
      </w:r>
    </w:p>
    <w:p w:rsidR="001028FF" w:rsidRPr="00FD733F" w:rsidRDefault="007E3CAE" w:rsidP="006979AA">
      <w:pPr>
        <w:ind w:firstLine="720"/>
        <w:jc w:val="both"/>
        <w:rPr>
          <w:rFonts w:ascii="Times New Roman" w:hAnsi="Times New Roman" w:cs="Times New Roman"/>
          <w:color w:val="000000"/>
        </w:rPr>
      </w:pPr>
      <w:r>
        <w:rPr>
          <w:rFonts w:ascii="Times New Roman" w:hAnsi="Times New Roman" w:cs="Times New Roman"/>
          <w:color w:val="000000"/>
        </w:rPr>
        <w:t>84</w:t>
      </w:r>
      <w:r w:rsidR="001028FF" w:rsidRPr="00FD733F">
        <w:rPr>
          <w:rFonts w:ascii="Times New Roman" w:hAnsi="Times New Roman" w:cs="Times New Roman"/>
          <w:color w:val="000000"/>
        </w:rPr>
        <w:t>. Jei supaprastinto riboto konkurso metu bus vykdomas elektroninis aukcionas, apie tai nurodoma pirkimo dokumentuose.</w:t>
      </w:r>
    </w:p>
    <w:p w:rsidR="001028FF" w:rsidRPr="006979AA" w:rsidRDefault="001028FF" w:rsidP="006979AA">
      <w:pPr>
        <w:jc w:val="center"/>
        <w:rPr>
          <w:rFonts w:ascii="Times New Roman" w:hAnsi="Times New Roman" w:cs="Times New Roman"/>
          <w:b/>
          <w:color w:val="000000"/>
        </w:rPr>
      </w:pPr>
      <w:r w:rsidRPr="00FD733F">
        <w:rPr>
          <w:rFonts w:ascii="Times New Roman" w:hAnsi="Times New Roman" w:cs="Times New Roman"/>
          <w:b/>
          <w:color w:val="000000"/>
        </w:rPr>
        <w:t>XI</w:t>
      </w:r>
      <w:r w:rsidR="007E3CAE">
        <w:rPr>
          <w:rFonts w:ascii="Times New Roman" w:hAnsi="Times New Roman" w:cs="Times New Roman"/>
          <w:b/>
          <w:color w:val="000000"/>
        </w:rPr>
        <w:t>V</w:t>
      </w:r>
      <w:r w:rsidRPr="00FD733F">
        <w:rPr>
          <w:rFonts w:ascii="Times New Roman" w:hAnsi="Times New Roman" w:cs="Times New Roman"/>
          <w:b/>
          <w:color w:val="000000"/>
        </w:rPr>
        <w:t>. SUPAPRASTINTOS SKELBIAMOS DERYBOS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85</w:t>
      </w:r>
      <w:r w:rsidR="001028FF" w:rsidRPr="00FD733F">
        <w:rPr>
          <w:rFonts w:ascii="Times New Roman" w:hAnsi="Times New Roman" w:cs="Times New Roman"/>
          <w:color w:val="000000"/>
        </w:rPr>
        <w:t>. Vykdant supaprastintas skelbiamas derybas, apie supaprastintą pirkimą skelbiama VPĮ ir Taisyklėse nustatyta tvarka.</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86</w:t>
      </w:r>
      <w:r w:rsidR="001028FF" w:rsidRPr="00FD733F">
        <w:rPr>
          <w:rFonts w:ascii="Times New Roman" w:hAnsi="Times New Roman" w:cs="Times New Roman"/>
          <w:color w:val="000000"/>
        </w:rPr>
        <w:t>. Supaprastintos skelbiamos derybos gali būti atliekamos: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86</w:t>
      </w:r>
      <w:r w:rsidR="001028FF" w:rsidRPr="00FD733F">
        <w:rPr>
          <w:rFonts w:ascii="Times New Roman" w:hAnsi="Times New Roman" w:cs="Times New Roman"/>
          <w:color w:val="000000"/>
        </w:rPr>
        <w:t>.1. skelbime apie supaprastintą pirkimą kviečiant suinteresuotus tiekėjus pateikti pasiūlymus;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86</w:t>
      </w:r>
      <w:r w:rsidR="001028FF" w:rsidRPr="00FD733F">
        <w:rPr>
          <w:rFonts w:ascii="Times New Roman" w:hAnsi="Times New Roman" w:cs="Times New Roman"/>
          <w:color w:val="000000"/>
        </w:rPr>
        <w:t>.2. skelbime apie supaprastintą pirkimą kviečiant suinteresuotus tiekėjus teikti paraiškas dalyvauti pirkime ir ribojant kandidatų, teiksiančių pasiūlymus, skaičių.</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87</w:t>
      </w:r>
      <w:r w:rsidR="001028FF" w:rsidRPr="00FD733F">
        <w:rPr>
          <w:rFonts w:ascii="Times New Roman" w:hAnsi="Times New Roman" w:cs="Times New Roman"/>
          <w:color w:val="000000"/>
        </w:rPr>
        <w:t>. Jei ribojamas kandidatų skaičius: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87</w:t>
      </w:r>
      <w:r w:rsidR="001028FF" w:rsidRPr="00FD733F">
        <w:rPr>
          <w:rFonts w:ascii="Times New Roman" w:hAnsi="Times New Roman" w:cs="Times New Roman"/>
          <w:color w:val="000000"/>
        </w:rPr>
        <w:t xml:space="preserve">.1. vykdoma kvalifikacinė atranka, kaip nustatyta Taisyklių </w:t>
      </w:r>
      <w:r>
        <w:rPr>
          <w:rFonts w:ascii="Times New Roman" w:hAnsi="Times New Roman" w:cs="Times New Roman"/>
          <w:color w:val="000000"/>
        </w:rPr>
        <w:t>80</w:t>
      </w:r>
      <w:r w:rsidR="001028FF" w:rsidRPr="00FD733F">
        <w:rPr>
          <w:rFonts w:ascii="Times New Roman" w:hAnsi="Times New Roman" w:cs="Times New Roman"/>
          <w:color w:val="000000"/>
        </w:rPr>
        <w:t xml:space="preserve"> ir </w:t>
      </w:r>
      <w:r>
        <w:rPr>
          <w:rFonts w:ascii="Times New Roman" w:hAnsi="Times New Roman" w:cs="Times New Roman"/>
          <w:color w:val="000000"/>
        </w:rPr>
        <w:t>81</w:t>
      </w:r>
      <w:r w:rsidR="001028FF" w:rsidRPr="00FD733F">
        <w:rPr>
          <w:rFonts w:ascii="Times New Roman" w:hAnsi="Times New Roman" w:cs="Times New Roman"/>
          <w:color w:val="000000"/>
        </w:rPr>
        <w:t xml:space="preserve"> punktuose;</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87</w:t>
      </w:r>
      <w:r w:rsidR="001028FF" w:rsidRPr="00FD733F">
        <w:rPr>
          <w:rFonts w:ascii="Times New Roman" w:hAnsi="Times New Roman" w:cs="Times New Roman"/>
          <w:color w:val="000000"/>
        </w:rPr>
        <w:t>.2. mažiausias skelbime apie supaprastintą pirkimą nurodomas kandidatų, kurie bus kviečiami derėtis, skaičius negali būti mažesnis kaip 3. Pateikti pasiūlymus turi būti pakviesta ne mažiau kandidatų, negu perkančiosios organizacijos nustatytas mažiausias kviečiamų kandidatų skaičius. Jeigu minimalius kvalifikacijos reikalavimus atitinka mažiau kandidatų, negu nustatytas mažiausias kviečiamų kandidatų skaičius, perkančioji organizacija pateikti pasiūlymus kviečia visus kandidatus, kurie atitinka keliamus minimalius kvalifikacijos reikalavimus. Pirkimo metu perkančioji organizacija negali kviesti dalyvauti pirkime kitų, paraiškų nepateikusių tiekėjų arba kandidatų, kurie neatitinka minimalių kvalifikacijos reikalavimų.</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88</w:t>
      </w:r>
      <w:r w:rsidR="001028FF" w:rsidRPr="00FD733F">
        <w:rPr>
          <w:rFonts w:ascii="Times New Roman" w:hAnsi="Times New Roman" w:cs="Times New Roman"/>
          <w:color w:val="000000"/>
        </w:rPr>
        <w:t>. Jei neribojamas kandidatų skaičius, pasiūlymus pateikti kviečiami visi tiekėjai, atitikę kvalifikacijos reikalavimus.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89</w:t>
      </w:r>
      <w:r w:rsidR="001028FF" w:rsidRPr="00FD733F">
        <w:rPr>
          <w:rFonts w:ascii="Times New Roman" w:hAnsi="Times New Roman" w:cs="Times New Roman"/>
          <w:color w:val="000000"/>
        </w:rPr>
        <w:t>. Perkančioji organizacija derybas vykdo tokiais etapais: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89</w:t>
      </w:r>
      <w:r w:rsidR="001028FF" w:rsidRPr="00FD733F">
        <w:rPr>
          <w:rFonts w:ascii="Times New Roman" w:hAnsi="Times New Roman" w:cs="Times New Roman"/>
          <w:color w:val="000000"/>
        </w:rPr>
        <w:t>.1. tiekėjai prašomi pateikti pasiūlymus iki skelbime nurodyto termino pabaigos. Kai ribojamas kandidatų skaičius, pirminius pasiūlymus iki pirkimo dokumentuose nustatyto termino kviečiami pateikti kvalifikacinės atrankos metu atrinkti kandidatai;</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89</w:t>
      </w:r>
      <w:r w:rsidR="001028FF" w:rsidRPr="00FD733F">
        <w:rPr>
          <w:rFonts w:ascii="Times New Roman" w:hAnsi="Times New Roman" w:cs="Times New Roman"/>
          <w:color w:val="000000"/>
        </w:rPr>
        <w:t>.2. perkančioji organizacija susipažįsta su pirminiais pasiūlymais ir minimalius kvalifikacijos reikalavimus atitinkančius dalyvius (kai vykdoma kvalifikacinė atranka – visus pirminius pasiūlymus pateikusius dalyvius) kviečia derėtis;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89</w:t>
      </w:r>
      <w:r w:rsidR="001028FF" w:rsidRPr="00FD733F">
        <w:rPr>
          <w:rFonts w:ascii="Times New Roman" w:hAnsi="Times New Roman" w:cs="Times New Roman"/>
          <w:color w:val="000000"/>
        </w:rPr>
        <w:t xml:space="preserve">.3. su kiekvienu tiekėju atskirai deramasi dėl pasiūlymo sąlygų, siekiant geriausio rezultato. Pabaigus derybas, dalyvių prašoma pateikti galutinius kainos (kainodaros) bei techninių duomenų, kurie vertinami pagal ekonomiškai naudingiausio pasiūlymo vertinimo kriterijus, pasiūlymus užklijuotuose vokuose arba CVP IS lange (išskyrus atvejus, kai pateikti pasiūlymą kviečiamas tik vienas tiekėjas). Šių </w:t>
      </w:r>
      <w:r w:rsidR="001028FF" w:rsidRPr="00FD733F">
        <w:rPr>
          <w:rFonts w:ascii="Times New Roman" w:hAnsi="Times New Roman" w:cs="Times New Roman"/>
          <w:color w:val="000000"/>
        </w:rPr>
        <w:lastRenderedPageBreak/>
        <w:t>vokų atplėšimas arba pradinis susipažinimas su pateiktais pasiūlymais CVP IS priemonėmis ir kainos paskelbimas vyksta viešame posėdyje, kuriame turi teisę dalyvauti visi pasiūlymus pateikę tiekėjai ar jų atstovai. Toks posėdis nevyksta kai pirkimą vykdo pirkimo organizatorius;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89</w:t>
      </w:r>
      <w:r w:rsidR="001028FF" w:rsidRPr="00FD733F">
        <w:rPr>
          <w:rFonts w:ascii="Times New Roman" w:hAnsi="Times New Roman" w:cs="Times New Roman"/>
          <w:color w:val="000000"/>
        </w:rPr>
        <w:t>.4. vadovaujantis pirkimo dokumentuose nustatyta pasiūlymų vertinimo tvarka ir kriterijais, pagal derybų rezultatus, užfiksuotus pasiūlymuose ir derybų protokoluose arba raštuose, nustatomas geriausias pasiūlymas.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90</w:t>
      </w:r>
      <w:r w:rsidR="001028FF" w:rsidRPr="00FD733F">
        <w:rPr>
          <w:rFonts w:ascii="Times New Roman" w:hAnsi="Times New Roman" w:cs="Times New Roman"/>
          <w:color w:val="000000"/>
        </w:rPr>
        <w:t>. Derybų metu turi būti laikomasi šių reikalavimų:</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90</w:t>
      </w:r>
      <w:r w:rsidR="001028FF" w:rsidRPr="00FD733F">
        <w:rPr>
          <w:rFonts w:ascii="Times New Roman" w:hAnsi="Times New Roman" w:cs="Times New Roman"/>
          <w:color w:val="000000"/>
        </w:rPr>
        <w:t>.1. tretiesiems asmenims perkančioji organizacija negali atskleisti jokios iš tiekėjo gautos informacijos be jo sutikimo, taip pat tiekėjas negali būti informuojamas apie susitarimus, pasiektus su kitais tiekėjais;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90</w:t>
      </w:r>
      <w:r w:rsidR="001028FF" w:rsidRPr="00FD733F">
        <w:rPr>
          <w:rFonts w:ascii="Times New Roman" w:hAnsi="Times New Roman" w:cs="Times New Roman"/>
          <w:color w:val="000000"/>
        </w:rPr>
        <w:t>.2. visiems dalyviams turi būti taikomi vienodi reikalavimai, suteikiamos vienodos galimybės ir pateikiama vienoda informacija; teikdama informaciją perkančioji organizacija neturi diskriminuoti vienų tiekėjų kitų naudai;</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90</w:t>
      </w:r>
      <w:r w:rsidR="001028FF" w:rsidRPr="00FD733F">
        <w:rPr>
          <w:rFonts w:ascii="Times New Roman" w:hAnsi="Times New Roman" w:cs="Times New Roman"/>
          <w:color w:val="000000"/>
        </w:rPr>
        <w:t>.3. tiekėjai kviečiami derėtis pagal pasiūlymų pateikimo eiliškumą;</w:t>
      </w:r>
    </w:p>
    <w:p w:rsidR="001028FF" w:rsidRPr="00FD733F" w:rsidRDefault="007E3CAE" w:rsidP="00054FF6">
      <w:pPr>
        <w:ind w:firstLine="720"/>
        <w:jc w:val="both"/>
        <w:rPr>
          <w:rFonts w:ascii="Times New Roman" w:hAnsi="Times New Roman" w:cs="Times New Roman"/>
          <w:color w:val="000000"/>
        </w:rPr>
      </w:pPr>
      <w:r>
        <w:rPr>
          <w:rFonts w:ascii="Times New Roman" w:hAnsi="Times New Roman" w:cs="Times New Roman"/>
          <w:color w:val="000000"/>
        </w:rPr>
        <w:t>90</w:t>
      </w:r>
      <w:r w:rsidR="001028FF" w:rsidRPr="00FD733F">
        <w:rPr>
          <w:rFonts w:ascii="Times New Roman" w:hAnsi="Times New Roman" w:cs="Times New Roman"/>
          <w:color w:val="000000"/>
        </w:rPr>
        <w:t>.4. derybų eiga turi būti įforminta raštu. Kai derybas veda Komisija, derybų protokolą pasirašo derybose dalyvavę Komisijos nariai ir dalyvio, su kuriuo derėtasi, įgaliotas atstovas. Kai derybas veda pirkimo organizatorius, derybų protokolą pasirašo pirkimo organizatorius ir dalyvio, su kuriuo derėtasi, įgaliotas atstovas. Jei derybos vykdomos laiškais, elektroniniais laiškais ar CVP IS priemonėmis, derybų eigos protokolas surašomas tais atvejais, kai derybų elektroniniai laiškai arba siunčiami raštai CVP IS priemonėmis nepasirašyti elektroniniu parašu. Protokole išdėstoma derybų eiga ir derybų metu pasiekti susitarimai.</w:t>
      </w:r>
    </w:p>
    <w:p w:rsidR="001028FF" w:rsidRPr="00054FF6" w:rsidRDefault="007E3CAE" w:rsidP="00054FF6">
      <w:pPr>
        <w:jc w:val="center"/>
        <w:rPr>
          <w:rFonts w:ascii="Times New Roman" w:hAnsi="Times New Roman" w:cs="Times New Roman"/>
          <w:b/>
          <w:color w:val="000000"/>
        </w:rPr>
      </w:pPr>
      <w:r>
        <w:rPr>
          <w:rFonts w:ascii="Times New Roman" w:hAnsi="Times New Roman" w:cs="Times New Roman"/>
          <w:b/>
          <w:color w:val="000000"/>
        </w:rPr>
        <w:t>X</w:t>
      </w:r>
      <w:r w:rsidR="001028FF" w:rsidRPr="00FD733F">
        <w:rPr>
          <w:rFonts w:ascii="Times New Roman" w:hAnsi="Times New Roman" w:cs="Times New Roman"/>
          <w:b/>
          <w:color w:val="000000"/>
        </w:rPr>
        <w:t>V. SUPAPRASTINTAS KONKURENCINIS DIALOGAS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91</w:t>
      </w:r>
      <w:r w:rsidR="001028FF" w:rsidRPr="00FD733F">
        <w:rPr>
          <w:rFonts w:ascii="Times New Roman" w:hAnsi="Times New Roman" w:cs="Times New Roman"/>
          <w:color w:val="000000"/>
        </w:rPr>
        <w:t>.</w:t>
      </w:r>
      <w:bookmarkStart w:id="5" w:name="OLE_LINK3"/>
      <w:r w:rsidR="001028FF" w:rsidRPr="00FD733F">
        <w:rPr>
          <w:rFonts w:ascii="Times New Roman" w:hAnsi="Times New Roman" w:cs="Times New Roman"/>
          <w:color w:val="000000"/>
        </w:rPr>
        <w:t> </w:t>
      </w:r>
      <w:bookmarkEnd w:id="5"/>
      <w:r w:rsidR="001028FF" w:rsidRPr="00FD733F">
        <w:rPr>
          <w:rFonts w:ascii="Times New Roman" w:hAnsi="Times New Roman" w:cs="Times New Roman"/>
          <w:color w:val="000000"/>
        </w:rPr>
        <w:t>Jeigu perkančioji organizacija mano, kad ypač sudėtingų pirkimų neįmanoma atlikti supaprastinto atviro konkurso būdu, tokiems pirkimams atlikti ji gali taikyti supaprastintą konkurencinį dialogą, vadovaujantis VPT direktoriaus patvirtintomis Konkurencinio dialogo taikymo rekomendacijomis, kai yra bent viena iš šių sąlygų:</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91</w:t>
      </w:r>
      <w:r w:rsidR="001028FF" w:rsidRPr="00FD733F">
        <w:rPr>
          <w:rFonts w:ascii="Times New Roman" w:hAnsi="Times New Roman" w:cs="Times New Roman"/>
          <w:color w:val="000000"/>
        </w:rPr>
        <w:t xml:space="preserve">.1. pagal Taisyklių </w:t>
      </w:r>
      <w:r>
        <w:rPr>
          <w:rFonts w:ascii="Times New Roman" w:hAnsi="Times New Roman" w:cs="Times New Roman"/>
          <w:color w:val="000000"/>
        </w:rPr>
        <w:t>32</w:t>
      </w:r>
      <w:r w:rsidR="001028FF" w:rsidRPr="00FD733F">
        <w:rPr>
          <w:rFonts w:ascii="Times New Roman" w:hAnsi="Times New Roman" w:cs="Times New Roman"/>
          <w:color w:val="000000"/>
        </w:rPr>
        <w:t xml:space="preserve"> punkto nuostatas negalima objektyviai nustatyti pirkimo objekto techninių reikalavimų, kurie tenkintų perkančiosios organizacijos poreikius arba tikslus;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91</w:t>
      </w:r>
      <w:r w:rsidR="001028FF" w:rsidRPr="00FD733F">
        <w:rPr>
          <w:rFonts w:ascii="Times New Roman" w:hAnsi="Times New Roman" w:cs="Times New Roman"/>
          <w:color w:val="000000"/>
        </w:rPr>
        <w:t>.2. negalima objektyviai apibrėžti pirkimo objekto teisinio statuso ar jo finansinės sandaros.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92</w:t>
      </w:r>
      <w:r w:rsidR="001028FF" w:rsidRPr="00FD733F">
        <w:rPr>
          <w:rFonts w:ascii="Times New Roman" w:hAnsi="Times New Roman" w:cs="Times New Roman"/>
          <w:color w:val="000000"/>
        </w:rPr>
        <w:t>. Pirkimas supaprastinto konkurencinio dialogo būdu gali būti atliekamas tik taikant ekonomiškai naudingiausio pasiūlymo vertinimo kriterijų.</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93</w:t>
      </w:r>
      <w:r w:rsidR="001028FF" w:rsidRPr="00FD733F">
        <w:rPr>
          <w:rFonts w:ascii="Times New Roman" w:hAnsi="Times New Roman" w:cs="Times New Roman"/>
          <w:color w:val="000000"/>
        </w:rPr>
        <w:t>. Perkančioji organizacija supaprastinto konkurencinio dialogo dalyviams gali nustatyti prizus ir pinigines išmokas.</w:t>
      </w:r>
    </w:p>
    <w:p w:rsidR="001028FF" w:rsidRPr="00FD733F" w:rsidRDefault="007E3CAE" w:rsidP="001028FF">
      <w:pPr>
        <w:ind w:firstLine="720"/>
        <w:jc w:val="both"/>
        <w:rPr>
          <w:rFonts w:ascii="Times New Roman" w:hAnsi="Times New Roman" w:cs="Times New Roman"/>
          <w:color w:val="000000"/>
        </w:rPr>
      </w:pPr>
      <w:r>
        <w:rPr>
          <w:rFonts w:ascii="Times New Roman" w:hAnsi="Times New Roman" w:cs="Times New Roman"/>
          <w:color w:val="000000"/>
        </w:rPr>
        <w:t>94</w:t>
      </w:r>
      <w:r w:rsidR="001028FF" w:rsidRPr="00FD733F">
        <w:rPr>
          <w:rFonts w:ascii="Times New Roman" w:hAnsi="Times New Roman" w:cs="Times New Roman"/>
          <w:color w:val="000000"/>
        </w:rPr>
        <w:t xml:space="preserve">. Perkančioji organizacija Taisyklių </w:t>
      </w:r>
      <w:r w:rsidR="00B26445">
        <w:rPr>
          <w:rFonts w:ascii="Times New Roman" w:hAnsi="Times New Roman" w:cs="Times New Roman"/>
          <w:color w:val="000000"/>
        </w:rPr>
        <w:t>20</w:t>
      </w:r>
      <w:r w:rsidR="001028FF" w:rsidRPr="00FD733F">
        <w:rPr>
          <w:rFonts w:ascii="Times New Roman" w:hAnsi="Times New Roman" w:cs="Times New Roman"/>
          <w:color w:val="000000"/>
        </w:rPr>
        <w:t xml:space="preserve"> punkte nustatyta tvarka skelbia apie pirkimą, nurodydama savo poreikius ir reikalavimus pačiame skelbime ir (ar) aprašomajame dokumente.</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95</w:t>
      </w:r>
      <w:r w:rsidR="001028FF" w:rsidRPr="00FD733F">
        <w:rPr>
          <w:rFonts w:ascii="Times New Roman" w:hAnsi="Times New Roman" w:cs="Times New Roman"/>
          <w:color w:val="000000"/>
        </w:rPr>
        <w:t xml:space="preserve">. Perkančioji organizacija, vadovaudamasi nustatytais kvalifikacinės atrankos kriterijais, atrenka kandidatus ir Taisyklių </w:t>
      </w:r>
      <w:r>
        <w:rPr>
          <w:rFonts w:ascii="Times New Roman" w:hAnsi="Times New Roman" w:cs="Times New Roman"/>
          <w:color w:val="000000"/>
        </w:rPr>
        <w:t>105</w:t>
      </w:r>
      <w:r w:rsidR="001028FF" w:rsidRPr="00FD733F">
        <w:rPr>
          <w:rFonts w:ascii="Times New Roman" w:hAnsi="Times New Roman" w:cs="Times New Roman"/>
          <w:color w:val="000000"/>
        </w:rPr>
        <w:t>–</w:t>
      </w:r>
      <w:r>
        <w:rPr>
          <w:rFonts w:ascii="Times New Roman" w:hAnsi="Times New Roman" w:cs="Times New Roman"/>
          <w:color w:val="000000"/>
        </w:rPr>
        <w:t>107</w:t>
      </w:r>
      <w:r w:rsidR="001028FF" w:rsidRPr="00FD733F">
        <w:rPr>
          <w:rFonts w:ascii="Times New Roman" w:hAnsi="Times New Roman" w:cs="Times New Roman"/>
          <w:color w:val="000000"/>
        </w:rPr>
        <w:t xml:space="preserve"> punktų nustatyta tvarka kviečia juos pradėti supaprastintą konkurencinį dialogą, kad būtų galima išsiaiškinti ir nustatyti priemones, geriausiai atitinkančias perkančiosios organizacijos poreikius. Supaprastinto konkurencinio dialogo su pasirinktais kandidatais metu perkančioji organizacija gali aptarti visas pirkimo sąlygas.</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96</w:t>
      </w:r>
      <w:r w:rsidR="001028FF" w:rsidRPr="00FD733F">
        <w:rPr>
          <w:rFonts w:ascii="Times New Roman" w:hAnsi="Times New Roman" w:cs="Times New Roman"/>
          <w:color w:val="000000"/>
        </w:rPr>
        <w:t xml:space="preserve">. Perkančioji organizacija supaprastinto konkurencinio dialogo metu gali nustatyti vieną po kitos einančias pakopas, kad būtų galima, remiantis skelbime apie pirkimą ar aprašomajame dokumente nurodytais </w:t>
      </w:r>
      <w:r w:rsidR="001028FF" w:rsidRPr="00FD733F">
        <w:rPr>
          <w:rFonts w:ascii="Times New Roman" w:hAnsi="Times New Roman" w:cs="Times New Roman"/>
          <w:color w:val="000000"/>
        </w:rPr>
        <w:lastRenderedPageBreak/>
        <w:t>kriterijais, mažinti supaprastinto konkurencinio dialogo metu aptariamų sprendinių skaičių. Skelbime apie pirkimą arba aprašomajame dokumente turėtų būti nurodyta, ar bus pasinaudota šia galimybe.</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97</w:t>
      </w:r>
      <w:r w:rsidR="001028FF" w:rsidRPr="00FD733F">
        <w:rPr>
          <w:rFonts w:ascii="Times New Roman" w:hAnsi="Times New Roman" w:cs="Times New Roman"/>
          <w:color w:val="000000"/>
        </w:rPr>
        <w:t>. Perkančioji organizacija tęsia dialogą tol, kol ji gali nustatyti jos poreikius atitinkantį vieną ar kelis sprendinius, jei reikia, prieš tai juos palyginusi.</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98</w:t>
      </w:r>
      <w:r w:rsidR="001028FF" w:rsidRPr="00FD733F">
        <w:rPr>
          <w:rFonts w:ascii="Times New Roman" w:hAnsi="Times New Roman" w:cs="Times New Roman"/>
          <w:color w:val="000000"/>
        </w:rPr>
        <w:t>. Perkančioji organizacija, baigusi dialogą, apie tai praneša dalyvavusiems tiekėjams ir prašo pateikti galutinius pasiūlymus tų tiekėjų, kurių sprendiniai atitiko perkančiosios organizacijos poreikius. Tiekėjams, kurie nekviečiami pateikti pasiūlymo, pranešama, kokie sprendiniai pasirinkti, nurodomos esminės jų pasirinkimo priežastys. Galutiniai pasiūlymai rengiami dialogo metu pateiktų ir patikslintų sprendinių pagrindu. Šie pasiūlymai turi apimti visus būtinus ir pirkimui atlikti reikalingus elementus. Perkančioji organizacija dalyvių gali prašyti galutinius pasiūlymus paaiškinti, patikslinti ir smulkiai apibūdinti, tačiau toks paaiškinimas, patikslinimas, smulkus apibūdinimas arba papildoma informacija negali pakeisti pasiūlymo esmės arba dalyvavimo dialoge reikalavimų, iškreipti ar apriboti konkurencijos ir diskriminuoti tiekėjų.</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99</w:t>
      </w:r>
      <w:r w:rsidR="001028FF" w:rsidRPr="00FD733F">
        <w:rPr>
          <w:rFonts w:ascii="Times New Roman" w:hAnsi="Times New Roman" w:cs="Times New Roman"/>
          <w:color w:val="000000"/>
        </w:rPr>
        <w:t xml:space="preserve">. Perkančioji organizacija įvertina pateiktus pasiūlymus pagal kriterijus, nurodytus skelbime apie pirkimą ar aprašomajame dokumente, ir pasirenka ekonomiškai naudingiausią pasiūlymą. Perkančioji organizacija gali prašyti ekonomiškai naudingiausią pasiūlymą pateikusio tiekėjo paaiškinti pasiūlymo aspektus arba patvirtinti pasiūlyme pateiktus įsipareigojimus su sąlyga, kad dėl to nebus pakeisti esminiai pasiūlymo ar kvietimo pateikti pasiūlymą reikalavimai ir tai nesukels pavojaus iškreipti konkurenciją ar neturės įtakos diskriminacijai atsirasti. </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100</w:t>
      </w:r>
      <w:r w:rsidR="001028FF" w:rsidRPr="00FD733F">
        <w:rPr>
          <w:rFonts w:ascii="Times New Roman" w:hAnsi="Times New Roman" w:cs="Times New Roman"/>
          <w:color w:val="000000"/>
        </w:rPr>
        <w:t>. Perkančioji organizacija, vesdama dialogą, turi laikytis šių sąlygų:</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100</w:t>
      </w:r>
      <w:r w:rsidR="001028FF" w:rsidRPr="00FD733F">
        <w:rPr>
          <w:rFonts w:ascii="Times New Roman" w:hAnsi="Times New Roman" w:cs="Times New Roman"/>
          <w:color w:val="000000"/>
        </w:rPr>
        <w:t>.1. dialogą vesti su kiekvienu tiekėju atskirai;</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100</w:t>
      </w:r>
      <w:r w:rsidR="001028FF" w:rsidRPr="00FD733F">
        <w:rPr>
          <w:rFonts w:ascii="Times New Roman" w:hAnsi="Times New Roman" w:cs="Times New Roman"/>
          <w:color w:val="000000"/>
        </w:rPr>
        <w:t>.2. tretiesiems asmenims neatskleisti jokios iš tiekėjo gautos informacijos be šio sutikimo, taip pat neinformuoti tiekėjo apie susitarimus, pasiektus su kitais tiekėjais;</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100</w:t>
      </w:r>
      <w:r w:rsidR="001028FF" w:rsidRPr="00FD733F">
        <w:rPr>
          <w:rFonts w:ascii="Times New Roman" w:hAnsi="Times New Roman" w:cs="Times New Roman"/>
          <w:color w:val="000000"/>
        </w:rPr>
        <w:t>.3. visiems dalyviams turi būti taikomi vienodi reikalavimai, suteikiamos vienodos galimybės ir pateikiama vienoda informacija;</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100</w:t>
      </w:r>
      <w:r w:rsidR="001028FF" w:rsidRPr="00FD733F">
        <w:rPr>
          <w:rFonts w:ascii="Times New Roman" w:hAnsi="Times New Roman" w:cs="Times New Roman"/>
          <w:color w:val="000000"/>
        </w:rPr>
        <w:t>.4. dialogo eiga turi būti protokoluojama. Kai pirkimą vykdo Komisija, dialogo protokolą pasirašo Komisijos pirmininkas, kai pirkimą vykdo pirkimo organizatorius, pastarasis ir taip pat dalyvio, su kuriuo konsultuotasi, įgaliotas atstovas.</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101</w:t>
      </w:r>
      <w:r w:rsidR="001028FF" w:rsidRPr="00FD733F">
        <w:rPr>
          <w:rFonts w:ascii="Times New Roman" w:hAnsi="Times New Roman" w:cs="Times New Roman"/>
          <w:color w:val="000000"/>
        </w:rPr>
        <w:t xml:space="preserve">. Perkančioji organizacija paraiškų dalyvauti supaprastintame konkurenciniame dialoge pateikimo terminus nustato vadovaudamasi Taisyklių </w:t>
      </w:r>
      <w:r>
        <w:rPr>
          <w:rFonts w:ascii="Times New Roman" w:hAnsi="Times New Roman" w:cs="Times New Roman"/>
          <w:color w:val="000000"/>
        </w:rPr>
        <w:t>36</w:t>
      </w:r>
      <w:r w:rsidR="001028FF" w:rsidRPr="00FD733F">
        <w:rPr>
          <w:rFonts w:ascii="Times New Roman" w:hAnsi="Times New Roman" w:cs="Times New Roman"/>
          <w:color w:val="000000"/>
        </w:rPr>
        <w:t xml:space="preserve"> punkto nuostatomis.</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102</w:t>
      </w:r>
      <w:r w:rsidR="001028FF" w:rsidRPr="00FD733F">
        <w:rPr>
          <w:rFonts w:ascii="Times New Roman" w:hAnsi="Times New Roman" w:cs="Times New Roman"/>
          <w:color w:val="000000"/>
        </w:rPr>
        <w:t>. Kandidatų, kurie bus pakviesti dialogo, kvalifikacinė atranka atliekama pagal perkančiosios organizacijos pirkimo dokumentuose nustatytus reikalavimus:</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102</w:t>
      </w:r>
      <w:r w:rsidR="001028FF" w:rsidRPr="00FD733F">
        <w:rPr>
          <w:rFonts w:ascii="Times New Roman" w:hAnsi="Times New Roman" w:cs="Times New Roman"/>
          <w:color w:val="000000"/>
        </w:rPr>
        <w:t>.1. kiek mažiausia ir, jei reikia, kiek daugiausia kandidatų bus pakviesta pateikti pasiūlymus ir kokie yra kandidatų kvalifikacinės atrankos kriterijai ir tvarka;</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102</w:t>
      </w:r>
      <w:r w:rsidR="001028FF" w:rsidRPr="00FD733F">
        <w:rPr>
          <w:rFonts w:ascii="Times New Roman" w:hAnsi="Times New Roman" w:cs="Times New Roman"/>
          <w:color w:val="000000"/>
        </w:rPr>
        <w:t>.2. atrenkamų kandidatų skaičius, kvalifikacinės atrankos kriterijus ar tvarka, privalo laikytis visų šių reikalavimų;</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102</w:t>
      </w:r>
      <w:r w:rsidR="001028FF" w:rsidRPr="00FD733F">
        <w:rPr>
          <w:rFonts w:ascii="Times New Roman" w:hAnsi="Times New Roman" w:cs="Times New Roman"/>
          <w:color w:val="000000"/>
        </w:rPr>
        <w:t>.3. kvalifikacinės atrankos kriterijai turi būti nustatyti VPĮ 35–38 straipsnių pagrindu;</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102</w:t>
      </w:r>
      <w:r w:rsidR="001028FF" w:rsidRPr="00FD733F">
        <w:rPr>
          <w:rFonts w:ascii="Times New Roman" w:hAnsi="Times New Roman" w:cs="Times New Roman"/>
          <w:color w:val="000000"/>
        </w:rPr>
        <w:t>.4. kandidatų skaičius negali būti mažesnis kaip 5.</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103</w:t>
      </w:r>
      <w:r w:rsidR="001028FF" w:rsidRPr="00FD733F">
        <w:rPr>
          <w:rFonts w:ascii="Times New Roman" w:hAnsi="Times New Roman" w:cs="Times New Roman"/>
          <w:color w:val="000000"/>
        </w:rPr>
        <w:t>. Atrinkdama kandidatus perkančioji organizacija turi taikyti tik pirkimo dokumentuose nustatytus kvalifikacinės atrankos kriterijus ir tvarką. Kvalifikacinė atranka turi būti atliekama tik iš tų kandidatų, kurie atitinka perkančiosios organizacijos nustatytus minimalius kvalifikacijos reikalavimus.</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lastRenderedPageBreak/>
        <w:t>104</w:t>
      </w:r>
      <w:r w:rsidR="001028FF" w:rsidRPr="00FD733F">
        <w:rPr>
          <w:rFonts w:ascii="Times New Roman" w:hAnsi="Times New Roman" w:cs="Times New Roman"/>
          <w:color w:val="000000"/>
        </w:rPr>
        <w:t>. Perkančioji organizacija dialogo turi kviesti ne mažiau kandidatų, negu perkančiosios organizacijos nustatytas mažiausias jų skaičius. Jei minimalius kvalifikacijos reikalavimus atitinkančių kandidatų skaičius yra mažesnis už nurodytą skelbime apie pirkimą, perkančioji organizacija gali tęsti procedūrą ir kviesti dialogo visus paraiškas pateikusius ir minimalius kvalifikacinius reikalavimus atitinkančius kandidatus. Šios procedūros metu perkančioji organizacija negali kviesti dalyvauti pirkime kitų, paraiškų nepateikusių tiekėjų arba kandidatų, kurie neatitinka minimalių kvalifikacijos reikalavimų.</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105</w:t>
      </w:r>
      <w:r w:rsidR="001028FF" w:rsidRPr="00FD733F">
        <w:rPr>
          <w:rFonts w:ascii="Times New Roman" w:hAnsi="Times New Roman" w:cs="Times New Roman"/>
          <w:color w:val="000000"/>
        </w:rPr>
        <w:t xml:space="preserve">. Perkančioji organizacija Taisyklių </w:t>
      </w:r>
      <w:r>
        <w:rPr>
          <w:rFonts w:ascii="Times New Roman" w:hAnsi="Times New Roman" w:cs="Times New Roman"/>
          <w:color w:val="000000"/>
        </w:rPr>
        <w:t>104</w:t>
      </w:r>
      <w:r w:rsidR="001028FF" w:rsidRPr="00FD733F">
        <w:rPr>
          <w:rFonts w:ascii="Times New Roman" w:hAnsi="Times New Roman" w:cs="Times New Roman"/>
          <w:color w:val="000000"/>
        </w:rPr>
        <w:t>–</w:t>
      </w:r>
      <w:r>
        <w:rPr>
          <w:rFonts w:ascii="Times New Roman" w:hAnsi="Times New Roman" w:cs="Times New Roman"/>
          <w:color w:val="000000"/>
        </w:rPr>
        <w:t>106</w:t>
      </w:r>
      <w:r w:rsidR="001028FF" w:rsidRPr="00FD733F">
        <w:rPr>
          <w:rFonts w:ascii="Times New Roman" w:hAnsi="Times New Roman" w:cs="Times New Roman"/>
          <w:color w:val="000000"/>
        </w:rPr>
        <w:t xml:space="preserve"> punktų nustatyta tvarka atrinktus kandidatus raštu ir vienu metu kviečia supaprastinto konkurencinio dialogo.</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106</w:t>
      </w:r>
      <w:r w:rsidR="001028FF" w:rsidRPr="00FD733F">
        <w:rPr>
          <w:rFonts w:ascii="Times New Roman" w:hAnsi="Times New Roman" w:cs="Times New Roman"/>
          <w:color w:val="000000"/>
        </w:rPr>
        <w:t>. Prie kvietimo pridedama specifikacijos, aprašomojo dokumento ar kitų pirkimo dokumentų kopija arba pateikiama nuoroda, kur galima su jais susipažinti, jei perkančioji organizacija sudaro galimybę CVP IS priemonėmis be apribojimų ir tiesiogiai VPĮ nustatyta tvarka susipažinti su visais pirkimo dokumentais. Be to, kvietime dalyvauti dialoge turi būti nurodyta:</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106</w:t>
      </w:r>
      <w:r w:rsidR="001028FF" w:rsidRPr="00FD733F">
        <w:rPr>
          <w:rFonts w:ascii="Times New Roman" w:hAnsi="Times New Roman" w:cs="Times New Roman"/>
          <w:color w:val="000000"/>
        </w:rPr>
        <w:t>.1. kur yra paskelbtas skelbimas apie pirkimą;</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106</w:t>
      </w:r>
      <w:r w:rsidR="001028FF" w:rsidRPr="00FD733F">
        <w:rPr>
          <w:rFonts w:ascii="Times New Roman" w:hAnsi="Times New Roman" w:cs="Times New Roman"/>
          <w:color w:val="000000"/>
        </w:rPr>
        <w:t>.2. dialogo pradžios data, laikas ir adresas, dialogo metu vartojama kalba ar kalbos;</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106</w:t>
      </w:r>
      <w:r w:rsidR="001028FF" w:rsidRPr="00FD733F">
        <w:rPr>
          <w:rFonts w:ascii="Times New Roman" w:hAnsi="Times New Roman" w:cs="Times New Roman"/>
          <w:color w:val="000000"/>
        </w:rPr>
        <w:t>.3. kokius perkančiosios organizacijos nustatytus kvalifikaciją įrodančius dokumentus turi pateikti tiekėjai;</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106</w:t>
      </w:r>
      <w:r w:rsidR="001028FF" w:rsidRPr="00FD733F">
        <w:rPr>
          <w:rFonts w:ascii="Times New Roman" w:hAnsi="Times New Roman" w:cs="Times New Roman"/>
          <w:color w:val="000000"/>
        </w:rPr>
        <w:t>.4. pasiūlymų vertinimo tvarka, vertinimo kriterijai, vertinimo kriterijų lyginamasis svoris ir, jei reikia, šių kriterijų reikšmingumas mažėjančia tvarka, jei jie nebuvo nurodyti skelbime apie pirkimą ar aprašomajame dokumente;</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106</w:t>
      </w:r>
      <w:r w:rsidR="001028FF" w:rsidRPr="00FD733F">
        <w:rPr>
          <w:rFonts w:ascii="Times New Roman" w:hAnsi="Times New Roman" w:cs="Times New Roman"/>
          <w:color w:val="000000"/>
        </w:rPr>
        <w:t>.5. kita, perkančiosios organizacijos nuomone, reikalinga informacija.</w:t>
      </w:r>
    </w:p>
    <w:p w:rsidR="001028FF" w:rsidRPr="00FD733F" w:rsidRDefault="00B26445" w:rsidP="00400C34">
      <w:pPr>
        <w:ind w:firstLine="720"/>
        <w:jc w:val="both"/>
        <w:rPr>
          <w:rFonts w:ascii="Times New Roman" w:hAnsi="Times New Roman" w:cs="Times New Roman"/>
          <w:color w:val="000000"/>
        </w:rPr>
      </w:pPr>
      <w:r>
        <w:rPr>
          <w:rFonts w:ascii="Times New Roman" w:hAnsi="Times New Roman" w:cs="Times New Roman"/>
          <w:color w:val="000000"/>
        </w:rPr>
        <w:t>107</w:t>
      </w:r>
      <w:r w:rsidR="001028FF" w:rsidRPr="00FD733F">
        <w:rPr>
          <w:rFonts w:ascii="Times New Roman" w:hAnsi="Times New Roman" w:cs="Times New Roman"/>
          <w:color w:val="000000"/>
        </w:rPr>
        <w:t>. Kai pirkimo dokumentus turi ne perkančioji organizacija, o įgaliotoji organizacija, kvietime nurodomas adresas, kuriuo galima kreiptis tų dokumentų, ir atitinkamais atvejais galutinis terminas, kada tokių dokumentų galima prašyti.</w:t>
      </w:r>
    </w:p>
    <w:p w:rsidR="001028FF" w:rsidRPr="00400C34" w:rsidRDefault="001028FF" w:rsidP="00400C34">
      <w:pPr>
        <w:jc w:val="center"/>
        <w:rPr>
          <w:rFonts w:ascii="Times New Roman" w:hAnsi="Times New Roman" w:cs="Times New Roman"/>
          <w:b/>
          <w:color w:val="000000"/>
        </w:rPr>
      </w:pPr>
      <w:r w:rsidRPr="00FD733F">
        <w:rPr>
          <w:rFonts w:ascii="Times New Roman" w:hAnsi="Times New Roman" w:cs="Times New Roman"/>
          <w:b/>
          <w:color w:val="000000"/>
        </w:rPr>
        <w:t>XV</w:t>
      </w:r>
      <w:r w:rsidR="00B26445">
        <w:rPr>
          <w:rFonts w:ascii="Times New Roman" w:hAnsi="Times New Roman" w:cs="Times New Roman"/>
          <w:b/>
          <w:color w:val="000000"/>
        </w:rPr>
        <w:t>I</w:t>
      </w:r>
      <w:r w:rsidRPr="00FD733F">
        <w:rPr>
          <w:rFonts w:ascii="Times New Roman" w:hAnsi="Times New Roman" w:cs="Times New Roman"/>
          <w:b/>
          <w:color w:val="000000"/>
        </w:rPr>
        <w:t>. SUPAPRASTINTAS PROJEKTO KONKURSAS</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108</w:t>
      </w:r>
      <w:r w:rsidR="001028FF" w:rsidRPr="00FD733F">
        <w:rPr>
          <w:rFonts w:ascii="Times New Roman" w:hAnsi="Times New Roman" w:cs="Times New Roman"/>
          <w:color w:val="000000"/>
        </w:rPr>
        <w:t>. Supaprastinto projekto konkursas gali būti vykdomas siekiant nustatyti geriausią planą ar projektą (paprastai teritorijų planavimo, architektūros, inžinerijos, duomenų apdorojimo, meniniu ar kultūriniu požiūriu sudėtingo ar panašaus pobūdžio) pateikusį tiekėją (tiekėjus), kai:</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108</w:t>
      </w:r>
      <w:r w:rsidR="001028FF" w:rsidRPr="00FD733F">
        <w:rPr>
          <w:rFonts w:ascii="Times New Roman" w:hAnsi="Times New Roman" w:cs="Times New Roman"/>
          <w:color w:val="000000"/>
        </w:rPr>
        <w:t>.1. su supaprastinto projekto konkurso laimėtoju numatyta pasirašyti paslaugų pirkimo sutartį, arba</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108</w:t>
      </w:r>
      <w:r w:rsidR="001028FF" w:rsidRPr="00FD733F">
        <w:rPr>
          <w:rFonts w:ascii="Times New Roman" w:hAnsi="Times New Roman" w:cs="Times New Roman"/>
          <w:color w:val="000000"/>
        </w:rPr>
        <w:t>.2. supaprastinto projekto konkurso laimėtoją, laimėtojus ar dalyvius numatyta apdovanoti prizais ar kitaip atsilyginti už dalyvavimą. Šiuo atveju perkančioji organizacija turi teisę derėtis su projekto konkurso laimėtoju arba visais laimėtojais (pirmąsias vietas užėmusiais dalyviais) dėl paslaugų atlikimo.</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109</w:t>
      </w:r>
      <w:r w:rsidR="001028FF" w:rsidRPr="00FD733F">
        <w:rPr>
          <w:rFonts w:ascii="Times New Roman" w:hAnsi="Times New Roman" w:cs="Times New Roman"/>
          <w:color w:val="000000"/>
        </w:rPr>
        <w:t>. Perkančioji organizacija supaprastinto projekto konkursą gali vykdyti supaprastinto atviro arba supaprastinto riboto projekto konkurso būdu.</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110</w:t>
      </w:r>
      <w:r w:rsidR="001028FF" w:rsidRPr="00FD733F">
        <w:rPr>
          <w:rFonts w:ascii="Times New Roman" w:hAnsi="Times New Roman" w:cs="Times New Roman"/>
          <w:color w:val="000000"/>
        </w:rPr>
        <w:t>. Projektų pateikimo terminas supaprastinto atviro projekto konkursui negali būti trumpesnis kaip 10 darbo dienų nuo skelbimo paskelbimo CVP IS dienos, mažos vertės pirkimo atveju – 7 darbo dienos nuo paskelbimo CVP IS dienos.</w:t>
      </w:r>
    </w:p>
    <w:p w:rsidR="001028FF" w:rsidRPr="00FD733F" w:rsidRDefault="00B26445" w:rsidP="001028FF">
      <w:pPr>
        <w:ind w:firstLine="720"/>
        <w:jc w:val="both"/>
        <w:rPr>
          <w:rFonts w:ascii="Times New Roman" w:hAnsi="Times New Roman" w:cs="Times New Roman"/>
          <w:color w:val="000000"/>
        </w:rPr>
      </w:pPr>
      <w:r>
        <w:rPr>
          <w:rFonts w:ascii="Times New Roman" w:hAnsi="Times New Roman" w:cs="Times New Roman"/>
          <w:color w:val="000000"/>
        </w:rPr>
        <w:t>111</w:t>
      </w:r>
      <w:r w:rsidR="001028FF" w:rsidRPr="00FD733F">
        <w:rPr>
          <w:rFonts w:ascii="Times New Roman" w:hAnsi="Times New Roman" w:cs="Times New Roman"/>
          <w:color w:val="000000"/>
        </w:rPr>
        <w:t>. Paraiškų dalyvauti supaprastintame ribotame projekto konkurse pateikimo terminas negali būti trumpesnis kaip 7 darbo dienos nuo skelbimo paskelbimo, projektų pateikimo terminas negali būti trumpesnis kaip 10 darbo dienų, mažos vertės pirkimo atveju – 7 darbo dienos nuo kvietimų pateikti pasiūlymus išsiuntimo tiekėjams dienos.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lastRenderedPageBreak/>
        <w:t>1</w:t>
      </w:r>
      <w:r w:rsidR="00B26445">
        <w:rPr>
          <w:rFonts w:ascii="Times New Roman" w:hAnsi="Times New Roman" w:cs="Times New Roman"/>
          <w:color w:val="000000"/>
        </w:rPr>
        <w:t>12</w:t>
      </w:r>
      <w:r w:rsidRPr="00FD733F">
        <w:rPr>
          <w:rFonts w:ascii="Times New Roman" w:hAnsi="Times New Roman" w:cs="Times New Roman"/>
          <w:color w:val="000000"/>
        </w:rPr>
        <w:t>. Dalyvių skaičius supaprastintame atvirame projekto konkurse neribojamas.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B26445">
        <w:rPr>
          <w:rFonts w:ascii="Times New Roman" w:hAnsi="Times New Roman" w:cs="Times New Roman"/>
          <w:color w:val="000000"/>
        </w:rPr>
        <w:t>13</w:t>
      </w:r>
      <w:r w:rsidRPr="00FD733F">
        <w:rPr>
          <w:rFonts w:ascii="Times New Roman" w:hAnsi="Times New Roman" w:cs="Times New Roman"/>
          <w:color w:val="000000"/>
        </w:rPr>
        <w:t>. Supaprastinto projekto konkurso dokumentuose nurodomas kandidatų, kurie bus pakviesti pateikti projektus, skaičius negali būti mažesnis kaip 3. Taip pat nurodoma, kad mažiau kandidatų gali būti pakviesta tik tuo atveju, kai pateikiama mažiau paraiškų arba tiekėjai neatitiko kvalifikacijos reikalavimų.</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B26445">
        <w:rPr>
          <w:rFonts w:ascii="Times New Roman" w:hAnsi="Times New Roman" w:cs="Times New Roman"/>
          <w:color w:val="000000"/>
        </w:rPr>
        <w:t>14</w:t>
      </w:r>
      <w:r w:rsidRPr="00FD733F">
        <w:rPr>
          <w:rFonts w:ascii="Times New Roman" w:hAnsi="Times New Roman" w:cs="Times New Roman"/>
          <w:color w:val="000000"/>
        </w:rPr>
        <w:t>. Perkančioji organizacija supaprastintą riboto projekto konkursą vykdo etapais: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B26445">
        <w:rPr>
          <w:rFonts w:ascii="Times New Roman" w:hAnsi="Times New Roman" w:cs="Times New Roman"/>
          <w:color w:val="000000"/>
        </w:rPr>
        <w:t>14</w:t>
      </w:r>
      <w:r w:rsidRPr="00FD733F">
        <w:rPr>
          <w:rFonts w:ascii="Times New Roman" w:hAnsi="Times New Roman" w:cs="Times New Roman"/>
          <w:color w:val="000000"/>
        </w:rPr>
        <w:t>.1. VPĮ nustatyta tvarka skelbia apie supaprastintą ribotą projekto konkursą ir, vadovaudamasi paskelbtais kvalifikacinės atrankos kriterijais, atrenka tuos kandidatus, kurie bus kviečiami pateikti projektus;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B26445">
        <w:rPr>
          <w:rFonts w:ascii="Times New Roman" w:hAnsi="Times New Roman" w:cs="Times New Roman"/>
          <w:color w:val="000000"/>
        </w:rPr>
        <w:t>14</w:t>
      </w:r>
      <w:r w:rsidRPr="00FD733F">
        <w:rPr>
          <w:rFonts w:ascii="Times New Roman" w:hAnsi="Times New Roman" w:cs="Times New Roman"/>
          <w:color w:val="000000"/>
        </w:rPr>
        <w:t>.2. vadovaudamasi supaprastinto projekto konkurso dokumentuose nustatyta projektų vertinimo tvarka, nagrinėja, vertina ir palygina pakviestų dalyvių pateiktus projektus.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B26445">
        <w:rPr>
          <w:rFonts w:ascii="Times New Roman" w:hAnsi="Times New Roman" w:cs="Times New Roman"/>
          <w:color w:val="000000"/>
        </w:rPr>
        <w:t>15</w:t>
      </w:r>
      <w:r w:rsidRPr="00FD733F">
        <w:rPr>
          <w:rFonts w:ascii="Times New Roman" w:hAnsi="Times New Roman" w:cs="Times New Roman"/>
          <w:color w:val="000000"/>
        </w:rPr>
        <w:t>. Perkančioji organizacija supaprastinto projekto konkurso dokumentuose (skelbime apie projekto konkursą) nurodo kandidatų, kurie bus atrinkti ir pakviesti pateikti projektus, skaičių ir kokie yra kandidatų išankstinės kvalifikacinės atrankos kriterijai.</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B26445">
        <w:rPr>
          <w:rFonts w:ascii="Times New Roman" w:hAnsi="Times New Roman" w:cs="Times New Roman"/>
          <w:color w:val="000000"/>
        </w:rPr>
        <w:t>16</w:t>
      </w:r>
      <w:r w:rsidRPr="00FD733F">
        <w:rPr>
          <w:rFonts w:ascii="Times New Roman" w:hAnsi="Times New Roman" w:cs="Times New Roman"/>
          <w:color w:val="000000"/>
        </w:rPr>
        <w:t xml:space="preserve">. Perkančioji organizacija, nustatydama kvalifikacinės atrankos kriterijus, privalo laikytis Taisyklių </w:t>
      </w:r>
      <w:r w:rsidR="002F6F58">
        <w:rPr>
          <w:rFonts w:ascii="Times New Roman" w:hAnsi="Times New Roman" w:cs="Times New Roman"/>
          <w:color w:val="000000"/>
        </w:rPr>
        <w:t>122</w:t>
      </w:r>
      <w:r w:rsidRPr="00FD733F">
        <w:rPr>
          <w:rFonts w:ascii="Times New Roman" w:hAnsi="Times New Roman" w:cs="Times New Roman"/>
          <w:color w:val="000000"/>
        </w:rPr>
        <w:t xml:space="preserve"> punkte nustatytų reikalavimų.</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17</w:t>
      </w:r>
      <w:r w:rsidRPr="00FD733F">
        <w:rPr>
          <w:rFonts w:ascii="Times New Roman" w:hAnsi="Times New Roman" w:cs="Times New Roman"/>
          <w:color w:val="000000"/>
        </w:rPr>
        <w:t>. Vokai su projektais plėšiami dviejuose Komisijos posėdžiuose. Pirmame plėšiami vokai su projektais, antrame – vokai su devizų šifrais (vykdant projekto konkursą CVP IS priemonėmis – tiekėjų tapatybės atskleidžiamos antrame posėdyje). Apie šį posėdį perkančioji organizacija visiems tiekėjams raštu praneša ne vėliau kaip prieš 3 dienas. Pranešime turi būti nurodyta vokų su devizų šifrais atplėšimo (susipažinimo su devizų šifrais) vieta, diena, valanda ir minutė. Posėdyje turi teisę dalyvauti visi projektus pateikę tiekėjai ar jų atstovai. Vokus atplėšia vienas iš Komisijos narių. Atplėšus vokus arba susipažinus su devizų šifrais, Komisija posėdyje dalyvaujantiems tiekėjams paskelbia projektų eilę ir projektų devizų šifrus. Vokų su projektų devizų šifrais atplėšimo ar susipažinimo procedūrą Komisija įformina atskiru protokolu.</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18</w:t>
      </w:r>
      <w:r w:rsidRPr="00FD733F">
        <w:rPr>
          <w:rFonts w:ascii="Times New Roman" w:hAnsi="Times New Roman" w:cs="Times New Roman"/>
          <w:color w:val="000000"/>
        </w:rPr>
        <w:t>. Supaprastinto atviro projekto konkurso atveju po vokų su projektų devizų šifrais atplėšimo (susipažinimo) ir devizų šifrų paskelbimo Komisija privalo patikrinti, ar dalyviai atitinka supaprastinto projekto konkurso dokumentuose nustatytus kvalifikacijos reikalavimus, ir atmesti projektus tų dalyvių, kurių kvalifikacija neatitinka nustatytų reikalavimų. Komisija dalyvių kvalifikaciją tikrina jiems nedalyvaujant. Prireikus kandidatai ir dalyviai gali būti kviečiami atsakyti į pastabas, kurias Komisija yra pateikusi protokole.</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19</w:t>
      </w:r>
      <w:r w:rsidRPr="00FD733F">
        <w:rPr>
          <w:rFonts w:ascii="Times New Roman" w:hAnsi="Times New Roman" w:cs="Times New Roman"/>
          <w:color w:val="000000"/>
        </w:rPr>
        <w:t>. Komisija vertina, palygina tik tuos projektus, kurie atitinka supaprastinto projekto konkurso dokumentuose išdėstytus reikalavimus. Projektai vertinami nedalyvaujant juos pateikusiems tiekėjams. Vertinami tik anonimiškai pateikti projektai.</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20</w:t>
      </w:r>
      <w:r w:rsidRPr="00FD733F">
        <w:rPr>
          <w:rFonts w:ascii="Times New Roman" w:hAnsi="Times New Roman" w:cs="Times New Roman"/>
          <w:color w:val="000000"/>
        </w:rPr>
        <w:t>. Komisija privalo atmesti tuos projektus, kurie:</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20</w:t>
      </w:r>
      <w:r w:rsidRPr="00FD733F">
        <w:rPr>
          <w:rFonts w:ascii="Times New Roman" w:hAnsi="Times New Roman" w:cs="Times New Roman"/>
          <w:color w:val="000000"/>
        </w:rPr>
        <w:t>.1. išsiųsti ar gauti po perkančiosios organizacijos nustatyto galutinio projektų pateikimo termino;</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20</w:t>
      </w:r>
      <w:r w:rsidRPr="00FD733F">
        <w:rPr>
          <w:rFonts w:ascii="Times New Roman" w:hAnsi="Times New Roman" w:cs="Times New Roman"/>
          <w:color w:val="000000"/>
        </w:rPr>
        <w:t>.2. pateikti pažeidžiant anonimiškumą;</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20</w:t>
      </w:r>
      <w:r w:rsidRPr="00FD733F">
        <w:rPr>
          <w:rFonts w:ascii="Times New Roman" w:hAnsi="Times New Roman" w:cs="Times New Roman"/>
          <w:color w:val="000000"/>
        </w:rPr>
        <w:t>.3. neatitinka supaprastinto projekto konkurso dokumentuose išdėstytų reikalavimų.</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21</w:t>
      </w:r>
      <w:r w:rsidRPr="00FD733F">
        <w:rPr>
          <w:rFonts w:ascii="Times New Roman" w:hAnsi="Times New Roman" w:cs="Times New Roman"/>
          <w:color w:val="000000"/>
        </w:rPr>
        <w:t xml:space="preserve">. Pateikti projektai vertinami pagal supaprastinto projekto konkurso dokumentuose nustatytus vertinimo kriterijus, numatytus Taisyklių </w:t>
      </w:r>
      <w:r w:rsidR="002F6F58">
        <w:rPr>
          <w:rFonts w:ascii="Times New Roman" w:hAnsi="Times New Roman" w:cs="Times New Roman"/>
          <w:color w:val="000000"/>
        </w:rPr>
        <w:t>56</w:t>
      </w:r>
      <w:r w:rsidRPr="00FD733F">
        <w:rPr>
          <w:rFonts w:ascii="Times New Roman" w:hAnsi="Times New Roman" w:cs="Times New Roman"/>
          <w:color w:val="000000"/>
        </w:rPr>
        <w:t xml:space="preserve"> punkte. Supaprastinto projekto konkursui pateiktų projektų įvertinimui gali būti rengiamas viešas aptarimas, kuriame juos analizuoja Komisijos pakviesti ekspertai. Šio aptarimo išvados įforminamos protokolu. Komisijos nariai viešame aptarime savo nuomonės nepareiškia. Viešo aptarimo protokolas su ekspertų išvadomis pateikiamas Komisijai iki jos nustatyto termino. Ekspertai savo išvadas pateikia raštu. Ekspertų išvados Komisijai yra rekomendacinio pobūdžio.</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lastRenderedPageBreak/>
        <w:t>1</w:t>
      </w:r>
      <w:r w:rsidR="002F6F58">
        <w:rPr>
          <w:rFonts w:ascii="Times New Roman" w:hAnsi="Times New Roman" w:cs="Times New Roman"/>
          <w:color w:val="000000"/>
        </w:rPr>
        <w:t>22</w:t>
      </w:r>
      <w:r w:rsidRPr="00FD733F">
        <w:rPr>
          <w:rFonts w:ascii="Times New Roman" w:hAnsi="Times New Roman" w:cs="Times New Roman"/>
          <w:color w:val="000000"/>
        </w:rPr>
        <w:t>. Įvertinusi projektus, Komisija sudaro projektų eilę Komisijos suteiktų vertinimų mažėjimo tvarka. Esant reikalui, Komisija tame pačiame protokole pateikia projektams savo pastabas, reikalaujančias papildomo paaiškinimo. Perkančioji organizacija ne vėliau kaip per 3 darbo dienas nuo vokų su projektų devizų šifrais atplėšimo (susipažinimo) procedūros įforminimo (o supaprastinto atviro projekto konkurso atveju – ir dalyvių kvalifikacijos patikrinimo) raštu praneša kiekvienam kandidatui ir dalyviui apie projektų eilę, o kurio projektas neįrašytas į šią eilę – ir projekto atmetimo priežastis.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23</w:t>
      </w:r>
      <w:r w:rsidRPr="00FD733F">
        <w:rPr>
          <w:rFonts w:ascii="Times New Roman" w:hAnsi="Times New Roman" w:cs="Times New Roman"/>
          <w:color w:val="000000"/>
        </w:rPr>
        <w:t>. Komisija gali ir neskirti pirmosios vietos, jeigu mano, kad pateikti projektai atitinka formalius reikalavimus, tačiau, atsižvelgiant į projekto konkurso dokumentuose nurodytus tikslus, perkančiajai organizacijai yra nepriimtini.</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24</w:t>
      </w:r>
      <w:r w:rsidRPr="00FD733F">
        <w:rPr>
          <w:rFonts w:ascii="Times New Roman" w:hAnsi="Times New Roman" w:cs="Times New Roman"/>
          <w:color w:val="000000"/>
        </w:rPr>
        <w:t>. Perkančioji organizacija privalo grąžinti projekto konkurso dalyviams nelaimėjusius projektus iki konkurso dokumentuose nurodytos datos.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25</w:t>
      </w:r>
      <w:r w:rsidRPr="00FD733F">
        <w:rPr>
          <w:rFonts w:ascii="Times New Roman" w:hAnsi="Times New Roman" w:cs="Times New Roman"/>
          <w:color w:val="000000"/>
        </w:rPr>
        <w:t>. Perkančioji organizacija turi teisę su geriausią projektą pateikusiu dalyviu, o jeigu geriausius pasiūlymus pateikė keli tiekėjai – su vienu iš jų, pasirašyti pirkimo sutartį paslaugoms, dėl kurių vyksta projekto konkursas. Dėl pirkimo sutarties sąlygų perkančioji organizacija turi teisę derėtis.</w:t>
      </w:r>
    </w:p>
    <w:p w:rsidR="001028FF" w:rsidRPr="00FD733F" w:rsidRDefault="001028FF" w:rsidP="00400C34">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26</w:t>
      </w:r>
      <w:r w:rsidRPr="00FD733F">
        <w:rPr>
          <w:rFonts w:ascii="Times New Roman" w:hAnsi="Times New Roman" w:cs="Times New Roman"/>
          <w:color w:val="000000"/>
        </w:rPr>
        <w:t>. Perkančioji organizacija turi teisę supaprastinto projekto konkurso laimėtoją, laimėtojus ar dalyvius apdovanoti prizais ar kitaip atsilyginti už dalyvavimą supaprastinto projekto konkurse.</w:t>
      </w:r>
    </w:p>
    <w:p w:rsidR="001028FF" w:rsidRPr="00400C34" w:rsidRDefault="001028FF" w:rsidP="00400C34">
      <w:pPr>
        <w:jc w:val="center"/>
        <w:rPr>
          <w:rFonts w:ascii="Times New Roman" w:hAnsi="Times New Roman" w:cs="Times New Roman"/>
          <w:b/>
          <w:color w:val="000000"/>
        </w:rPr>
      </w:pPr>
      <w:r w:rsidRPr="00FD733F">
        <w:rPr>
          <w:rFonts w:ascii="Times New Roman" w:hAnsi="Times New Roman" w:cs="Times New Roman"/>
          <w:b/>
          <w:color w:val="000000"/>
        </w:rPr>
        <w:t>XVI</w:t>
      </w:r>
      <w:r w:rsidR="002F6F58">
        <w:rPr>
          <w:rFonts w:ascii="Times New Roman" w:hAnsi="Times New Roman" w:cs="Times New Roman"/>
          <w:b/>
          <w:color w:val="000000"/>
        </w:rPr>
        <w:t>I</w:t>
      </w:r>
      <w:r w:rsidRPr="00FD733F">
        <w:rPr>
          <w:rFonts w:ascii="Times New Roman" w:hAnsi="Times New Roman" w:cs="Times New Roman"/>
          <w:b/>
          <w:color w:val="000000"/>
        </w:rPr>
        <w:t>. SUPAPRASTINTAS NESKELBIAMAS PIRKIMAS</w:t>
      </w:r>
    </w:p>
    <w:p w:rsidR="001028FF" w:rsidRPr="00FD733F" w:rsidRDefault="002F6F58" w:rsidP="001028FF">
      <w:pPr>
        <w:ind w:firstLine="720"/>
        <w:jc w:val="both"/>
        <w:rPr>
          <w:rFonts w:ascii="Times New Roman" w:hAnsi="Times New Roman" w:cs="Times New Roman"/>
          <w:color w:val="000000"/>
        </w:rPr>
      </w:pPr>
      <w:r>
        <w:rPr>
          <w:rFonts w:ascii="Times New Roman" w:hAnsi="Times New Roman" w:cs="Times New Roman"/>
          <w:color w:val="000000"/>
        </w:rPr>
        <w:t>127</w:t>
      </w:r>
      <w:r w:rsidR="001028FF" w:rsidRPr="00FD733F">
        <w:rPr>
          <w:rFonts w:ascii="Times New Roman" w:hAnsi="Times New Roman" w:cs="Times New Roman"/>
          <w:color w:val="000000"/>
        </w:rPr>
        <w:t>. Supaprastinto neskelbiamo pirkimo būdu, kreipiantis raštu į pasirinktą tiekėją arba pasirinktus tiekėjus, gali būti perkama esant bent vienai iš šių sąlygų nustatytoms VPĮ 92 straipsnyje.</w:t>
      </w:r>
    </w:p>
    <w:p w:rsidR="001028FF" w:rsidRPr="00FD733F" w:rsidRDefault="001028FF" w:rsidP="00400C34">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28</w:t>
      </w:r>
      <w:r w:rsidRPr="00FD733F">
        <w:rPr>
          <w:rFonts w:ascii="Times New Roman" w:hAnsi="Times New Roman" w:cs="Times New Roman"/>
          <w:color w:val="000000"/>
        </w:rPr>
        <w:t>. Vykdant supaprastinto neskelbiamo pirkimo procedūrą gali būti deramasi dėl pasiūlymo sąlygų. Perkančioji organizacija pirkimo dokumentuose nurodo, ar bus deramasi arba kokiais atvejais bus deramasi, ir derėjimosi tvarką.</w:t>
      </w:r>
    </w:p>
    <w:p w:rsidR="001028FF" w:rsidRPr="00400C34" w:rsidRDefault="001028FF" w:rsidP="00400C34">
      <w:pPr>
        <w:jc w:val="center"/>
        <w:rPr>
          <w:rFonts w:ascii="Times New Roman" w:hAnsi="Times New Roman" w:cs="Times New Roman"/>
          <w:b/>
          <w:color w:val="000000"/>
        </w:rPr>
      </w:pPr>
      <w:r w:rsidRPr="00FD733F">
        <w:rPr>
          <w:rFonts w:ascii="Times New Roman" w:hAnsi="Times New Roman" w:cs="Times New Roman"/>
          <w:b/>
          <w:color w:val="000000"/>
        </w:rPr>
        <w:t>XVII</w:t>
      </w:r>
      <w:r w:rsidR="002F6F58">
        <w:rPr>
          <w:rFonts w:ascii="Times New Roman" w:hAnsi="Times New Roman" w:cs="Times New Roman"/>
          <w:b/>
          <w:color w:val="000000"/>
        </w:rPr>
        <w:t>I</w:t>
      </w:r>
      <w:r w:rsidRPr="00FD733F">
        <w:rPr>
          <w:rFonts w:ascii="Times New Roman" w:hAnsi="Times New Roman" w:cs="Times New Roman"/>
          <w:b/>
          <w:color w:val="000000"/>
        </w:rPr>
        <w:t>. APKLAUSA</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29</w:t>
      </w:r>
      <w:r w:rsidRPr="00FD733F">
        <w:rPr>
          <w:rFonts w:ascii="Times New Roman" w:hAnsi="Times New Roman" w:cs="Times New Roman"/>
          <w:color w:val="000000"/>
        </w:rPr>
        <w:t>. Apklausos būdu, pirkimo organizatoriaus arba Komisijos, vykdomi tik mažos vertės pirkimai (VPĮ 2 straipsnio 15 dalis), kviečiant skelbimu (CVP IS priemonėmis) suinteresuotus tiekėjus pateikti pasiūlymus arba raštu (žodžiu) apklausiant pasirinktus tiekėjus ar tiekėją, pagal pateiktas pirkimo sąlygas.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30</w:t>
      </w:r>
      <w:r w:rsidRPr="00FD733F">
        <w:rPr>
          <w:rFonts w:ascii="Times New Roman" w:hAnsi="Times New Roman" w:cs="Times New Roman"/>
          <w:color w:val="000000"/>
        </w:rPr>
        <w:t>. Tiekėjo (-ų) apklausa žodžiu prilyginimą bendravimui tiesiogiai gyvai, telefonu ar internetine telefonija. Visi kiti bendravimo būdai, jo formos ir priemonės bei viešosios ofertos, vieša informacija, reklama, pasiūlymai, skelbimai ir pan., jei jie pateikti raštu – prilyginami apklausai raštu.</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31</w:t>
      </w:r>
      <w:r w:rsidRPr="00FD733F">
        <w:rPr>
          <w:rFonts w:ascii="Times New Roman" w:hAnsi="Times New Roman" w:cs="Times New Roman"/>
          <w:color w:val="000000"/>
        </w:rPr>
        <w:t>. Apklausos metu gali būti deramasi dėl pasiūlymo sąlygų. Perkančioji organizacija pirkimo dokumentuose nurodo ar bus deramasi arba kokiais atvejais bus deramasi, ir derėjimosi tvarką.</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32</w:t>
      </w:r>
      <w:r w:rsidRPr="00FD733F">
        <w:rPr>
          <w:rFonts w:ascii="Times New Roman" w:hAnsi="Times New Roman" w:cs="Times New Roman"/>
          <w:color w:val="000000"/>
        </w:rPr>
        <w:t>. Jei apklausos metu numatoma vykdyti elektroninį aukcioną, apie tai tiekėjams pranešama pirkimo dokumentuose.</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33</w:t>
      </w:r>
      <w:r w:rsidRPr="00FD733F">
        <w:rPr>
          <w:rFonts w:ascii="Times New Roman" w:hAnsi="Times New Roman" w:cs="Times New Roman"/>
          <w:color w:val="000000"/>
        </w:rPr>
        <w:t xml:space="preserve">. Skelbiant apklausą, pasiūlymų pateikimo terminas nustatomas vadovaujantis Taisyklių </w:t>
      </w:r>
      <w:r w:rsidR="002F6F58">
        <w:rPr>
          <w:rFonts w:ascii="Times New Roman" w:hAnsi="Times New Roman" w:cs="Times New Roman"/>
          <w:color w:val="000000"/>
        </w:rPr>
        <w:t>36</w:t>
      </w:r>
      <w:r w:rsidRPr="00FD733F">
        <w:rPr>
          <w:rFonts w:ascii="Times New Roman" w:hAnsi="Times New Roman" w:cs="Times New Roman"/>
          <w:color w:val="000000"/>
        </w:rPr>
        <w:t xml:space="preserve"> punktu.</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34</w:t>
      </w:r>
      <w:r w:rsidRPr="00FD733F">
        <w:rPr>
          <w:rFonts w:ascii="Times New Roman" w:hAnsi="Times New Roman" w:cs="Times New Roman"/>
          <w:color w:val="000000"/>
        </w:rPr>
        <w:t>. Pirkimo sutarties vertei sudarant 90% VPĮ nustatytai maksimaliai mažos vertės pirkimo vertės dydžiui, pirkimas privalo būti skelbiamas Taisyklių II</w:t>
      </w:r>
      <w:r w:rsidR="002F6F58">
        <w:rPr>
          <w:rFonts w:ascii="Times New Roman" w:hAnsi="Times New Roman" w:cs="Times New Roman"/>
          <w:color w:val="000000"/>
        </w:rPr>
        <w:t>I</w:t>
      </w:r>
      <w:r w:rsidRPr="00FD733F">
        <w:rPr>
          <w:rFonts w:ascii="Times New Roman" w:hAnsi="Times New Roman" w:cs="Times New Roman"/>
          <w:color w:val="000000"/>
        </w:rPr>
        <w:t xml:space="preserve"> skyriuje nustatyta tvarka.</w:t>
      </w:r>
    </w:p>
    <w:p w:rsidR="001028FF" w:rsidRPr="00FD733F" w:rsidRDefault="002F6F58" w:rsidP="001028FF">
      <w:pPr>
        <w:ind w:firstLine="720"/>
        <w:jc w:val="both"/>
        <w:rPr>
          <w:rFonts w:ascii="Times New Roman" w:hAnsi="Times New Roman" w:cs="Times New Roman"/>
          <w:color w:val="000000"/>
        </w:rPr>
      </w:pPr>
      <w:r>
        <w:rPr>
          <w:rFonts w:ascii="Times New Roman" w:hAnsi="Times New Roman" w:cs="Times New Roman"/>
          <w:color w:val="000000"/>
        </w:rPr>
        <w:t>135</w:t>
      </w:r>
      <w:r w:rsidR="001028FF" w:rsidRPr="00FD733F">
        <w:rPr>
          <w:rFonts w:ascii="Times New Roman" w:hAnsi="Times New Roman" w:cs="Times New Roman"/>
          <w:color w:val="000000"/>
        </w:rPr>
        <w:t xml:space="preserve">. Pirkimo sutarties vertei viršijant 10 tūkst. Lt be PVM, perkančioji organizacija privalo apklausti tiekėja(-us) raštu (Žr. Taisyklių </w:t>
      </w:r>
      <w:r>
        <w:rPr>
          <w:rFonts w:ascii="Times New Roman" w:hAnsi="Times New Roman" w:cs="Times New Roman"/>
          <w:color w:val="000000"/>
        </w:rPr>
        <w:t>66</w:t>
      </w:r>
      <w:r w:rsidR="001028FF" w:rsidRPr="00FD733F">
        <w:rPr>
          <w:rFonts w:ascii="Times New Roman" w:hAnsi="Times New Roman" w:cs="Times New Roman"/>
          <w:color w:val="000000"/>
        </w:rPr>
        <w:t xml:space="preserve"> punktą).</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2F6F58">
        <w:rPr>
          <w:rFonts w:ascii="Times New Roman" w:hAnsi="Times New Roman" w:cs="Times New Roman"/>
          <w:color w:val="000000"/>
        </w:rPr>
        <w:t>36</w:t>
      </w:r>
      <w:r w:rsidRPr="00FD733F">
        <w:rPr>
          <w:rFonts w:ascii="Times New Roman" w:hAnsi="Times New Roman" w:cs="Times New Roman"/>
          <w:color w:val="000000"/>
        </w:rPr>
        <w:t>. Pirkimo sutarties vertei viršijant 50 tūkst. Lt be PVM, perkančioji organizacija privalo apklausti ne mažiau kaip 3 tiekėjus.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lastRenderedPageBreak/>
        <w:t>1</w:t>
      </w:r>
      <w:r w:rsidR="002F6F58">
        <w:rPr>
          <w:rFonts w:ascii="Times New Roman" w:hAnsi="Times New Roman" w:cs="Times New Roman"/>
          <w:color w:val="000000"/>
        </w:rPr>
        <w:t>37</w:t>
      </w:r>
      <w:r w:rsidRPr="00FD733F">
        <w:rPr>
          <w:rFonts w:ascii="Times New Roman" w:hAnsi="Times New Roman" w:cs="Times New Roman"/>
          <w:color w:val="000000"/>
        </w:rPr>
        <w:t>. Perkančioji organizacija, visais atvejais, kviesdama pateikti pasiūlymus, gali apklausti 1 tiekėją:</w:t>
      </w:r>
    </w:p>
    <w:p w:rsidR="001028FF" w:rsidRPr="00FD733F" w:rsidRDefault="002F6F58" w:rsidP="001028FF">
      <w:pPr>
        <w:ind w:firstLine="720"/>
        <w:jc w:val="both"/>
        <w:rPr>
          <w:rFonts w:ascii="Times New Roman" w:hAnsi="Times New Roman" w:cs="Times New Roman"/>
          <w:color w:val="000000"/>
        </w:rPr>
      </w:pPr>
      <w:r>
        <w:rPr>
          <w:rFonts w:ascii="Times New Roman" w:hAnsi="Times New Roman" w:cs="Times New Roman"/>
          <w:color w:val="000000"/>
        </w:rPr>
        <w:t>137</w:t>
      </w:r>
      <w:r w:rsidR="001028FF" w:rsidRPr="00FD733F">
        <w:rPr>
          <w:rFonts w:ascii="Times New Roman" w:hAnsi="Times New Roman" w:cs="Times New Roman"/>
          <w:color w:val="000000"/>
        </w:rPr>
        <w:t>.1. VPĮ 92 straipsnio 3 dalies 1, 3 ir 6 punktuose, 4 dalies 1 ir 3 punktuose, 5 dalyje, 6 dalyje bei 7 dalyje nustatytais atvejais;</w:t>
      </w:r>
    </w:p>
    <w:p w:rsidR="001028FF" w:rsidRPr="00FD733F" w:rsidRDefault="002F6F58" w:rsidP="001028FF">
      <w:pPr>
        <w:ind w:firstLine="720"/>
        <w:jc w:val="both"/>
        <w:rPr>
          <w:rFonts w:ascii="Times New Roman" w:hAnsi="Times New Roman" w:cs="Times New Roman"/>
          <w:color w:val="000000"/>
        </w:rPr>
      </w:pPr>
      <w:r>
        <w:rPr>
          <w:rFonts w:ascii="Times New Roman" w:hAnsi="Times New Roman" w:cs="Times New Roman"/>
          <w:color w:val="000000"/>
        </w:rPr>
        <w:t>137</w:t>
      </w:r>
      <w:r w:rsidR="001028FF" w:rsidRPr="00FD733F">
        <w:rPr>
          <w:rFonts w:ascii="Times New Roman" w:hAnsi="Times New Roman" w:cs="Times New Roman"/>
          <w:color w:val="000000"/>
        </w:rPr>
        <w:t>.2. kai atsiskaitoma pagal patvirtintus tarifus ir įkainius;</w:t>
      </w:r>
    </w:p>
    <w:p w:rsidR="001028FF" w:rsidRPr="00FD733F" w:rsidRDefault="002F6F58" w:rsidP="001028FF">
      <w:pPr>
        <w:ind w:firstLine="720"/>
        <w:jc w:val="both"/>
        <w:rPr>
          <w:rFonts w:ascii="Times New Roman" w:hAnsi="Times New Roman" w:cs="Times New Roman"/>
          <w:color w:val="000000"/>
        </w:rPr>
      </w:pPr>
      <w:r>
        <w:rPr>
          <w:rFonts w:ascii="Times New Roman" w:hAnsi="Times New Roman" w:cs="Times New Roman"/>
          <w:color w:val="000000"/>
        </w:rPr>
        <w:t>137</w:t>
      </w:r>
      <w:r w:rsidR="001028FF" w:rsidRPr="00FD733F">
        <w:rPr>
          <w:rFonts w:ascii="Times New Roman" w:hAnsi="Times New Roman" w:cs="Times New Roman"/>
          <w:color w:val="000000"/>
        </w:rPr>
        <w:t>.3. valstybinių ar savivaldybės monopolijų tiekiamos prekės ir teikiamos paslaugos;</w:t>
      </w:r>
    </w:p>
    <w:p w:rsidR="001028FF" w:rsidRPr="00FD733F" w:rsidRDefault="002F6F58" w:rsidP="001028FF">
      <w:pPr>
        <w:ind w:firstLine="720"/>
        <w:jc w:val="both"/>
        <w:rPr>
          <w:rFonts w:ascii="Times New Roman" w:hAnsi="Times New Roman" w:cs="Times New Roman"/>
          <w:color w:val="000000"/>
        </w:rPr>
      </w:pPr>
      <w:r>
        <w:rPr>
          <w:rFonts w:ascii="Times New Roman" w:hAnsi="Times New Roman" w:cs="Times New Roman"/>
          <w:color w:val="000000"/>
        </w:rPr>
        <w:t>137</w:t>
      </w:r>
      <w:r w:rsidR="001028FF" w:rsidRPr="00FD733F">
        <w:rPr>
          <w:rFonts w:ascii="Times New Roman" w:hAnsi="Times New Roman" w:cs="Times New Roman"/>
          <w:color w:val="000000"/>
        </w:rPr>
        <w:t>.4. yra tik konkretus tiekėjas, kuris gali tiekti reikalingas prekes, teikti paslaugas ar atlikti darbus ir nėra jokios kitos priimtinos alternatyvos;</w:t>
      </w:r>
    </w:p>
    <w:p w:rsidR="001028FF" w:rsidRPr="00FD733F" w:rsidRDefault="002F6F58" w:rsidP="001028FF">
      <w:pPr>
        <w:ind w:firstLine="720"/>
        <w:jc w:val="both"/>
        <w:rPr>
          <w:rFonts w:ascii="Times New Roman" w:hAnsi="Times New Roman" w:cs="Times New Roman"/>
          <w:color w:val="000000"/>
        </w:rPr>
      </w:pPr>
      <w:r>
        <w:rPr>
          <w:rFonts w:ascii="Times New Roman" w:hAnsi="Times New Roman" w:cs="Times New Roman"/>
          <w:color w:val="000000"/>
        </w:rPr>
        <w:t>137</w:t>
      </w:r>
      <w:r w:rsidR="001028FF" w:rsidRPr="00FD733F">
        <w:rPr>
          <w:rFonts w:ascii="Times New Roman" w:hAnsi="Times New Roman" w:cs="Times New Roman"/>
          <w:color w:val="000000"/>
        </w:rPr>
        <w:t>.5. jei didesnio tiekėjų skaičiaus apklausa reikalautų neproporcingai didelių laiko ir/ar lėšų sąnaudų;</w:t>
      </w:r>
    </w:p>
    <w:p w:rsidR="001028FF" w:rsidRPr="00FD733F" w:rsidRDefault="002F6F58" w:rsidP="001028FF">
      <w:pPr>
        <w:ind w:firstLine="720"/>
        <w:jc w:val="both"/>
        <w:rPr>
          <w:rFonts w:ascii="Times New Roman" w:hAnsi="Times New Roman" w:cs="Times New Roman"/>
          <w:color w:val="000000"/>
        </w:rPr>
      </w:pPr>
      <w:r>
        <w:rPr>
          <w:rFonts w:ascii="Times New Roman" w:hAnsi="Times New Roman" w:cs="Times New Roman"/>
          <w:color w:val="000000"/>
        </w:rPr>
        <w:t>137</w:t>
      </w:r>
      <w:r w:rsidR="001028FF" w:rsidRPr="00FD733F">
        <w:rPr>
          <w:rFonts w:ascii="Times New Roman" w:hAnsi="Times New Roman" w:cs="Times New Roman"/>
          <w:color w:val="000000"/>
        </w:rPr>
        <w:t>.6. perkamos paslaugos susijusios su dalyvavimu renginiuose, konferencijose, parodose, mugėse, forumuose, ekspozicijos vietos nuoma, bilietai ir pan.;</w:t>
      </w:r>
    </w:p>
    <w:p w:rsidR="001028FF" w:rsidRPr="00FD733F" w:rsidRDefault="002F6F58" w:rsidP="001028FF">
      <w:pPr>
        <w:ind w:firstLine="720"/>
        <w:jc w:val="both"/>
        <w:rPr>
          <w:rFonts w:ascii="Times New Roman" w:hAnsi="Times New Roman" w:cs="Times New Roman"/>
          <w:color w:val="000000"/>
        </w:rPr>
      </w:pPr>
      <w:r>
        <w:rPr>
          <w:rFonts w:ascii="Times New Roman" w:hAnsi="Times New Roman" w:cs="Times New Roman"/>
          <w:color w:val="000000"/>
        </w:rPr>
        <w:t>137</w:t>
      </w:r>
      <w:r w:rsidR="001028FF" w:rsidRPr="00FD733F">
        <w:rPr>
          <w:rFonts w:ascii="Times New Roman" w:hAnsi="Times New Roman" w:cs="Times New Roman"/>
          <w:color w:val="000000"/>
        </w:rPr>
        <w:t>.7. kai perkamos ekspertų, komisijų, komitetų, tarybų, kurių sudarymo tvarką nustato Lietuvos Respublikos įstatymai, narių teikiamos nematerialaus pobūdžio (intelektinės) paslaugos</w:t>
      </w:r>
    </w:p>
    <w:p w:rsidR="001028FF" w:rsidRPr="00FD733F" w:rsidRDefault="002F6F58" w:rsidP="00FD733F">
      <w:pPr>
        <w:ind w:firstLine="720"/>
        <w:jc w:val="both"/>
        <w:rPr>
          <w:rFonts w:ascii="Times New Roman" w:hAnsi="Times New Roman" w:cs="Times New Roman"/>
          <w:color w:val="000000"/>
        </w:rPr>
      </w:pPr>
      <w:r>
        <w:rPr>
          <w:rFonts w:ascii="Times New Roman" w:hAnsi="Times New Roman" w:cs="Times New Roman"/>
          <w:color w:val="000000"/>
        </w:rPr>
        <w:t>137</w:t>
      </w:r>
      <w:r w:rsidR="001028FF" w:rsidRPr="00FD733F">
        <w:rPr>
          <w:rFonts w:ascii="Times New Roman" w:hAnsi="Times New Roman" w:cs="Times New Roman"/>
          <w:color w:val="000000"/>
        </w:rPr>
        <w:t>.8. kai perkamos mokslo ir studijų institucijų mokslo, studijų programų, meninės veiklos, taip pat šių institucijų steigimo e</w:t>
      </w:r>
      <w:r w:rsidR="00FD733F" w:rsidRPr="00FD733F">
        <w:rPr>
          <w:rFonts w:ascii="Times New Roman" w:hAnsi="Times New Roman" w:cs="Times New Roman"/>
          <w:color w:val="000000"/>
        </w:rPr>
        <w:t>kspertinio vertinimo paslaugos;</w:t>
      </w:r>
    </w:p>
    <w:p w:rsidR="001028FF" w:rsidRPr="00FD733F" w:rsidRDefault="001132EB" w:rsidP="001028FF">
      <w:pPr>
        <w:ind w:firstLine="720"/>
        <w:jc w:val="both"/>
        <w:rPr>
          <w:rFonts w:ascii="Times New Roman" w:hAnsi="Times New Roman" w:cs="Times New Roman"/>
          <w:color w:val="000000"/>
        </w:rPr>
      </w:pPr>
      <w:r>
        <w:rPr>
          <w:rFonts w:ascii="Times New Roman" w:hAnsi="Times New Roman" w:cs="Times New Roman"/>
          <w:color w:val="000000"/>
        </w:rPr>
        <w:t>137</w:t>
      </w:r>
      <w:r w:rsidR="001028FF" w:rsidRPr="00FD733F">
        <w:rPr>
          <w:rFonts w:ascii="Times New Roman" w:hAnsi="Times New Roman" w:cs="Times New Roman"/>
          <w:color w:val="000000"/>
        </w:rPr>
        <w:t>.</w:t>
      </w:r>
      <w:r w:rsidR="00FD733F" w:rsidRPr="00FD733F">
        <w:rPr>
          <w:rFonts w:ascii="Times New Roman" w:hAnsi="Times New Roman" w:cs="Times New Roman"/>
          <w:color w:val="000000"/>
        </w:rPr>
        <w:t>9</w:t>
      </w:r>
      <w:r w:rsidR="001028FF" w:rsidRPr="00FD733F">
        <w:rPr>
          <w:rFonts w:ascii="Times New Roman" w:hAnsi="Times New Roman" w:cs="Times New Roman"/>
          <w:color w:val="000000"/>
        </w:rPr>
        <w:t>. kai pirkimo sutarties vertė neviršija 50 tūkst. Lt be PVM.</w:t>
      </w:r>
    </w:p>
    <w:p w:rsidR="001028FF" w:rsidRPr="00FD733F" w:rsidRDefault="001132EB" w:rsidP="00FF161F">
      <w:pPr>
        <w:ind w:firstLine="720"/>
        <w:jc w:val="both"/>
        <w:rPr>
          <w:rFonts w:ascii="Times New Roman" w:hAnsi="Times New Roman" w:cs="Times New Roman"/>
          <w:color w:val="000000"/>
        </w:rPr>
      </w:pPr>
      <w:r>
        <w:rPr>
          <w:rFonts w:ascii="Times New Roman" w:hAnsi="Times New Roman" w:cs="Times New Roman"/>
          <w:color w:val="000000"/>
        </w:rPr>
        <w:t>138</w:t>
      </w:r>
      <w:r w:rsidR="001028FF" w:rsidRPr="00FD733F">
        <w:rPr>
          <w:rFonts w:ascii="Times New Roman" w:hAnsi="Times New Roman" w:cs="Times New Roman"/>
          <w:color w:val="000000"/>
        </w:rPr>
        <w:t>. Vykdydama apklausą perkančioji organizacija gali vadovautis VPĮ 85 straipsnio 1 dalyje nustatytomis VPĮ nuostatų taikymo išimtimis vykdant mažos vertės pirkimus ir ne</w:t>
      </w:r>
      <w:r>
        <w:rPr>
          <w:rFonts w:ascii="Times New Roman" w:hAnsi="Times New Roman" w:cs="Times New Roman"/>
          <w:color w:val="000000"/>
        </w:rPr>
        <w:t>privalo vadovautis Taisyklių IV</w:t>
      </w:r>
      <w:r w:rsidR="001028FF" w:rsidRPr="00FD733F">
        <w:rPr>
          <w:rFonts w:ascii="Times New Roman" w:hAnsi="Times New Roman" w:cs="Times New Roman"/>
          <w:color w:val="000000"/>
        </w:rPr>
        <w:t>–V</w:t>
      </w:r>
      <w:r>
        <w:rPr>
          <w:rFonts w:ascii="Times New Roman" w:hAnsi="Times New Roman" w:cs="Times New Roman"/>
          <w:color w:val="000000"/>
        </w:rPr>
        <w:t>I</w:t>
      </w:r>
      <w:r w:rsidR="001028FF" w:rsidRPr="00FD733F">
        <w:rPr>
          <w:rFonts w:ascii="Times New Roman" w:hAnsi="Times New Roman" w:cs="Times New Roman"/>
          <w:color w:val="000000"/>
        </w:rPr>
        <w:t xml:space="preserve"> ir </w:t>
      </w:r>
      <w:r>
        <w:rPr>
          <w:rFonts w:ascii="Times New Roman" w:hAnsi="Times New Roman" w:cs="Times New Roman"/>
          <w:color w:val="000000"/>
        </w:rPr>
        <w:t>IX</w:t>
      </w:r>
      <w:r w:rsidR="001028FF" w:rsidRPr="00FD733F">
        <w:rPr>
          <w:rFonts w:ascii="Times New Roman" w:hAnsi="Times New Roman" w:cs="Times New Roman"/>
          <w:color w:val="000000"/>
        </w:rPr>
        <w:t xml:space="preserve"> skyrių reikalavimais bei Taisyklių </w:t>
      </w:r>
      <w:r>
        <w:rPr>
          <w:rFonts w:ascii="Times New Roman" w:hAnsi="Times New Roman" w:cs="Times New Roman"/>
          <w:color w:val="000000"/>
        </w:rPr>
        <w:t>51</w:t>
      </w:r>
      <w:r w:rsidR="001028FF" w:rsidRPr="00FD733F">
        <w:rPr>
          <w:rFonts w:ascii="Times New Roman" w:hAnsi="Times New Roman" w:cs="Times New Roman"/>
          <w:color w:val="000000"/>
        </w:rPr>
        <w:t xml:space="preserve">, </w:t>
      </w:r>
      <w:r>
        <w:rPr>
          <w:rFonts w:ascii="Times New Roman" w:hAnsi="Times New Roman" w:cs="Times New Roman"/>
          <w:color w:val="000000"/>
        </w:rPr>
        <w:t>53</w:t>
      </w:r>
      <w:r w:rsidR="001028FF" w:rsidRPr="00FD733F">
        <w:rPr>
          <w:rFonts w:ascii="Times New Roman" w:hAnsi="Times New Roman" w:cs="Times New Roman"/>
          <w:color w:val="000000"/>
        </w:rPr>
        <w:t xml:space="preserve">.5 ir </w:t>
      </w:r>
      <w:r>
        <w:rPr>
          <w:rFonts w:ascii="Times New Roman" w:hAnsi="Times New Roman" w:cs="Times New Roman"/>
          <w:color w:val="000000"/>
        </w:rPr>
        <w:t>54</w:t>
      </w:r>
      <w:r w:rsidR="001028FF" w:rsidRPr="00FD733F">
        <w:rPr>
          <w:rFonts w:ascii="Times New Roman" w:hAnsi="Times New Roman" w:cs="Times New Roman"/>
          <w:color w:val="000000"/>
        </w:rPr>
        <w:t xml:space="preserve"> punktų reikalavimais.</w:t>
      </w:r>
    </w:p>
    <w:p w:rsidR="001028FF" w:rsidRPr="00FF161F" w:rsidRDefault="001132EB" w:rsidP="00FF161F">
      <w:pPr>
        <w:jc w:val="center"/>
        <w:rPr>
          <w:rFonts w:ascii="Times New Roman" w:hAnsi="Times New Roman" w:cs="Times New Roman"/>
          <w:b/>
          <w:color w:val="000000"/>
        </w:rPr>
      </w:pPr>
      <w:r>
        <w:rPr>
          <w:rFonts w:ascii="Times New Roman" w:hAnsi="Times New Roman" w:cs="Times New Roman"/>
          <w:b/>
          <w:color w:val="000000"/>
        </w:rPr>
        <w:t>XIX</w:t>
      </w:r>
      <w:r w:rsidR="001028FF" w:rsidRPr="00FD733F">
        <w:rPr>
          <w:rFonts w:ascii="Times New Roman" w:hAnsi="Times New Roman" w:cs="Times New Roman"/>
          <w:b/>
          <w:color w:val="000000"/>
        </w:rPr>
        <w:t>. SUPAPRASTINTŲ PIRKIMŲ DOKUMENTAVIMAS IR ATASKAITŲ PATEIKIMAS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1132EB">
        <w:rPr>
          <w:rFonts w:ascii="Times New Roman" w:hAnsi="Times New Roman" w:cs="Times New Roman"/>
          <w:color w:val="000000"/>
        </w:rPr>
        <w:t>39</w:t>
      </w:r>
      <w:r w:rsidRPr="00FD733F">
        <w:rPr>
          <w:rFonts w:ascii="Times New Roman" w:hAnsi="Times New Roman" w:cs="Times New Roman"/>
          <w:color w:val="000000"/>
        </w:rPr>
        <w:t xml:space="preserve">. Kai pirkimą vykdo Komisija, kiekvienas jos sprendimas protokoluojamas. Kai pirkimą vykdo pirkimo organizatorius, pildoma supaprastinto viešojo pirkimo pažyma </w:t>
      </w:r>
      <w:r w:rsidRPr="001132EB">
        <w:rPr>
          <w:rFonts w:ascii="Times New Roman" w:hAnsi="Times New Roman" w:cs="Times New Roman"/>
        </w:rPr>
        <w:t xml:space="preserve">(1 priedas), </w:t>
      </w:r>
      <w:r w:rsidRPr="00FD733F">
        <w:rPr>
          <w:rFonts w:ascii="Times New Roman" w:hAnsi="Times New Roman" w:cs="Times New Roman"/>
          <w:color w:val="000000"/>
        </w:rPr>
        <w:t>išskyrus atvejus, kai šių Taisyklių nustatyta tvarka tiekėjo(-ų) apklausa vykdoma CVP IS priemonėmis arba apklausiamas vienintelis (vienas) tiekėjas.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1132EB">
        <w:rPr>
          <w:rFonts w:ascii="Times New Roman" w:hAnsi="Times New Roman" w:cs="Times New Roman"/>
          <w:color w:val="000000"/>
        </w:rPr>
        <w:t>40</w:t>
      </w:r>
      <w:r w:rsidRPr="00FD733F">
        <w:rPr>
          <w:rFonts w:ascii="Times New Roman" w:hAnsi="Times New Roman" w:cs="Times New Roman"/>
          <w:color w:val="000000"/>
        </w:rPr>
        <w:t>. Perkančioji organizacija apie pradedamą mažos vertės pirkimą nedelsdama informuoja savo tinklalapyje, nurodydama: pirkimo objektą; Bendrojo viešųjų pirkimų žodyno (toliau – BVPŽ) kodus; pirkimo būdą ir jo pasirinkimo priežastis (Taisyklių punktus); pirkimo vykdytoją; informacija apie ketinamą sudaryti pirkimo sutartį (vertę); kitą su pirkimu susijusią informaciją (pastabas). Taip pat apie kiekvieną atliktą mažos vertės pirkimą (sudarytą pirkimo sutartį) Komisija arba pirkimo organizatorius nedelsdamas registruoja Mažos vertės pirkimų žurnale (toliau – Žurnalas) ir jį skelbią (atnaujiną) perkančiosios organizacijos tinklalapyje. Žurnale turi būti šie rekvizitai: pirkimo pavadinimas ir pirkimo objektas; BVPŽ kodai; pirkimo būdas, kartu nurodant pasirinktą Taisyklių punktą; pirkimo sutarties numeris ir sudarymo data bei pirkimo sutarties trukmė (pildoma, kai sudaryta rašytinė pirkimo sutartis), sąskaitos numeris ir data (pildoma, kai pirkimo sutartis sudaryta žodžiu); pirkimo sutarties vertė; tiekėjo pavadinimas, jei yra žinoma, pirkimo sutarties įsipareigojimų dalis, kuriai laimėtojas ketina pasitelkti subrangovus, subtiekėjus ar subteikėjus; pirkimo vykdytojas; kita su pirkimu susijusi informacija (pastabos).</w:t>
      </w:r>
    </w:p>
    <w:p w:rsidR="001028FF" w:rsidRPr="00FD733F" w:rsidRDefault="001028FF" w:rsidP="001028FF">
      <w:pPr>
        <w:ind w:firstLine="720"/>
        <w:jc w:val="both"/>
        <w:rPr>
          <w:rFonts w:ascii="Times New Roman" w:hAnsi="Times New Roman" w:cs="Times New Roman"/>
          <w:color w:val="000000"/>
        </w:rPr>
      </w:pPr>
      <w:r w:rsidRPr="00FD733F">
        <w:rPr>
          <w:rFonts w:ascii="Times New Roman" w:hAnsi="Times New Roman" w:cs="Times New Roman"/>
          <w:color w:val="000000"/>
        </w:rPr>
        <w:t>1</w:t>
      </w:r>
      <w:r w:rsidR="001132EB">
        <w:rPr>
          <w:rFonts w:ascii="Times New Roman" w:hAnsi="Times New Roman" w:cs="Times New Roman"/>
          <w:color w:val="000000"/>
        </w:rPr>
        <w:t>41</w:t>
      </w:r>
      <w:r w:rsidRPr="00FD733F">
        <w:rPr>
          <w:rFonts w:ascii="Times New Roman" w:hAnsi="Times New Roman" w:cs="Times New Roman"/>
          <w:color w:val="000000"/>
        </w:rPr>
        <w:t>. Pirkimo sutartys, pasiūlymai, pirkimo dokumentai ir pasiūlymų nagrinėjimo bei vertinimo dokumentai, kiti su pirkimu susiję dokumentai, nepaisant jų pateikimo būdo, formos ir laikmenos, saugomi Lietuvos Respublikos dokumentų ir archyvų įstatymo ir perkančiosios organizacijos nustatyta tvarka, tačiau ne mažiau kaip 4 metus nuo pirkimo pabaigos.</w:t>
      </w:r>
    </w:p>
    <w:p w:rsidR="001028FF" w:rsidRPr="00FF161F" w:rsidRDefault="001028FF" w:rsidP="00FF161F">
      <w:pPr>
        <w:ind w:firstLine="720"/>
        <w:jc w:val="both"/>
        <w:rPr>
          <w:rStyle w:val="Hyperlink"/>
          <w:rFonts w:ascii="Times New Roman" w:hAnsi="Times New Roman" w:cs="Times New Roman"/>
          <w:color w:val="000000"/>
          <w:u w:val="none"/>
        </w:rPr>
      </w:pPr>
      <w:r w:rsidRPr="00FD733F">
        <w:rPr>
          <w:rFonts w:ascii="Times New Roman" w:hAnsi="Times New Roman" w:cs="Times New Roman"/>
          <w:color w:val="000000"/>
        </w:rPr>
        <w:lastRenderedPageBreak/>
        <w:t>1</w:t>
      </w:r>
      <w:r w:rsidR="001132EB">
        <w:rPr>
          <w:rFonts w:ascii="Times New Roman" w:hAnsi="Times New Roman" w:cs="Times New Roman"/>
          <w:color w:val="000000"/>
        </w:rPr>
        <w:t>42</w:t>
      </w:r>
      <w:r w:rsidRPr="00FD733F">
        <w:rPr>
          <w:rFonts w:ascii="Times New Roman" w:hAnsi="Times New Roman" w:cs="Times New Roman"/>
          <w:color w:val="000000"/>
        </w:rPr>
        <w:t>. Perkančioji organizacija supaprastintų pirkimų, tame tarpe procedūrų ir įvykdytos bei nutrauktos sutarties, ataskaitas VPT pateikia vadovaujantis, jos direktoriaus įsakymu patvirtinta rengimo ir teikimo tvarka ir formomis, VPĮ 19 straipsnio nuostatomis.</w:t>
      </w:r>
    </w:p>
    <w:p w:rsidR="001028FF" w:rsidRPr="00FF161F" w:rsidRDefault="001028FF" w:rsidP="00FF161F">
      <w:pPr>
        <w:jc w:val="center"/>
        <w:rPr>
          <w:rFonts w:ascii="Times New Roman" w:hAnsi="Times New Roman" w:cs="Times New Roman"/>
          <w:b/>
          <w:color w:val="000000"/>
        </w:rPr>
      </w:pPr>
      <w:r w:rsidRPr="00FD733F">
        <w:rPr>
          <w:rFonts w:ascii="Times New Roman" w:hAnsi="Times New Roman" w:cs="Times New Roman"/>
          <w:b/>
          <w:color w:val="000000"/>
        </w:rPr>
        <w:t>XX. GINČŲ NAGRINĖJIMAS</w:t>
      </w:r>
    </w:p>
    <w:p w:rsidR="001028FF" w:rsidRPr="00FD733F" w:rsidRDefault="001028FF" w:rsidP="001028FF">
      <w:pPr>
        <w:ind w:firstLine="720"/>
        <w:jc w:val="both"/>
        <w:rPr>
          <w:rFonts w:ascii="Times New Roman" w:hAnsi="Times New Roman" w:cs="Times New Roman"/>
          <w:color w:val="000000"/>
          <w:spacing w:val="-1"/>
        </w:rPr>
      </w:pPr>
      <w:r w:rsidRPr="00FD733F">
        <w:rPr>
          <w:rFonts w:ascii="Times New Roman" w:hAnsi="Times New Roman" w:cs="Times New Roman"/>
          <w:color w:val="000000"/>
          <w:spacing w:val="-1"/>
        </w:rPr>
        <w:t>1</w:t>
      </w:r>
      <w:r w:rsidR="001132EB">
        <w:rPr>
          <w:rFonts w:ascii="Times New Roman" w:hAnsi="Times New Roman" w:cs="Times New Roman"/>
          <w:color w:val="000000"/>
          <w:spacing w:val="-1"/>
        </w:rPr>
        <w:t>43</w:t>
      </w:r>
      <w:r w:rsidRPr="00FD733F">
        <w:rPr>
          <w:rFonts w:ascii="Times New Roman" w:hAnsi="Times New Roman" w:cs="Times New Roman"/>
          <w:color w:val="000000"/>
          <w:spacing w:val="-1"/>
        </w:rPr>
        <w:t>.</w:t>
      </w:r>
      <w:r w:rsidRPr="00FD733F">
        <w:rPr>
          <w:rFonts w:ascii="Times New Roman" w:hAnsi="Times New Roman" w:cs="Times New Roman"/>
          <w:color w:val="000000"/>
        </w:rPr>
        <w:t> </w:t>
      </w:r>
      <w:r w:rsidRPr="00FD733F">
        <w:rPr>
          <w:rFonts w:ascii="Times New Roman" w:hAnsi="Times New Roman" w:cs="Times New Roman"/>
          <w:color w:val="000000"/>
          <w:spacing w:val="-1"/>
        </w:rPr>
        <w:t xml:space="preserve">Ginčų nagrinėjimas, žalos atlyginimas, pirkimo sutarties pripažinimas negaliojančia, alternatyvios sankcijos, Europos Sąjungos teisės pažeidimų nagrinėjimas atliekamas vadovaujantis </w:t>
      </w:r>
      <w:r w:rsidRPr="00FD733F">
        <w:rPr>
          <w:rFonts w:ascii="Times New Roman" w:hAnsi="Times New Roman" w:cs="Times New Roman"/>
          <w:color w:val="000000"/>
        </w:rPr>
        <w:t>VPĮ</w:t>
      </w:r>
      <w:r w:rsidRPr="00FD733F">
        <w:rPr>
          <w:rFonts w:ascii="Times New Roman" w:hAnsi="Times New Roman" w:cs="Times New Roman"/>
          <w:color w:val="000000"/>
          <w:spacing w:val="-1"/>
        </w:rPr>
        <w:t xml:space="preserve"> V skyriaus nuostatomis.</w:t>
      </w:r>
    </w:p>
    <w:p w:rsidR="001028FF" w:rsidRPr="00FD733F" w:rsidRDefault="001028FF" w:rsidP="001028FF">
      <w:pPr>
        <w:jc w:val="both"/>
        <w:rPr>
          <w:rFonts w:ascii="Times New Roman" w:hAnsi="Times New Roman" w:cs="Times New Roman"/>
          <w:color w:val="000000"/>
          <w:spacing w:val="-1"/>
        </w:rPr>
      </w:pPr>
    </w:p>
    <w:p w:rsidR="001028FF" w:rsidRPr="00FD733F" w:rsidRDefault="001028FF" w:rsidP="001028FF">
      <w:pPr>
        <w:ind w:firstLine="720"/>
        <w:jc w:val="center"/>
        <w:rPr>
          <w:rFonts w:ascii="Times New Roman" w:hAnsi="Times New Roman" w:cs="Times New Roman"/>
          <w:color w:val="000000"/>
          <w:spacing w:val="-1"/>
        </w:rPr>
      </w:pPr>
      <w:r w:rsidRPr="00FD733F">
        <w:rPr>
          <w:rFonts w:ascii="Times New Roman" w:hAnsi="Times New Roman" w:cs="Times New Roman"/>
          <w:color w:val="000000"/>
          <w:spacing w:val="-1"/>
        </w:rPr>
        <w:t>___________________</w:t>
      </w:r>
    </w:p>
    <w:p w:rsidR="001028FF" w:rsidRPr="00FD733F" w:rsidRDefault="001028FF" w:rsidP="001028FF">
      <w:pPr>
        <w:rPr>
          <w:rFonts w:ascii="Times New Roman" w:hAnsi="Times New Roman" w:cs="Times New Roman"/>
          <w:color w:val="000000"/>
          <w:spacing w:val="-1"/>
        </w:rPr>
      </w:pPr>
    </w:p>
    <w:p w:rsidR="00764588" w:rsidRPr="00764588" w:rsidRDefault="001028FF" w:rsidP="00764588">
      <w:pPr>
        <w:pStyle w:val="Hyperlink1"/>
        <w:ind w:firstLine="0"/>
        <w:jc w:val="left"/>
        <w:rPr>
          <w:spacing w:val="-1"/>
          <w:lang w:val="lt-LT"/>
        </w:rPr>
      </w:pPr>
      <w:r w:rsidRPr="004C15FE">
        <w:rPr>
          <w:spacing w:val="-1"/>
          <w:lang w:val="lt-LT"/>
        </w:rPr>
        <w:br w:type="page"/>
      </w:r>
      <w:r w:rsidR="00764588">
        <w:rPr>
          <w:spacing w:val="-1"/>
          <w:lang w:val="lt-LT"/>
        </w:rPr>
        <w:lastRenderedPageBreak/>
        <w:t xml:space="preserve">                                                              </w:t>
      </w:r>
      <w:r w:rsidR="00A120C4">
        <w:rPr>
          <w:spacing w:val="-1"/>
          <w:lang w:val="lt-LT"/>
        </w:rPr>
        <w:t xml:space="preserve">                                </w:t>
      </w:r>
      <w:r w:rsidR="00764588">
        <w:rPr>
          <w:spacing w:val="-1"/>
          <w:lang w:val="lt-LT"/>
        </w:rPr>
        <w:t xml:space="preserve">                                   </w:t>
      </w:r>
      <w:r w:rsidR="00FF161F" w:rsidRPr="00764588">
        <w:rPr>
          <w:spacing w:val="-1"/>
          <w:lang w:val="lt-LT"/>
        </w:rPr>
        <w:t xml:space="preserve">Supaprastintų viešųjų pirkimų taisyklių </w:t>
      </w:r>
    </w:p>
    <w:p w:rsidR="00FF161F" w:rsidRPr="00A120C4" w:rsidRDefault="00764588" w:rsidP="00764588">
      <w:pPr>
        <w:pStyle w:val="Hyperlink1"/>
        <w:ind w:firstLine="0"/>
        <w:jc w:val="left"/>
        <w:rPr>
          <w:spacing w:val="-1"/>
          <w:sz w:val="18"/>
          <w:szCs w:val="18"/>
          <w:lang w:val="lt-LT"/>
        </w:rPr>
      </w:pPr>
      <w:r w:rsidRPr="00A120C4">
        <w:rPr>
          <w:spacing w:val="-1"/>
          <w:sz w:val="18"/>
          <w:szCs w:val="18"/>
          <w:lang w:val="lt-LT"/>
        </w:rPr>
        <w:t xml:space="preserve">                                                                                                                                 </w:t>
      </w:r>
      <w:r w:rsidR="00FF161F" w:rsidRPr="00A120C4">
        <w:rPr>
          <w:spacing w:val="-1"/>
          <w:sz w:val="18"/>
          <w:szCs w:val="18"/>
          <w:lang w:val="lt-LT"/>
        </w:rPr>
        <w:t>1 priedas</w:t>
      </w:r>
    </w:p>
    <w:p w:rsidR="001D5740" w:rsidRPr="00A120C4" w:rsidRDefault="001D5740" w:rsidP="001D5740">
      <w:pPr>
        <w:widowControl w:val="0"/>
        <w:jc w:val="center"/>
        <w:rPr>
          <w:rFonts w:ascii="Times New Roman" w:hAnsi="Times New Roman" w:cs="Times New Roman"/>
          <w:b/>
          <w:caps/>
          <w:sz w:val="18"/>
          <w:szCs w:val="18"/>
        </w:rPr>
      </w:pPr>
      <w:r w:rsidRPr="00A120C4">
        <w:rPr>
          <w:b/>
          <w:caps/>
          <w:sz w:val="18"/>
          <w:szCs w:val="18"/>
        </w:rPr>
        <w:t> </w:t>
      </w:r>
      <w:r w:rsidRPr="00A120C4">
        <w:rPr>
          <w:rFonts w:ascii="Times New Roman" w:hAnsi="Times New Roman" w:cs="Times New Roman"/>
          <w:b/>
          <w:caps/>
          <w:sz w:val="18"/>
          <w:szCs w:val="18"/>
        </w:rPr>
        <w:t>UAB TELŠIŲ AUTOBUSŲ PARKAS</w:t>
      </w:r>
    </w:p>
    <w:p w:rsidR="001D5740" w:rsidRPr="00A120C4" w:rsidRDefault="001D5740" w:rsidP="001D5740">
      <w:pPr>
        <w:jc w:val="center"/>
        <w:rPr>
          <w:rFonts w:ascii="Times New Roman" w:hAnsi="Times New Roman" w:cs="Times New Roman"/>
          <w:b/>
          <w:sz w:val="18"/>
          <w:szCs w:val="18"/>
        </w:rPr>
      </w:pPr>
      <w:r w:rsidRPr="00A120C4">
        <w:rPr>
          <w:rFonts w:ascii="Times New Roman" w:hAnsi="Times New Roman" w:cs="Times New Roman"/>
          <w:b/>
          <w:sz w:val="18"/>
          <w:szCs w:val="18"/>
        </w:rPr>
        <w:t>TIEKĖJŲ APKLAUSOS PAŽYMA</w:t>
      </w:r>
    </w:p>
    <w:p w:rsidR="001D5740" w:rsidRPr="00A120C4" w:rsidRDefault="001D5740" w:rsidP="001D5740">
      <w:pPr>
        <w:spacing w:line="360" w:lineRule="auto"/>
        <w:jc w:val="center"/>
        <w:rPr>
          <w:rFonts w:ascii="Times New Roman" w:hAnsi="Times New Roman" w:cs="Times New Roman"/>
          <w:sz w:val="18"/>
          <w:szCs w:val="18"/>
        </w:rPr>
      </w:pPr>
      <w:r w:rsidRPr="00A120C4">
        <w:rPr>
          <w:rFonts w:ascii="Times New Roman" w:hAnsi="Times New Roman" w:cs="Times New Roman"/>
          <w:sz w:val="18"/>
          <w:szCs w:val="18"/>
        </w:rPr>
        <w:t xml:space="preserve">20  -  - </w:t>
      </w:r>
    </w:p>
    <w:p w:rsidR="001D5740" w:rsidRPr="00A120C4" w:rsidRDefault="001D5740" w:rsidP="001D5740">
      <w:pPr>
        <w:spacing w:line="360" w:lineRule="auto"/>
        <w:jc w:val="center"/>
        <w:rPr>
          <w:rFonts w:ascii="Times New Roman" w:hAnsi="Times New Roman" w:cs="Times New Roman"/>
          <w:sz w:val="18"/>
          <w:szCs w:val="18"/>
        </w:rPr>
      </w:pPr>
      <w:r w:rsidRPr="00A120C4">
        <w:rPr>
          <w:rFonts w:ascii="Times New Roman" w:hAnsi="Times New Roman" w:cs="Times New Roman"/>
          <w:sz w:val="18"/>
          <w:szCs w:val="18"/>
        </w:rPr>
        <w:t>Data</w:t>
      </w:r>
    </w:p>
    <w:tbl>
      <w:tblPr>
        <w:tblW w:w="5022" w:type="pct"/>
        <w:tblLayout w:type="fixed"/>
        <w:tblCellMar>
          <w:left w:w="40" w:type="dxa"/>
          <w:right w:w="40" w:type="dxa"/>
        </w:tblCellMar>
        <w:tblLook w:val="0000" w:firstRow="0" w:lastRow="0" w:firstColumn="0" w:lastColumn="0" w:noHBand="0" w:noVBand="0"/>
      </w:tblPr>
      <w:tblGrid>
        <w:gridCol w:w="546"/>
        <w:gridCol w:w="1314"/>
        <w:gridCol w:w="1439"/>
        <w:gridCol w:w="3674"/>
        <w:gridCol w:w="2788"/>
      </w:tblGrid>
      <w:tr w:rsidR="001D5740" w:rsidRPr="00A120C4" w:rsidTr="00B26445">
        <w:trPr>
          <w:trHeight w:val="1061"/>
        </w:trPr>
        <w:tc>
          <w:tcPr>
            <w:tcW w:w="5000" w:type="pct"/>
            <w:gridSpan w:val="5"/>
            <w:shd w:val="clear" w:color="auto" w:fill="FFFFFF"/>
          </w:tcPr>
          <w:p w:rsidR="001D5740" w:rsidRPr="00A120C4" w:rsidRDefault="001D5740" w:rsidP="00B26445">
            <w:pPr>
              <w:shd w:val="clear" w:color="auto" w:fill="FFFFFF"/>
              <w:rPr>
                <w:rFonts w:ascii="Times New Roman" w:hAnsi="Times New Roman" w:cs="Times New Roman"/>
                <w:b/>
                <w:sz w:val="18"/>
                <w:szCs w:val="18"/>
              </w:rPr>
            </w:pPr>
            <w:r w:rsidRPr="00A120C4">
              <w:rPr>
                <w:rFonts w:ascii="Times New Roman" w:hAnsi="Times New Roman" w:cs="Times New Roman"/>
                <w:b/>
                <w:spacing w:val="2"/>
                <w:sz w:val="18"/>
                <w:szCs w:val="18"/>
              </w:rPr>
              <w:t>Pirkimo objekto</w:t>
            </w:r>
            <w:r w:rsidRPr="00A120C4">
              <w:rPr>
                <w:rFonts w:ascii="Times New Roman" w:hAnsi="Times New Roman" w:cs="Times New Roman"/>
                <w:b/>
                <w:sz w:val="18"/>
                <w:szCs w:val="18"/>
              </w:rPr>
              <w:t xml:space="preserve"> pavadinimas ir trumpas aprašymas:</w:t>
            </w:r>
          </w:p>
        </w:tc>
      </w:tr>
      <w:tr w:rsidR="001D5740" w:rsidRPr="00A120C4" w:rsidTr="00B26445">
        <w:trPr>
          <w:cantSplit/>
          <w:trHeight w:val="569"/>
        </w:trPr>
        <w:tc>
          <w:tcPr>
            <w:tcW w:w="953" w:type="pct"/>
            <w:gridSpan w:val="2"/>
            <w:shd w:val="clear" w:color="auto" w:fill="FFFFFF"/>
          </w:tcPr>
          <w:p w:rsidR="001D5740" w:rsidRPr="00A120C4" w:rsidRDefault="001D5740" w:rsidP="00B26445">
            <w:pPr>
              <w:shd w:val="clear" w:color="auto" w:fill="FFFFFF"/>
              <w:tabs>
                <w:tab w:val="left" w:pos="7048"/>
                <w:tab w:val="right" w:leader="dot" w:pos="9500"/>
              </w:tabs>
              <w:ind w:firstLine="14"/>
              <w:rPr>
                <w:rFonts w:ascii="Times New Roman" w:hAnsi="Times New Roman" w:cs="Times New Roman"/>
                <w:b/>
                <w:sz w:val="18"/>
                <w:szCs w:val="18"/>
              </w:rPr>
            </w:pPr>
            <w:r w:rsidRPr="00A120C4">
              <w:rPr>
                <w:rFonts w:ascii="Times New Roman" w:hAnsi="Times New Roman" w:cs="Times New Roman"/>
                <w:b/>
                <w:sz w:val="18"/>
                <w:szCs w:val="18"/>
              </w:rPr>
              <w:t>Pirkimų organizatorius:</w:t>
            </w:r>
          </w:p>
        </w:tc>
        <w:tc>
          <w:tcPr>
            <w:tcW w:w="4047" w:type="pct"/>
            <w:gridSpan w:val="3"/>
            <w:shd w:val="clear" w:color="auto" w:fill="FFFFFF"/>
          </w:tcPr>
          <w:p w:rsidR="001D5740" w:rsidRPr="00A120C4" w:rsidRDefault="001D5740" w:rsidP="00B26445">
            <w:pPr>
              <w:shd w:val="clear" w:color="auto" w:fill="FFFFFF"/>
              <w:jc w:val="center"/>
              <w:rPr>
                <w:rFonts w:ascii="Times New Roman" w:hAnsi="Times New Roman" w:cs="Times New Roman"/>
                <w:sz w:val="18"/>
                <w:szCs w:val="18"/>
              </w:rPr>
            </w:pPr>
            <w:r w:rsidRPr="00A120C4">
              <w:rPr>
                <w:rFonts w:ascii="Times New Roman" w:hAnsi="Times New Roman" w:cs="Times New Roman"/>
                <w:sz w:val="18"/>
                <w:szCs w:val="18"/>
              </w:rPr>
              <w:t xml:space="preserve">  </w:t>
            </w:r>
          </w:p>
          <w:p w:rsidR="001D5740" w:rsidRPr="00A120C4" w:rsidRDefault="001D5740" w:rsidP="00B26445">
            <w:pPr>
              <w:shd w:val="clear" w:color="auto" w:fill="FFFFFF"/>
              <w:jc w:val="center"/>
              <w:rPr>
                <w:rFonts w:ascii="Times New Roman" w:hAnsi="Times New Roman" w:cs="Times New Roman"/>
                <w:sz w:val="18"/>
                <w:szCs w:val="18"/>
              </w:rPr>
            </w:pPr>
            <w:r w:rsidRPr="00A120C4">
              <w:rPr>
                <w:rFonts w:ascii="Times New Roman" w:hAnsi="Times New Roman" w:cs="Times New Roman"/>
                <w:sz w:val="18"/>
                <w:szCs w:val="18"/>
              </w:rPr>
              <w:t>(vardas, pavardė, pareigos)</w:t>
            </w:r>
          </w:p>
        </w:tc>
      </w:tr>
      <w:tr w:rsidR="001D5740" w:rsidRPr="00A120C4" w:rsidTr="001132EB">
        <w:trPr>
          <w:trHeight w:val="311"/>
        </w:trPr>
        <w:tc>
          <w:tcPr>
            <w:tcW w:w="5000" w:type="pct"/>
            <w:gridSpan w:val="5"/>
            <w:shd w:val="clear" w:color="auto" w:fill="FFFFFF"/>
          </w:tcPr>
          <w:p w:rsidR="001D5740" w:rsidRPr="00A120C4" w:rsidRDefault="001D5740" w:rsidP="00B26445">
            <w:pPr>
              <w:shd w:val="clear" w:color="auto" w:fill="FFFFFF"/>
              <w:spacing w:line="360" w:lineRule="auto"/>
              <w:ind w:firstLine="14"/>
              <w:rPr>
                <w:rFonts w:ascii="Times New Roman" w:hAnsi="Times New Roman" w:cs="Times New Roman"/>
                <w:i/>
                <w:spacing w:val="3"/>
                <w:sz w:val="18"/>
                <w:szCs w:val="18"/>
              </w:rPr>
            </w:pPr>
            <w:r w:rsidRPr="00A120C4">
              <w:rPr>
                <w:rFonts w:ascii="Times New Roman" w:hAnsi="Times New Roman" w:cs="Times New Roman"/>
                <w:sz w:val="18"/>
                <w:szCs w:val="18"/>
              </w:rPr>
              <w:t xml:space="preserve">Tiekėjai apklausti </w:t>
            </w:r>
            <w:r w:rsidRPr="00A120C4">
              <w:rPr>
                <w:rFonts w:ascii="Times New Roman" w:hAnsi="Times New Roman" w:cs="Times New Roman"/>
                <w:spacing w:val="3"/>
                <w:sz w:val="18"/>
                <w:szCs w:val="18"/>
              </w:rPr>
              <w:t xml:space="preserve">raštu ar žodžiu. </w:t>
            </w:r>
            <w:r w:rsidRPr="00A120C4">
              <w:rPr>
                <w:rFonts w:ascii="Times New Roman" w:hAnsi="Times New Roman" w:cs="Times New Roman"/>
                <w:i/>
                <w:spacing w:val="3"/>
                <w:sz w:val="18"/>
                <w:szCs w:val="18"/>
              </w:rPr>
              <w:t>(pažymėti)</w:t>
            </w:r>
          </w:p>
        </w:tc>
      </w:tr>
      <w:tr w:rsidR="001D5740" w:rsidRPr="00A120C4" w:rsidTr="001132EB">
        <w:trPr>
          <w:cantSplit/>
          <w:trHeight w:val="191"/>
        </w:trPr>
        <w:tc>
          <w:tcPr>
            <w:tcW w:w="5000" w:type="pct"/>
            <w:gridSpan w:val="5"/>
            <w:tcBorders>
              <w:bottom w:val="single" w:sz="4" w:space="0" w:color="auto"/>
            </w:tcBorders>
            <w:shd w:val="clear" w:color="auto" w:fill="FFFFFF"/>
          </w:tcPr>
          <w:p w:rsidR="001D5740" w:rsidRPr="00A120C4" w:rsidRDefault="001D5740" w:rsidP="00B26445">
            <w:pPr>
              <w:shd w:val="clear" w:color="auto" w:fill="FFFFFF"/>
              <w:rPr>
                <w:rFonts w:ascii="Times New Roman" w:hAnsi="Times New Roman" w:cs="Times New Roman"/>
                <w:b/>
                <w:sz w:val="18"/>
                <w:szCs w:val="18"/>
              </w:rPr>
            </w:pPr>
            <w:r w:rsidRPr="00A120C4">
              <w:rPr>
                <w:rFonts w:ascii="Times New Roman" w:hAnsi="Times New Roman" w:cs="Times New Roman"/>
                <w:b/>
                <w:sz w:val="18"/>
                <w:szCs w:val="18"/>
              </w:rPr>
              <w:t>Apklausti tiekėjai:</w:t>
            </w:r>
          </w:p>
        </w:tc>
      </w:tr>
      <w:tr w:rsidR="001D5740" w:rsidRPr="00A120C4" w:rsidTr="00B26445">
        <w:trPr>
          <w:cantSplit/>
          <w:trHeight w:val="295"/>
        </w:trPr>
        <w:tc>
          <w:tcPr>
            <w:tcW w:w="280" w:type="pct"/>
            <w:tcBorders>
              <w:top w:val="single" w:sz="4" w:space="0" w:color="auto"/>
              <w:left w:val="single" w:sz="4" w:space="0" w:color="auto"/>
              <w:bottom w:val="double" w:sz="4" w:space="0" w:color="auto"/>
              <w:right w:val="single" w:sz="4" w:space="0" w:color="auto"/>
            </w:tcBorders>
            <w:shd w:val="clear" w:color="auto" w:fill="FFFFFF"/>
          </w:tcPr>
          <w:p w:rsidR="001D5740" w:rsidRPr="00A120C4" w:rsidRDefault="001D5740" w:rsidP="00B26445">
            <w:pPr>
              <w:shd w:val="clear" w:color="auto" w:fill="FFFFFF"/>
              <w:ind w:firstLine="7"/>
              <w:jc w:val="center"/>
              <w:rPr>
                <w:rFonts w:ascii="Times New Roman" w:hAnsi="Times New Roman" w:cs="Times New Roman"/>
                <w:sz w:val="18"/>
                <w:szCs w:val="18"/>
              </w:rPr>
            </w:pPr>
            <w:r w:rsidRPr="00A120C4">
              <w:rPr>
                <w:rFonts w:ascii="Times New Roman" w:hAnsi="Times New Roman" w:cs="Times New Roman"/>
                <w:sz w:val="18"/>
                <w:szCs w:val="18"/>
              </w:rPr>
              <w:t>Eil. Nr.</w:t>
            </w:r>
          </w:p>
        </w:tc>
        <w:tc>
          <w:tcPr>
            <w:tcW w:w="1410" w:type="pct"/>
            <w:gridSpan w:val="2"/>
            <w:tcBorders>
              <w:top w:val="single" w:sz="4" w:space="0" w:color="auto"/>
              <w:left w:val="single" w:sz="4" w:space="0" w:color="auto"/>
              <w:bottom w:val="double" w:sz="4" w:space="0" w:color="auto"/>
              <w:right w:val="single" w:sz="6" w:space="0" w:color="auto"/>
            </w:tcBorders>
            <w:shd w:val="clear" w:color="auto" w:fill="FFFFFF"/>
            <w:vAlign w:val="center"/>
          </w:tcPr>
          <w:p w:rsidR="001D5740" w:rsidRPr="00A120C4" w:rsidRDefault="001D5740" w:rsidP="00B26445">
            <w:pPr>
              <w:shd w:val="clear" w:color="auto" w:fill="FFFFFF"/>
              <w:jc w:val="center"/>
              <w:rPr>
                <w:rFonts w:ascii="Times New Roman" w:hAnsi="Times New Roman" w:cs="Times New Roman"/>
                <w:sz w:val="18"/>
                <w:szCs w:val="18"/>
              </w:rPr>
            </w:pPr>
            <w:r w:rsidRPr="00A120C4">
              <w:rPr>
                <w:rFonts w:ascii="Times New Roman" w:hAnsi="Times New Roman" w:cs="Times New Roman"/>
                <w:spacing w:val="-1"/>
                <w:sz w:val="18"/>
                <w:szCs w:val="18"/>
              </w:rPr>
              <w:t>Pavadinimas</w:t>
            </w:r>
          </w:p>
        </w:tc>
        <w:tc>
          <w:tcPr>
            <w:tcW w:w="1882" w:type="pct"/>
            <w:tcBorders>
              <w:top w:val="single" w:sz="4" w:space="0" w:color="auto"/>
              <w:left w:val="single" w:sz="6" w:space="0" w:color="auto"/>
              <w:bottom w:val="double" w:sz="4" w:space="0" w:color="auto"/>
              <w:right w:val="single" w:sz="6" w:space="0" w:color="auto"/>
            </w:tcBorders>
            <w:shd w:val="clear" w:color="auto" w:fill="FFFFFF"/>
            <w:vAlign w:val="center"/>
          </w:tcPr>
          <w:p w:rsidR="001D5740" w:rsidRPr="00A120C4" w:rsidRDefault="001D5740" w:rsidP="00B26445">
            <w:pPr>
              <w:shd w:val="clear" w:color="auto" w:fill="FFFFFF"/>
              <w:jc w:val="center"/>
              <w:rPr>
                <w:rFonts w:ascii="Times New Roman" w:hAnsi="Times New Roman" w:cs="Times New Roman"/>
                <w:sz w:val="18"/>
                <w:szCs w:val="18"/>
              </w:rPr>
            </w:pPr>
            <w:r w:rsidRPr="00A120C4">
              <w:rPr>
                <w:rFonts w:ascii="Times New Roman" w:hAnsi="Times New Roman" w:cs="Times New Roman"/>
                <w:spacing w:val="-3"/>
                <w:sz w:val="18"/>
                <w:szCs w:val="18"/>
              </w:rPr>
              <w:t>Adresas, telefonas, faksas, el. paštas*</w:t>
            </w:r>
          </w:p>
        </w:tc>
        <w:tc>
          <w:tcPr>
            <w:tcW w:w="1428" w:type="pct"/>
            <w:tcBorders>
              <w:top w:val="single" w:sz="4" w:space="0" w:color="auto"/>
              <w:left w:val="single" w:sz="6" w:space="0" w:color="auto"/>
              <w:bottom w:val="double" w:sz="4" w:space="0" w:color="auto"/>
              <w:right w:val="single" w:sz="6" w:space="0" w:color="auto"/>
            </w:tcBorders>
            <w:shd w:val="clear" w:color="auto" w:fill="FFFFFF"/>
          </w:tcPr>
          <w:p w:rsidR="001D5740" w:rsidRPr="00A120C4" w:rsidRDefault="001D5740" w:rsidP="00B26445">
            <w:pPr>
              <w:shd w:val="clear" w:color="auto" w:fill="FFFFFF"/>
              <w:jc w:val="center"/>
              <w:rPr>
                <w:rFonts w:ascii="Times New Roman" w:hAnsi="Times New Roman" w:cs="Times New Roman"/>
                <w:sz w:val="18"/>
                <w:szCs w:val="18"/>
              </w:rPr>
            </w:pPr>
            <w:r w:rsidRPr="00A120C4">
              <w:rPr>
                <w:rFonts w:ascii="Times New Roman" w:hAnsi="Times New Roman" w:cs="Times New Roman"/>
                <w:sz w:val="18"/>
                <w:szCs w:val="18"/>
              </w:rPr>
              <w:t xml:space="preserve">Pasiūlymą </w:t>
            </w:r>
            <w:r w:rsidRPr="00A120C4">
              <w:rPr>
                <w:rFonts w:ascii="Times New Roman" w:hAnsi="Times New Roman" w:cs="Times New Roman"/>
                <w:spacing w:val="1"/>
                <w:sz w:val="18"/>
                <w:szCs w:val="18"/>
              </w:rPr>
              <w:t xml:space="preserve">pateikusio </w:t>
            </w:r>
            <w:r w:rsidRPr="00A120C4">
              <w:rPr>
                <w:rFonts w:ascii="Times New Roman" w:hAnsi="Times New Roman" w:cs="Times New Roman"/>
                <w:spacing w:val="-1"/>
                <w:sz w:val="18"/>
                <w:szCs w:val="18"/>
              </w:rPr>
              <w:t xml:space="preserve">asmens pareigos, vardas, </w:t>
            </w:r>
            <w:r w:rsidRPr="00A120C4">
              <w:rPr>
                <w:rFonts w:ascii="Times New Roman" w:hAnsi="Times New Roman" w:cs="Times New Roman"/>
                <w:spacing w:val="5"/>
                <w:sz w:val="18"/>
                <w:szCs w:val="18"/>
              </w:rPr>
              <w:t>pavardė*</w:t>
            </w:r>
          </w:p>
        </w:tc>
      </w:tr>
      <w:tr w:rsidR="001D5740" w:rsidRPr="00A120C4" w:rsidTr="00B26445">
        <w:trPr>
          <w:cantSplit/>
        </w:trPr>
        <w:tc>
          <w:tcPr>
            <w:tcW w:w="280" w:type="pct"/>
            <w:tcBorders>
              <w:top w:val="single" w:sz="4" w:space="0" w:color="auto"/>
              <w:left w:val="single" w:sz="4" w:space="0" w:color="auto"/>
              <w:bottom w:val="single" w:sz="4" w:space="0" w:color="auto"/>
              <w:right w:val="single" w:sz="4" w:space="0" w:color="auto"/>
            </w:tcBorders>
            <w:shd w:val="clear" w:color="auto" w:fill="FFFFFF"/>
            <w:vAlign w:val="center"/>
          </w:tcPr>
          <w:p w:rsidR="001D5740" w:rsidRPr="00A120C4" w:rsidRDefault="001D5740" w:rsidP="00B26445">
            <w:pPr>
              <w:shd w:val="clear" w:color="auto" w:fill="FFFFFF"/>
              <w:ind w:firstLine="7"/>
              <w:rPr>
                <w:rFonts w:ascii="Times New Roman" w:hAnsi="Times New Roman" w:cs="Times New Roman"/>
                <w:sz w:val="18"/>
                <w:szCs w:val="18"/>
              </w:rPr>
            </w:pPr>
          </w:p>
        </w:tc>
        <w:tc>
          <w:tcPr>
            <w:tcW w:w="1410"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1D5740" w:rsidRPr="00A120C4" w:rsidRDefault="001D5740" w:rsidP="00B26445">
            <w:pPr>
              <w:shd w:val="clear" w:color="auto" w:fill="FFFFFF"/>
              <w:rPr>
                <w:rFonts w:ascii="Times New Roman" w:hAnsi="Times New Roman" w:cs="Times New Roman"/>
                <w:sz w:val="18"/>
                <w:szCs w:val="18"/>
              </w:rPr>
            </w:pPr>
          </w:p>
        </w:tc>
        <w:tc>
          <w:tcPr>
            <w:tcW w:w="1882" w:type="pct"/>
            <w:tcBorders>
              <w:top w:val="single" w:sz="6" w:space="0" w:color="auto"/>
              <w:left w:val="single" w:sz="6" w:space="0" w:color="auto"/>
              <w:bottom w:val="single" w:sz="6" w:space="0" w:color="auto"/>
              <w:right w:val="single" w:sz="6" w:space="0" w:color="auto"/>
            </w:tcBorders>
            <w:shd w:val="clear" w:color="auto" w:fill="FFFFFF"/>
            <w:vAlign w:val="center"/>
          </w:tcPr>
          <w:p w:rsidR="001D5740" w:rsidRPr="00A120C4" w:rsidRDefault="001D5740" w:rsidP="00B26445">
            <w:pPr>
              <w:shd w:val="clear" w:color="auto" w:fill="FFFFFF"/>
              <w:rPr>
                <w:rFonts w:ascii="Times New Roman" w:hAnsi="Times New Roman" w:cs="Times New Roman"/>
                <w:sz w:val="18"/>
                <w:szCs w:val="18"/>
              </w:rPr>
            </w:pPr>
          </w:p>
        </w:tc>
        <w:tc>
          <w:tcPr>
            <w:tcW w:w="1428" w:type="pct"/>
            <w:tcBorders>
              <w:top w:val="single" w:sz="6" w:space="0" w:color="auto"/>
              <w:left w:val="single" w:sz="6" w:space="0" w:color="auto"/>
              <w:bottom w:val="single" w:sz="6" w:space="0" w:color="auto"/>
              <w:right w:val="single" w:sz="6" w:space="0" w:color="auto"/>
            </w:tcBorders>
            <w:shd w:val="clear" w:color="auto" w:fill="FFFFFF"/>
            <w:vAlign w:val="center"/>
          </w:tcPr>
          <w:p w:rsidR="001D5740" w:rsidRPr="00A120C4" w:rsidRDefault="001D5740" w:rsidP="00B26445">
            <w:pPr>
              <w:shd w:val="clear" w:color="auto" w:fill="FFFFFF"/>
              <w:rPr>
                <w:rFonts w:ascii="Times New Roman" w:hAnsi="Times New Roman" w:cs="Times New Roman"/>
                <w:sz w:val="18"/>
                <w:szCs w:val="18"/>
              </w:rPr>
            </w:pPr>
          </w:p>
        </w:tc>
      </w:tr>
      <w:tr w:rsidR="001D5740" w:rsidRPr="00A120C4" w:rsidTr="00B26445">
        <w:trPr>
          <w:cantSplit/>
        </w:trPr>
        <w:tc>
          <w:tcPr>
            <w:tcW w:w="280" w:type="pct"/>
            <w:tcBorders>
              <w:top w:val="single" w:sz="4" w:space="0" w:color="auto"/>
              <w:left w:val="single" w:sz="4" w:space="0" w:color="auto"/>
              <w:bottom w:val="single" w:sz="4" w:space="0" w:color="auto"/>
              <w:right w:val="single" w:sz="4" w:space="0" w:color="auto"/>
            </w:tcBorders>
            <w:shd w:val="clear" w:color="auto" w:fill="FFFFFF"/>
            <w:vAlign w:val="center"/>
          </w:tcPr>
          <w:p w:rsidR="001D5740" w:rsidRPr="00A120C4" w:rsidRDefault="001D5740" w:rsidP="00B26445">
            <w:pPr>
              <w:shd w:val="clear" w:color="auto" w:fill="FFFFFF"/>
              <w:ind w:firstLine="7"/>
              <w:rPr>
                <w:rFonts w:ascii="Times New Roman" w:hAnsi="Times New Roman" w:cs="Times New Roman"/>
                <w:sz w:val="18"/>
                <w:szCs w:val="18"/>
              </w:rPr>
            </w:pPr>
          </w:p>
        </w:tc>
        <w:tc>
          <w:tcPr>
            <w:tcW w:w="1410" w:type="pct"/>
            <w:gridSpan w:val="2"/>
            <w:tcBorders>
              <w:top w:val="single" w:sz="6" w:space="0" w:color="auto"/>
              <w:left w:val="single" w:sz="4" w:space="0" w:color="auto"/>
              <w:bottom w:val="single" w:sz="6" w:space="0" w:color="auto"/>
              <w:right w:val="single" w:sz="6" w:space="0" w:color="auto"/>
            </w:tcBorders>
            <w:shd w:val="clear" w:color="auto" w:fill="FFFFFF"/>
            <w:vAlign w:val="center"/>
          </w:tcPr>
          <w:p w:rsidR="001D5740" w:rsidRPr="00A120C4" w:rsidRDefault="001D5740" w:rsidP="00B26445">
            <w:pPr>
              <w:shd w:val="clear" w:color="auto" w:fill="FFFFFF"/>
              <w:rPr>
                <w:rFonts w:ascii="Times New Roman" w:hAnsi="Times New Roman" w:cs="Times New Roman"/>
                <w:sz w:val="18"/>
                <w:szCs w:val="18"/>
              </w:rPr>
            </w:pPr>
          </w:p>
        </w:tc>
        <w:tc>
          <w:tcPr>
            <w:tcW w:w="1882" w:type="pct"/>
            <w:tcBorders>
              <w:top w:val="single" w:sz="6" w:space="0" w:color="auto"/>
              <w:left w:val="single" w:sz="6" w:space="0" w:color="auto"/>
              <w:bottom w:val="single" w:sz="6" w:space="0" w:color="auto"/>
              <w:right w:val="single" w:sz="6" w:space="0" w:color="auto"/>
            </w:tcBorders>
            <w:shd w:val="clear" w:color="auto" w:fill="FFFFFF"/>
            <w:vAlign w:val="center"/>
          </w:tcPr>
          <w:p w:rsidR="001D5740" w:rsidRPr="00A120C4" w:rsidRDefault="001D5740" w:rsidP="00B26445">
            <w:pPr>
              <w:shd w:val="clear" w:color="auto" w:fill="FFFFFF"/>
              <w:rPr>
                <w:rFonts w:ascii="Times New Roman" w:hAnsi="Times New Roman" w:cs="Times New Roman"/>
                <w:sz w:val="18"/>
                <w:szCs w:val="18"/>
              </w:rPr>
            </w:pPr>
          </w:p>
        </w:tc>
        <w:tc>
          <w:tcPr>
            <w:tcW w:w="1428" w:type="pct"/>
            <w:tcBorders>
              <w:top w:val="single" w:sz="6" w:space="0" w:color="auto"/>
              <w:left w:val="single" w:sz="6" w:space="0" w:color="auto"/>
              <w:bottom w:val="single" w:sz="6" w:space="0" w:color="auto"/>
              <w:right w:val="single" w:sz="6" w:space="0" w:color="auto"/>
            </w:tcBorders>
            <w:shd w:val="clear" w:color="auto" w:fill="FFFFFF"/>
            <w:vAlign w:val="center"/>
          </w:tcPr>
          <w:p w:rsidR="001D5740" w:rsidRPr="00A120C4" w:rsidRDefault="001D5740" w:rsidP="00B26445">
            <w:pPr>
              <w:shd w:val="clear" w:color="auto" w:fill="FFFFFF"/>
              <w:rPr>
                <w:rFonts w:ascii="Times New Roman" w:hAnsi="Times New Roman" w:cs="Times New Roman"/>
                <w:sz w:val="18"/>
                <w:szCs w:val="18"/>
              </w:rPr>
            </w:pPr>
          </w:p>
        </w:tc>
      </w:tr>
      <w:tr w:rsidR="001D5740" w:rsidRPr="00A120C4" w:rsidTr="00B26445">
        <w:trPr>
          <w:cantSplit/>
        </w:trPr>
        <w:tc>
          <w:tcPr>
            <w:tcW w:w="280" w:type="pct"/>
            <w:tcBorders>
              <w:top w:val="single" w:sz="4" w:space="0" w:color="auto"/>
              <w:left w:val="single" w:sz="4" w:space="0" w:color="auto"/>
              <w:bottom w:val="single" w:sz="4" w:space="0" w:color="auto"/>
              <w:right w:val="single" w:sz="4" w:space="0" w:color="auto"/>
            </w:tcBorders>
            <w:shd w:val="clear" w:color="auto" w:fill="FFFFFF"/>
          </w:tcPr>
          <w:p w:rsidR="001D5740" w:rsidRPr="00A120C4" w:rsidRDefault="001D5740" w:rsidP="00B26445">
            <w:pPr>
              <w:shd w:val="clear" w:color="auto" w:fill="FFFFFF"/>
              <w:ind w:firstLine="7"/>
              <w:rPr>
                <w:rFonts w:ascii="Times New Roman" w:hAnsi="Times New Roman" w:cs="Times New Roman"/>
                <w:sz w:val="18"/>
                <w:szCs w:val="18"/>
              </w:rPr>
            </w:pPr>
          </w:p>
        </w:tc>
        <w:tc>
          <w:tcPr>
            <w:tcW w:w="1410" w:type="pct"/>
            <w:gridSpan w:val="2"/>
            <w:tcBorders>
              <w:top w:val="single" w:sz="6" w:space="0" w:color="auto"/>
              <w:left w:val="single" w:sz="4" w:space="0" w:color="auto"/>
              <w:bottom w:val="single" w:sz="6" w:space="0" w:color="auto"/>
              <w:right w:val="single" w:sz="6" w:space="0" w:color="auto"/>
            </w:tcBorders>
            <w:shd w:val="clear" w:color="auto" w:fill="FFFFFF"/>
          </w:tcPr>
          <w:p w:rsidR="001D5740" w:rsidRPr="00A120C4" w:rsidRDefault="001D5740" w:rsidP="00B26445">
            <w:pPr>
              <w:shd w:val="clear" w:color="auto" w:fill="FFFFFF"/>
              <w:rPr>
                <w:rFonts w:ascii="Times New Roman" w:hAnsi="Times New Roman" w:cs="Times New Roman"/>
                <w:sz w:val="18"/>
                <w:szCs w:val="18"/>
              </w:rPr>
            </w:pPr>
          </w:p>
        </w:tc>
        <w:tc>
          <w:tcPr>
            <w:tcW w:w="1882" w:type="pct"/>
            <w:tcBorders>
              <w:top w:val="single" w:sz="6" w:space="0" w:color="auto"/>
              <w:left w:val="single" w:sz="6" w:space="0" w:color="auto"/>
              <w:bottom w:val="single" w:sz="6" w:space="0" w:color="auto"/>
              <w:right w:val="single" w:sz="6" w:space="0" w:color="auto"/>
            </w:tcBorders>
            <w:shd w:val="clear" w:color="auto" w:fill="FFFFFF"/>
          </w:tcPr>
          <w:p w:rsidR="001D5740" w:rsidRPr="00A120C4" w:rsidRDefault="001D5740" w:rsidP="00B26445">
            <w:pPr>
              <w:shd w:val="clear" w:color="auto" w:fill="FFFFFF"/>
              <w:rPr>
                <w:rFonts w:ascii="Times New Roman" w:hAnsi="Times New Roman" w:cs="Times New Roman"/>
                <w:sz w:val="18"/>
                <w:szCs w:val="18"/>
              </w:rPr>
            </w:pPr>
          </w:p>
        </w:tc>
        <w:tc>
          <w:tcPr>
            <w:tcW w:w="1428" w:type="pct"/>
            <w:tcBorders>
              <w:top w:val="single" w:sz="6" w:space="0" w:color="auto"/>
              <w:left w:val="single" w:sz="6" w:space="0" w:color="auto"/>
              <w:bottom w:val="single" w:sz="6" w:space="0" w:color="auto"/>
              <w:right w:val="single" w:sz="6" w:space="0" w:color="auto"/>
            </w:tcBorders>
            <w:shd w:val="clear" w:color="auto" w:fill="FFFFFF"/>
          </w:tcPr>
          <w:p w:rsidR="001D5740" w:rsidRPr="00A120C4" w:rsidRDefault="001D5740" w:rsidP="00B26445">
            <w:pPr>
              <w:shd w:val="clear" w:color="auto" w:fill="FFFFFF"/>
              <w:rPr>
                <w:rFonts w:ascii="Times New Roman" w:hAnsi="Times New Roman" w:cs="Times New Roman"/>
                <w:sz w:val="18"/>
                <w:szCs w:val="18"/>
              </w:rPr>
            </w:pPr>
          </w:p>
        </w:tc>
      </w:tr>
    </w:tbl>
    <w:p w:rsidR="001D5740" w:rsidRPr="00A120C4" w:rsidRDefault="001D5740" w:rsidP="001D5740">
      <w:pPr>
        <w:shd w:val="clear" w:color="auto" w:fill="FFFFFF"/>
        <w:spacing w:line="360" w:lineRule="auto"/>
        <w:rPr>
          <w:rFonts w:ascii="Times New Roman" w:hAnsi="Times New Roman" w:cs="Times New Roman"/>
          <w:spacing w:val="-6"/>
          <w:sz w:val="18"/>
          <w:szCs w:val="18"/>
        </w:rPr>
      </w:pPr>
      <w:r w:rsidRPr="00A120C4">
        <w:rPr>
          <w:rFonts w:ascii="Times New Roman" w:hAnsi="Times New Roman" w:cs="Times New Roman"/>
          <w:spacing w:val="-6"/>
          <w:sz w:val="18"/>
          <w:szCs w:val="18"/>
        </w:rPr>
        <w:t>* s</w:t>
      </w:r>
      <w:r w:rsidRPr="00A120C4">
        <w:rPr>
          <w:rFonts w:ascii="Times New Roman" w:hAnsi="Times New Roman" w:cs="Times New Roman"/>
          <w:color w:val="000000"/>
          <w:spacing w:val="-1"/>
          <w:sz w:val="18"/>
          <w:szCs w:val="18"/>
          <w:lang w:eastAsia="lt-LT"/>
        </w:rPr>
        <w:t xml:space="preserve">kiltys  pildomos </w:t>
      </w:r>
      <w:r w:rsidRPr="00A120C4">
        <w:rPr>
          <w:rFonts w:ascii="Times New Roman" w:hAnsi="Times New Roman" w:cs="Times New Roman"/>
          <w:color w:val="000000"/>
          <w:spacing w:val="19"/>
          <w:sz w:val="18"/>
          <w:szCs w:val="18"/>
          <w:lang w:eastAsia="lt-LT"/>
        </w:rPr>
        <w:t>tik</w:t>
      </w:r>
      <w:r w:rsidRPr="00A120C4">
        <w:rPr>
          <w:rFonts w:ascii="Times New Roman" w:hAnsi="Times New Roman" w:cs="Times New Roman"/>
          <w:color w:val="000000"/>
          <w:spacing w:val="-1"/>
          <w:sz w:val="18"/>
          <w:szCs w:val="18"/>
          <w:lang w:eastAsia="lt-LT"/>
        </w:rPr>
        <w:t xml:space="preserve"> tais atvejais, kai jose nurodytini duomenys yra žinomi</w:t>
      </w:r>
      <w:r w:rsidRPr="00A120C4">
        <w:rPr>
          <w:rFonts w:ascii="Times New Roman" w:hAnsi="Times New Roman" w:cs="Times New Roman"/>
          <w:spacing w:val="-6"/>
          <w:sz w:val="18"/>
          <w:szCs w:val="18"/>
        </w:rPr>
        <w:t>.</w:t>
      </w:r>
    </w:p>
    <w:p w:rsidR="001D5740" w:rsidRPr="00A120C4" w:rsidRDefault="001132EB" w:rsidP="001D5740">
      <w:pPr>
        <w:shd w:val="clear" w:color="auto" w:fill="FFFFFF"/>
        <w:spacing w:line="360" w:lineRule="auto"/>
        <w:rPr>
          <w:rFonts w:ascii="Times New Roman" w:hAnsi="Times New Roman" w:cs="Times New Roman"/>
          <w:b/>
          <w:spacing w:val="-6"/>
          <w:sz w:val="18"/>
          <w:szCs w:val="18"/>
        </w:rPr>
      </w:pPr>
      <w:r w:rsidRPr="00A120C4">
        <w:rPr>
          <w:rFonts w:ascii="Times New Roman" w:hAnsi="Times New Roman" w:cs="Times New Roman"/>
          <w:b/>
          <w:spacing w:val="-6"/>
          <w:sz w:val="18"/>
          <w:szCs w:val="18"/>
        </w:rPr>
        <w:t>Tiekėjų pasiūlymai:</w:t>
      </w:r>
      <w:r w:rsidR="001D5740" w:rsidRPr="00A120C4">
        <w:rPr>
          <w:rFonts w:ascii="Times New Roman" w:hAnsi="Times New Roman" w:cs="Times New Roman"/>
          <w:b/>
          <w:spacing w:val="-6"/>
          <w:sz w:val="18"/>
          <w:szCs w:val="18"/>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26"/>
        <w:gridCol w:w="2849"/>
        <w:gridCol w:w="1430"/>
        <w:gridCol w:w="2457"/>
        <w:gridCol w:w="1302"/>
        <w:gridCol w:w="1254"/>
      </w:tblGrid>
      <w:tr w:rsidR="001D5740" w:rsidRPr="00A120C4" w:rsidTr="00764588">
        <w:trPr>
          <w:cantSplit/>
          <w:trHeight w:val="816"/>
        </w:trPr>
        <w:tc>
          <w:tcPr>
            <w:tcW w:w="219" w:type="pct"/>
            <w:shd w:val="clear" w:color="auto" w:fill="FFFFFF"/>
          </w:tcPr>
          <w:p w:rsidR="001D5740" w:rsidRPr="00A120C4" w:rsidRDefault="001D5740" w:rsidP="00B26445">
            <w:pPr>
              <w:shd w:val="clear" w:color="auto" w:fill="FFFFFF"/>
              <w:jc w:val="center"/>
              <w:rPr>
                <w:rFonts w:ascii="Times New Roman" w:hAnsi="Times New Roman" w:cs="Times New Roman"/>
                <w:sz w:val="18"/>
                <w:szCs w:val="18"/>
              </w:rPr>
            </w:pPr>
            <w:r w:rsidRPr="00A120C4">
              <w:rPr>
                <w:rFonts w:ascii="Times New Roman" w:hAnsi="Times New Roman" w:cs="Times New Roman"/>
                <w:sz w:val="18"/>
                <w:szCs w:val="18"/>
              </w:rPr>
              <w:t>Eil. Nr.</w:t>
            </w:r>
          </w:p>
        </w:tc>
        <w:tc>
          <w:tcPr>
            <w:tcW w:w="1466" w:type="pct"/>
            <w:shd w:val="clear" w:color="auto" w:fill="FFFFFF"/>
            <w:vAlign w:val="center"/>
          </w:tcPr>
          <w:p w:rsidR="001D5740" w:rsidRPr="00A120C4" w:rsidRDefault="001D5740" w:rsidP="00B26445">
            <w:pPr>
              <w:shd w:val="clear" w:color="auto" w:fill="FFFFFF"/>
              <w:jc w:val="center"/>
              <w:rPr>
                <w:rFonts w:ascii="Times New Roman" w:hAnsi="Times New Roman" w:cs="Times New Roman"/>
                <w:sz w:val="18"/>
                <w:szCs w:val="18"/>
              </w:rPr>
            </w:pPr>
            <w:r w:rsidRPr="00A120C4">
              <w:rPr>
                <w:rFonts w:ascii="Times New Roman" w:hAnsi="Times New Roman" w:cs="Times New Roman"/>
                <w:spacing w:val="-1"/>
                <w:sz w:val="18"/>
                <w:szCs w:val="18"/>
              </w:rPr>
              <w:t>Tiekėjo pavadinimas</w:t>
            </w:r>
          </w:p>
        </w:tc>
        <w:tc>
          <w:tcPr>
            <w:tcW w:w="736" w:type="pct"/>
            <w:shd w:val="clear" w:color="auto" w:fill="FFFFFF"/>
            <w:vAlign w:val="center"/>
          </w:tcPr>
          <w:p w:rsidR="001D5740" w:rsidRPr="00A120C4" w:rsidRDefault="001D5740" w:rsidP="00B26445">
            <w:pPr>
              <w:shd w:val="clear" w:color="auto" w:fill="FFFFFF"/>
              <w:jc w:val="center"/>
              <w:rPr>
                <w:rFonts w:ascii="Times New Roman" w:hAnsi="Times New Roman" w:cs="Times New Roman"/>
                <w:sz w:val="18"/>
                <w:szCs w:val="18"/>
              </w:rPr>
            </w:pPr>
            <w:r w:rsidRPr="00A120C4">
              <w:rPr>
                <w:rFonts w:ascii="Times New Roman" w:hAnsi="Times New Roman" w:cs="Times New Roman"/>
                <w:sz w:val="18"/>
                <w:szCs w:val="18"/>
              </w:rPr>
              <w:t>Pasiūlymo gavimo data</w:t>
            </w:r>
          </w:p>
        </w:tc>
        <w:tc>
          <w:tcPr>
            <w:tcW w:w="1264" w:type="pct"/>
            <w:shd w:val="clear" w:color="auto" w:fill="FFFFFF"/>
            <w:vAlign w:val="center"/>
          </w:tcPr>
          <w:p w:rsidR="001D5740" w:rsidRPr="00A120C4" w:rsidRDefault="001D5740" w:rsidP="00B26445">
            <w:pPr>
              <w:shd w:val="clear" w:color="auto" w:fill="FFFFFF"/>
              <w:jc w:val="center"/>
              <w:rPr>
                <w:rFonts w:ascii="Times New Roman" w:hAnsi="Times New Roman" w:cs="Times New Roman"/>
                <w:sz w:val="18"/>
                <w:szCs w:val="18"/>
              </w:rPr>
            </w:pPr>
            <w:r w:rsidRPr="00A120C4">
              <w:rPr>
                <w:rFonts w:ascii="Times New Roman" w:hAnsi="Times New Roman" w:cs="Times New Roman"/>
                <w:sz w:val="18"/>
                <w:szCs w:val="18"/>
              </w:rPr>
              <w:t>Pasiūlymo apibūdinimas</w:t>
            </w:r>
          </w:p>
        </w:tc>
        <w:tc>
          <w:tcPr>
            <w:tcW w:w="670" w:type="pct"/>
            <w:shd w:val="clear" w:color="auto" w:fill="FFFFFF"/>
          </w:tcPr>
          <w:p w:rsidR="001D5740" w:rsidRPr="00A120C4" w:rsidRDefault="001D5740" w:rsidP="00B26445">
            <w:pPr>
              <w:shd w:val="clear" w:color="auto" w:fill="FFFFFF"/>
              <w:jc w:val="center"/>
              <w:rPr>
                <w:rFonts w:ascii="Times New Roman" w:hAnsi="Times New Roman" w:cs="Times New Roman"/>
                <w:sz w:val="18"/>
                <w:szCs w:val="18"/>
              </w:rPr>
            </w:pPr>
            <w:r w:rsidRPr="00A120C4">
              <w:rPr>
                <w:rFonts w:ascii="Times New Roman" w:hAnsi="Times New Roman" w:cs="Times New Roman"/>
                <w:sz w:val="18"/>
                <w:szCs w:val="18"/>
              </w:rPr>
              <w:t>Pasiūlymo kaina, Lt be PVM</w:t>
            </w:r>
          </w:p>
        </w:tc>
        <w:tc>
          <w:tcPr>
            <w:tcW w:w="645" w:type="pct"/>
            <w:shd w:val="clear" w:color="auto" w:fill="FFFFFF"/>
          </w:tcPr>
          <w:p w:rsidR="001D5740" w:rsidRPr="00A120C4" w:rsidRDefault="001D5740" w:rsidP="00B26445">
            <w:pPr>
              <w:shd w:val="clear" w:color="auto" w:fill="FFFFFF"/>
              <w:jc w:val="center"/>
              <w:rPr>
                <w:rFonts w:ascii="Times New Roman" w:hAnsi="Times New Roman" w:cs="Times New Roman"/>
                <w:sz w:val="18"/>
                <w:szCs w:val="18"/>
              </w:rPr>
            </w:pPr>
            <w:r w:rsidRPr="00A120C4">
              <w:rPr>
                <w:rFonts w:ascii="Times New Roman" w:hAnsi="Times New Roman" w:cs="Times New Roman"/>
                <w:sz w:val="18"/>
                <w:szCs w:val="18"/>
              </w:rPr>
              <w:t>Pasiūlymo kaina, Lt su PVM</w:t>
            </w:r>
          </w:p>
        </w:tc>
      </w:tr>
      <w:tr w:rsidR="001D5740" w:rsidRPr="00A120C4" w:rsidTr="00764588">
        <w:trPr>
          <w:cantSplit/>
          <w:trHeight w:val="377"/>
        </w:trPr>
        <w:tc>
          <w:tcPr>
            <w:tcW w:w="219" w:type="pct"/>
            <w:shd w:val="clear" w:color="auto" w:fill="FFFFFF"/>
          </w:tcPr>
          <w:p w:rsidR="001D5740" w:rsidRPr="00A120C4" w:rsidRDefault="001D5740" w:rsidP="00B26445">
            <w:pPr>
              <w:shd w:val="clear" w:color="auto" w:fill="FFFFFF"/>
              <w:ind w:firstLine="7"/>
              <w:jc w:val="center"/>
              <w:rPr>
                <w:rFonts w:ascii="Times New Roman" w:hAnsi="Times New Roman" w:cs="Times New Roman"/>
                <w:sz w:val="18"/>
                <w:szCs w:val="18"/>
              </w:rPr>
            </w:pPr>
          </w:p>
        </w:tc>
        <w:tc>
          <w:tcPr>
            <w:tcW w:w="1466" w:type="pct"/>
            <w:shd w:val="clear" w:color="auto" w:fill="FFFFFF"/>
          </w:tcPr>
          <w:p w:rsidR="001D5740" w:rsidRPr="00A120C4" w:rsidRDefault="001D5740" w:rsidP="00B26445">
            <w:pPr>
              <w:shd w:val="clear" w:color="auto" w:fill="FFFFFF"/>
              <w:rPr>
                <w:rFonts w:ascii="Times New Roman" w:hAnsi="Times New Roman" w:cs="Times New Roman"/>
                <w:sz w:val="18"/>
                <w:szCs w:val="18"/>
              </w:rPr>
            </w:pPr>
          </w:p>
        </w:tc>
        <w:tc>
          <w:tcPr>
            <w:tcW w:w="736" w:type="pct"/>
            <w:shd w:val="clear" w:color="auto" w:fill="FFFFFF"/>
          </w:tcPr>
          <w:p w:rsidR="001D5740" w:rsidRPr="00A120C4" w:rsidRDefault="001D5740" w:rsidP="00B26445">
            <w:pPr>
              <w:shd w:val="clear" w:color="auto" w:fill="FFFFFF"/>
              <w:jc w:val="center"/>
              <w:rPr>
                <w:rFonts w:ascii="Times New Roman" w:hAnsi="Times New Roman" w:cs="Times New Roman"/>
                <w:sz w:val="18"/>
                <w:szCs w:val="18"/>
              </w:rPr>
            </w:pPr>
          </w:p>
        </w:tc>
        <w:tc>
          <w:tcPr>
            <w:tcW w:w="1264" w:type="pct"/>
            <w:shd w:val="clear" w:color="auto" w:fill="FFFFFF"/>
          </w:tcPr>
          <w:p w:rsidR="001D5740" w:rsidRPr="00A120C4" w:rsidRDefault="001D5740" w:rsidP="00B26445">
            <w:pPr>
              <w:shd w:val="clear" w:color="auto" w:fill="FFFFFF"/>
              <w:jc w:val="center"/>
              <w:rPr>
                <w:rFonts w:ascii="Times New Roman" w:hAnsi="Times New Roman" w:cs="Times New Roman"/>
                <w:sz w:val="18"/>
                <w:szCs w:val="18"/>
              </w:rPr>
            </w:pPr>
          </w:p>
        </w:tc>
        <w:tc>
          <w:tcPr>
            <w:tcW w:w="670" w:type="pct"/>
            <w:shd w:val="clear" w:color="auto" w:fill="FFFFFF"/>
          </w:tcPr>
          <w:p w:rsidR="001D5740" w:rsidRPr="00A120C4" w:rsidRDefault="001D5740" w:rsidP="00B26445">
            <w:pPr>
              <w:shd w:val="clear" w:color="auto" w:fill="FFFFFF"/>
              <w:jc w:val="center"/>
              <w:rPr>
                <w:rFonts w:ascii="Times New Roman" w:hAnsi="Times New Roman" w:cs="Times New Roman"/>
                <w:sz w:val="18"/>
                <w:szCs w:val="18"/>
              </w:rPr>
            </w:pPr>
          </w:p>
        </w:tc>
        <w:tc>
          <w:tcPr>
            <w:tcW w:w="645" w:type="pct"/>
            <w:shd w:val="clear" w:color="auto" w:fill="FFFFFF"/>
          </w:tcPr>
          <w:p w:rsidR="001D5740" w:rsidRPr="00A120C4" w:rsidRDefault="001D5740" w:rsidP="00B26445">
            <w:pPr>
              <w:shd w:val="clear" w:color="auto" w:fill="FFFFFF"/>
              <w:jc w:val="center"/>
              <w:rPr>
                <w:rFonts w:ascii="Times New Roman" w:hAnsi="Times New Roman" w:cs="Times New Roman"/>
                <w:sz w:val="18"/>
                <w:szCs w:val="18"/>
              </w:rPr>
            </w:pPr>
          </w:p>
        </w:tc>
      </w:tr>
      <w:tr w:rsidR="001D5740" w:rsidRPr="00A120C4" w:rsidTr="00B26445">
        <w:trPr>
          <w:cantSplit/>
          <w:trHeight w:val="276"/>
        </w:trPr>
        <w:tc>
          <w:tcPr>
            <w:tcW w:w="219" w:type="pct"/>
            <w:shd w:val="clear" w:color="auto" w:fill="FFFFFF"/>
            <w:vAlign w:val="center"/>
          </w:tcPr>
          <w:p w:rsidR="001D5740" w:rsidRPr="00A120C4" w:rsidRDefault="001D5740" w:rsidP="00B26445">
            <w:pPr>
              <w:shd w:val="clear" w:color="auto" w:fill="FFFFFF"/>
              <w:jc w:val="center"/>
              <w:rPr>
                <w:rFonts w:ascii="Times New Roman" w:hAnsi="Times New Roman" w:cs="Times New Roman"/>
                <w:sz w:val="18"/>
                <w:szCs w:val="18"/>
              </w:rPr>
            </w:pPr>
          </w:p>
        </w:tc>
        <w:tc>
          <w:tcPr>
            <w:tcW w:w="1466" w:type="pct"/>
            <w:shd w:val="clear" w:color="auto" w:fill="FFFFFF"/>
            <w:vAlign w:val="center"/>
          </w:tcPr>
          <w:p w:rsidR="001D5740" w:rsidRPr="00A120C4" w:rsidRDefault="001D5740" w:rsidP="00B26445">
            <w:pPr>
              <w:shd w:val="clear" w:color="auto" w:fill="FFFFFF"/>
              <w:rPr>
                <w:rFonts w:ascii="Times New Roman" w:hAnsi="Times New Roman" w:cs="Times New Roman"/>
                <w:sz w:val="18"/>
                <w:szCs w:val="18"/>
              </w:rPr>
            </w:pPr>
          </w:p>
        </w:tc>
        <w:tc>
          <w:tcPr>
            <w:tcW w:w="736" w:type="pct"/>
            <w:shd w:val="clear" w:color="auto" w:fill="FFFFFF"/>
            <w:vAlign w:val="center"/>
          </w:tcPr>
          <w:p w:rsidR="001D5740" w:rsidRPr="00A120C4" w:rsidRDefault="001D5740" w:rsidP="00B26445">
            <w:pPr>
              <w:shd w:val="clear" w:color="auto" w:fill="FFFFFF"/>
              <w:jc w:val="center"/>
              <w:rPr>
                <w:rFonts w:ascii="Times New Roman" w:hAnsi="Times New Roman" w:cs="Times New Roman"/>
                <w:sz w:val="18"/>
                <w:szCs w:val="18"/>
              </w:rPr>
            </w:pPr>
          </w:p>
        </w:tc>
        <w:tc>
          <w:tcPr>
            <w:tcW w:w="1264" w:type="pct"/>
            <w:shd w:val="clear" w:color="auto" w:fill="FFFFFF"/>
            <w:vAlign w:val="center"/>
          </w:tcPr>
          <w:p w:rsidR="001D5740" w:rsidRPr="00A120C4" w:rsidRDefault="001D5740" w:rsidP="00B26445">
            <w:pPr>
              <w:shd w:val="clear" w:color="auto" w:fill="FFFFFF"/>
              <w:jc w:val="center"/>
              <w:rPr>
                <w:rFonts w:ascii="Times New Roman" w:hAnsi="Times New Roman" w:cs="Times New Roman"/>
                <w:sz w:val="18"/>
                <w:szCs w:val="18"/>
              </w:rPr>
            </w:pPr>
          </w:p>
        </w:tc>
        <w:tc>
          <w:tcPr>
            <w:tcW w:w="670" w:type="pct"/>
            <w:shd w:val="clear" w:color="auto" w:fill="FFFFFF"/>
            <w:vAlign w:val="center"/>
          </w:tcPr>
          <w:p w:rsidR="001D5740" w:rsidRPr="00A120C4" w:rsidRDefault="001D5740" w:rsidP="00B26445">
            <w:pPr>
              <w:shd w:val="clear" w:color="auto" w:fill="FFFFFF"/>
              <w:jc w:val="center"/>
              <w:rPr>
                <w:rFonts w:ascii="Times New Roman" w:hAnsi="Times New Roman" w:cs="Times New Roman"/>
                <w:sz w:val="18"/>
                <w:szCs w:val="18"/>
              </w:rPr>
            </w:pPr>
          </w:p>
        </w:tc>
        <w:tc>
          <w:tcPr>
            <w:tcW w:w="645" w:type="pct"/>
            <w:shd w:val="clear" w:color="auto" w:fill="FFFFFF"/>
            <w:vAlign w:val="center"/>
          </w:tcPr>
          <w:p w:rsidR="001D5740" w:rsidRPr="00A120C4" w:rsidRDefault="001D5740" w:rsidP="00B26445">
            <w:pPr>
              <w:shd w:val="clear" w:color="auto" w:fill="FFFFFF"/>
              <w:jc w:val="center"/>
              <w:rPr>
                <w:rFonts w:ascii="Times New Roman" w:hAnsi="Times New Roman" w:cs="Times New Roman"/>
                <w:sz w:val="18"/>
                <w:szCs w:val="18"/>
              </w:rPr>
            </w:pPr>
          </w:p>
        </w:tc>
      </w:tr>
      <w:tr w:rsidR="001D5740" w:rsidRPr="00A120C4" w:rsidTr="00A120C4">
        <w:trPr>
          <w:cantSplit/>
          <w:trHeight w:val="195"/>
        </w:trPr>
        <w:tc>
          <w:tcPr>
            <w:tcW w:w="219" w:type="pct"/>
            <w:shd w:val="clear" w:color="auto" w:fill="FFFFFF"/>
          </w:tcPr>
          <w:p w:rsidR="001D5740" w:rsidRPr="00A120C4" w:rsidRDefault="001D5740" w:rsidP="00B26445">
            <w:pPr>
              <w:shd w:val="clear" w:color="auto" w:fill="FFFFFF"/>
              <w:jc w:val="center"/>
              <w:rPr>
                <w:rFonts w:ascii="Times New Roman" w:hAnsi="Times New Roman" w:cs="Times New Roman"/>
                <w:sz w:val="18"/>
                <w:szCs w:val="18"/>
              </w:rPr>
            </w:pPr>
          </w:p>
        </w:tc>
        <w:tc>
          <w:tcPr>
            <w:tcW w:w="1466" w:type="pct"/>
            <w:shd w:val="clear" w:color="auto" w:fill="FFFFFF"/>
          </w:tcPr>
          <w:p w:rsidR="001D5740" w:rsidRPr="00A120C4" w:rsidRDefault="001D5740" w:rsidP="00B26445">
            <w:pPr>
              <w:shd w:val="clear" w:color="auto" w:fill="FFFFFF"/>
              <w:jc w:val="center"/>
              <w:rPr>
                <w:rFonts w:ascii="Times New Roman" w:hAnsi="Times New Roman" w:cs="Times New Roman"/>
                <w:spacing w:val="-1"/>
                <w:sz w:val="18"/>
                <w:szCs w:val="18"/>
              </w:rPr>
            </w:pPr>
          </w:p>
        </w:tc>
        <w:tc>
          <w:tcPr>
            <w:tcW w:w="736" w:type="pct"/>
            <w:shd w:val="clear" w:color="auto" w:fill="FFFFFF"/>
          </w:tcPr>
          <w:p w:rsidR="001D5740" w:rsidRPr="00A120C4" w:rsidRDefault="001D5740" w:rsidP="00B26445">
            <w:pPr>
              <w:shd w:val="clear" w:color="auto" w:fill="FFFFFF"/>
              <w:jc w:val="center"/>
              <w:rPr>
                <w:rFonts w:ascii="Times New Roman" w:hAnsi="Times New Roman" w:cs="Times New Roman"/>
                <w:sz w:val="18"/>
                <w:szCs w:val="18"/>
              </w:rPr>
            </w:pPr>
          </w:p>
        </w:tc>
        <w:tc>
          <w:tcPr>
            <w:tcW w:w="1264" w:type="pct"/>
            <w:shd w:val="clear" w:color="auto" w:fill="FFFFFF"/>
          </w:tcPr>
          <w:p w:rsidR="001D5740" w:rsidRPr="00A120C4" w:rsidRDefault="001D5740" w:rsidP="00B26445">
            <w:pPr>
              <w:shd w:val="clear" w:color="auto" w:fill="FFFFFF"/>
              <w:jc w:val="center"/>
              <w:rPr>
                <w:rFonts w:ascii="Times New Roman" w:hAnsi="Times New Roman" w:cs="Times New Roman"/>
                <w:sz w:val="18"/>
                <w:szCs w:val="18"/>
              </w:rPr>
            </w:pPr>
          </w:p>
        </w:tc>
        <w:tc>
          <w:tcPr>
            <w:tcW w:w="670" w:type="pct"/>
            <w:shd w:val="clear" w:color="auto" w:fill="FFFFFF"/>
          </w:tcPr>
          <w:p w:rsidR="001D5740" w:rsidRPr="00A120C4" w:rsidRDefault="001D5740" w:rsidP="00B26445">
            <w:pPr>
              <w:shd w:val="clear" w:color="auto" w:fill="FFFFFF"/>
              <w:jc w:val="center"/>
              <w:rPr>
                <w:rFonts w:ascii="Times New Roman" w:hAnsi="Times New Roman" w:cs="Times New Roman"/>
                <w:sz w:val="18"/>
                <w:szCs w:val="18"/>
              </w:rPr>
            </w:pPr>
          </w:p>
        </w:tc>
        <w:tc>
          <w:tcPr>
            <w:tcW w:w="645" w:type="pct"/>
            <w:shd w:val="clear" w:color="auto" w:fill="FFFFFF"/>
          </w:tcPr>
          <w:p w:rsidR="001D5740" w:rsidRPr="00A120C4" w:rsidRDefault="001D5740" w:rsidP="00B26445">
            <w:pPr>
              <w:shd w:val="clear" w:color="auto" w:fill="FFFFFF"/>
              <w:jc w:val="center"/>
              <w:rPr>
                <w:rFonts w:ascii="Times New Roman" w:hAnsi="Times New Roman" w:cs="Times New Roman"/>
                <w:sz w:val="18"/>
                <w:szCs w:val="18"/>
              </w:rPr>
            </w:pPr>
          </w:p>
        </w:tc>
      </w:tr>
    </w:tbl>
    <w:p w:rsidR="00764588" w:rsidRPr="00A120C4" w:rsidRDefault="00764588" w:rsidP="001D5740">
      <w:pPr>
        <w:pBdr>
          <w:bottom w:val="single" w:sz="4" w:space="1" w:color="auto"/>
        </w:pBdr>
        <w:shd w:val="clear" w:color="auto" w:fill="FFFFFF"/>
        <w:tabs>
          <w:tab w:val="right" w:leader="dot" w:pos="14317"/>
        </w:tabs>
        <w:rPr>
          <w:rFonts w:ascii="Times New Roman" w:hAnsi="Times New Roman" w:cs="Times New Roman"/>
          <w:spacing w:val="-6"/>
          <w:sz w:val="18"/>
          <w:szCs w:val="18"/>
        </w:rPr>
      </w:pPr>
    </w:p>
    <w:p w:rsidR="001D5740" w:rsidRPr="00A120C4" w:rsidRDefault="001D5740" w:rsidP="001D5740">
      <w:pPr>
        <w:pBdr>
          <w:bottom w:val="single" w:sz="4" w:space="1" w:color="auto"/>
        </w:pBdr>
        <w:shd w:val="clear" w:color="auto" w:fill="FFFFFF"/>
        <w:tabs>
          <w:tab w:val="right" w:leader="dot" w:pos="14317"/>
        </w:tabs>
        <w:rPr>
          <w:rFonts w:ascii="Times New Roman" w:hAnsi="Times New Roman" w:cs="Times New Roman"/>
          <w:spacing w:val="-6"/>
          <w:sz w:val="18"/>
          <w:szCs w:val="18"/>
        </w:rPr>
      </w:pPr>
      <w:r w:rsidRPr="00A120C4">
        <w:rPr>
          <w:rFonts w:ascii="Times New Roman" w:hAnsi="Times New Roman" w:cs="Times New Roman"/>
          <w:b/>
          <w:spacing w:val="-6"/>
          <w:sz w:val="18"/>
          <w:szCs w:val="18"/>
        </w:rPr>
        <w:t xml:space="preserve">Tinkamiausiu pripažintas tiekėjo                       </w:t>
      </w:r>
    </w:p>
    <w:p w:rsidR="001D5740" w:rsidRPr="00A120C4" w:rsidRDefault="001D5740" w:rsidP="001D5740">
      <w:pPr>
        <w:shd w:val="clear" w:color="auto" w:fill="FFFFFF"/>
        <w:tabs>
          <w:tab w:val="center" w:pos="8647"/>
        </w:tabs>
        <w:rPr>
          <w:rFonts w:ascii="Times New Roman" w:hAnsi="Times New Roman" w:cs="Times New Roman"/>
          <w:spacing w:val="-6"/>
          <w:sz w:val="18"/>
          <w:szCs w:val="18"/>
        </w:rPr>
      </w:pPr>
      <w:r w:rsidRPr="00A120C4">
        <w:rPr>
          <w:rFonts w:ascii="Times New Roman" w:hAnsi="Times New Roman" w:cs="Times New Roman"/>
          <w:spacing w:val="-6"/>
          <w:sz w:val="18"/>
          <w:szCs w:val="18"/>
        </w:rPr>
        <w:t xml:space="preserve">Jeigu įvertinti mažiau nei 3 tiekėjų pasiūlymai, to priežastys (taisyklių punktas):  </w:t>
      </w:r>
    </w:p>
    <w:p w:rsidR="001D5740" w:rsidRPr="00A120C4" w:rsidRDefault="001D5740" w:rsidP="001D5740">
      <w:pPr>
        <w:shd w:val="clear" w:color="auto" w:fill="FFFFFF"/>
        <w:spacing w:line="360" w:lineRule="auto"/>
        <w:rPr>
          <w:rFonts w:ascii="Times New Roman" w:hAnsi="Times New Roman" w:cs="Times New Roman"/>
          <w:b/>
          <w:spacing w:val="-6"/>
          <w:sz w:val="18"/>
          <w:szCs w:val="18"/>
        </w:rPr>
      </w:pPr>
      <w:r w:rsidRPr="00A120C4">
        <w:rPr>
          <w:rFonts w:ascii="Times New Roman" w:hAnsi="Times New Roman" w:cs="Times New Roman"/>
          <w:b/>
          <w:spacing w:val="-6"/>
          <w:sz w:val="18"/>
          <w:szCs w:val="18"/>
        </w:rPr>
        <w:t>Pažymą parengė (pirkimų organizatorius):</w:t>
      </w:r>
    </w:p>
    <w:tbl>
      <w:tblPr>
        <w:tblW w:w="0" w:type="auto"/>
        <w:tblLook w:val="01E0" w:firstRow="1" w:lastRow="1" w:firstColumn="1" w:lastColumn="1" w:noHBand="0" w:noVBand="0"/>
      </w:tblPr>
      <w:tblGrid>
        <w:gridCol w:w="3313"/>
        <w:gridCol w:w="3336"/>
        <w:gridCol w:w="3205"/>
      </w:tblGrid>
      <w:tr w:rsidR="001D5740" w:rsidRPr="00A120C4" w:rsidTr="00B26445">
        <w:tc>
          <w:tcPr>
            <w:tcW w:w="3510" w:type="dxa"/>
          </w:tcPr>
          <w:p w:rsidR="001D5740" w:rsidRPr="00A120C4" w:rsidRDefault="001D5740" w:rsidP="00B26445">
            <w:pPr>
              <w:tabs>
                <w:tab w:val="center" w:leader="dot" w:pos="3138"/>
              </w:tabs>
              <w:rPr>
                <w:rFonts w:ascii="Times New Roman" w:hAnsi="Times New Roman" w:cs="Times New Roman"/>
                <w:sz w:val="18"/>
                <w:szCs w:val="18"/>
              </w:rPr>
            </w:pPr>
          </w:p>
        </w:tc>
        <w:tc>
          <w:tcPr>
            <w:tcW w:w="3544" w:type="dxa"/>
          </w:tcPr>
          <w:p w:rsidR="001D5740" w:rsidRPr="00A120C4" w:rsidRDefault="001D5740" w:rsidP="00B26445">
            <w:pPr>
              <w:tabs>
                <w:tab w:val="right" w:leader="dot" w:pos="3153"/>
              </w:tabs>
              <w:jc w:val="center"/>
              <w:rPr>
                <w:rFonts w:ascii="Times New Roman" w:hAnsi="Times New Roman" w:cs="Times New Roman"/>
                <w:sz w:val="18"/>
                <w:szCs w:val="18"/>
              </w:rPr>
            </w:pPr>
          </w:p>
        </w:tc>
        <w:tc>
          <w:tcPr>
            <w:tcW w:w="3402" w:type="dxa"/>
          </w:tcPr>
          <w:p w:rsidR="001D5740" w:rsidRPr="00A120C4" w:rsidRDefault="001D5740" w:rsidP="00B26445">
            <w:pPr>
              <w:tabs>
                <w:tab w:val="right" w:leader="dot" w:pos="1501"/>
                <w:tab w:val="left" w:pos="1724"/>
                <w:tab w:val="right" w:leader="dot" w:pos="3044"/>
              </w:tabs>
              <w:jc w:val="center"/>
              <w:rPr>
                <w:rFonts w:ascii="Times New Roman" w:hAnsi="Times New Roman" w:cs="Times New Roman"/>
                <w:sz w:val="18"/>
                <w:szCs w:val="18"/>
              </w:rPr>
            </w:pPr>
          </w:p>
        </w:tc>
      </w:tr>
      <w:tr w:rsidR="001D5740" w:rsidRPr="00A120C4" w:rsidTr="00B26445">
        <w:tc>
          <w:tcPr>
            <w:tcW w:w="3510" w:type="dxa"/>
          </w:tcPr>
          <w:p w:rsidR="001D5740" w:rsidRPr="00A120C4" w:rsidRDefault="001D5740" w:rsidP="00B26445">
            <w:pPr>
              <w:jc w:val="center"/>
              <w:rPr>
                <w:rFonts w:ascii="Times New Roman" w:hAnsi="Times New Roman" w:cs="Times New Roman"/>
                <w:sz w:val="18"/>
                <w:szCs w:val="18"/>
              </w:rPr>
            </w:pPr>
            <w:r w:rsidRPr="00A120C4">
              <w:rPr>
                <w:rFonts w:ascii="Times New Roman" w:hAnsi="Times New Roman" w:cs="Times New Roman"/>
                <w:sz w:val="18"/>
                <w:szCs w:val="18"/>
              </w:rPr>
              <w:t>(pareigos)</w:t>
            </w:r>
          </w:p>
        </w:tc>
        <w:tc>
          <w:tcPr>
            <w:tcW w:w="3544" w:type="dxa"/>
          </w:tcPr>
          <w:p w:rsidR="001D5740" w:rsidRPr="00A120C4" w:rsidRDefault="001D5740" w:rsidP="00B26445">
            <w:pPr>
              <w:jc w:val="center"/>
              <w:rPr>
                <w:rFonts w:ascii="Times New Roman" w:hAnsi="Times New Roman" w:cs="Times New Roman"/>
                <w:sz w:val="18"/>
                <w:szCs w:val="18"/>
              </w:rPr>
            </w:pPr>
            <w:r w:rsidRPr="00A120C4">
              <w:rPr>
                <w:rFonts w:ascii="Times New Roman" w:hAnsi="Times New Roman" w:cs="Times New Roman"/>
                <w:sz w:val="18"/>
                <w:szCs w:val="18"/>
              </w:rPr>
              <w:t>(vardas, pavardė)</w:t>
            </w:r>
          </w:p>
        </w:tc>
        <w:tc>
          <w:tcPr>
            <w:tcW w:w="3402" w:type="dxa"/>
          </w:tcPr>
          <w:p w:rsidR="001D5740" w:rsidRPr="00A120C4" w:rsidRDefault="001D5740" w:rsidP="00B26445">
            <w:pPr>
              <w:jc w:val="center"/>
              <w:rPr>
                <w:rFonts w:ascii="Times New Roman" w:hAnsi="Times New Roman" w:cs="Times New Roman"/>
                <w:sz w:val="18"/>
                <w:szCs w:val="18"/>
              </w:rPr>
            </w:pPr>
            <w:r w:rsidRPr="00A120C4">
              <w:rPr>
                <w:rFonts w:ascii="Times New Roman" w:hAnsi="Times New Roman" w:cs="Times New Roman"/>
                <w:sz w:val="18"/>
                <w:szCs w:val="18"/>
              </w:rPr>
              <w:t>(parašas, data)</w:t>
            </w:r>
          </w:p>
        </w:tc>
      </w:tr>
    </w:tbl>
    <w:p w:rsidR="001D5740" w:rsidRPr="00A120C4" w:rsidRDefault="001D5740" w:rsidP="001D5740">
      <w:pPr>
        <w:shd w:val="clear" w:color="auto" w:fill="FFFFFF"/>
        <w:spacing w:line="360" w:lineRule="auto"/>
        <w:rPr>
          <w:rFonts w:ascii="Times New Roman" w:hAnsi="Times New Roman" w:cs="Times New Roman"/>
          <w:b/>
          <w:spacing w:val="-1"/>
          <w:sz w:val="18"/>
          <w:szCs w:val="18"/>
        </w:rPr>
      </w:pPr>
      <w:r w:rsidRPr="00A120C4">
        <w:rPr>
          <w:rFonts w:ascii="Times New Roman" w:hAnsi="Times New Roman" w:cs="Times New Roman"/>
          <w:b/>
          <w:spacing w:val="-1"/>
          <w:sz w:val="18"/>
          <w:szCs w:val="18"/>
        </w:rPr>
        <w:t>SPRENDIMĄ TVIRTINU:</w:t>
      </w:r>
    </w:p>
    <w:tbl>
      <w:tblPr>
        <w:tblW w:w="0" w:type="auto"/>
        <w:tblLook w:val="01E0" w:firstRow="1" w:lastRow="1" w:firstColumn="1" w:lastColumn="1" w:noHBand="0" w:noVBand="0"/>
      </w:tblPr>
      <w:tblGrid>
        <w:gridCol w:w="3198"/>
        <w:gridCol w:w="3354"/>
        <w:gridCol w:w="2954"/>
      </w:tblGrid>
      <w:tr w:rsidR="001D5740" w:rsidRPr="00A120C4" w:rsidTr="00764588">
        <w:trPr>
          <w:trHeight w:val="282"/>
        </w:trPr>
        <w:tc>
          <w:tcPr>
            <w:tcW w:w="3198" w:type="dxa"/>
          </w:tcPr>
          <w:p w:rsidR="001D5740" w:rsidRPr="00A120C4" w:rsidRDefault="001D5740" w:rsidP="00B26445">
            <w:pPr>
              <w:tabs>
                <w:tab w:val="center" w:leader="dot" w:pos="3138"/>
              </w:tabs>
              <w:rPr>
                <w:rFonts w:ascii="Times New Roman" w:hAnsi="Times New Roman" w:cs="Times New Roman"/>
                <w:sz w:val="18"/>
                <w:szCs w:val="18"/>
              </w:rPr>
            </w:pPr>
          </w:p>
        </w:tc>
        <w:tc>
          <w:tcPr>
            <w:tcW w:w="3354" w:type="dxa"/>
          </w:tcPr>
          <w:p w:rsidR="001D5740" w:rsidRPr="00A120C4" w:rsidRDefault="001D5740" w:rsidP="00B26445">
            <w:pPr>
              <w:tabs>
                <w:tab w:val="right" w:leader="dot" w:pos="3153"/>
              </w:tabs>
              <w:rPr>
                <w:rFonts w:ascii="Times New Roman" w:hAnsi="Times New Roman" w:cs="Times New Roman"/>
                <w:sz w:val="18"/>
                <w:szCs w:val="18"/>
              </w:rPr>
            </w:pPr>
          </w:p>
        </w:tc>
        <w:tc>
          <w:tcPr>
            <w:tcW w:w="2954" w:type="dxa"/>
          </w:tcPr>
          <w:p w:rsidR="001D5740" w:rsidRPr="00A120C4" w:rsidRDefault="001D5740" w:rsidP="00B26445">
            <w:pPr>
              <w:tabs>
                <w:tab w:val="right" w:leader="dot" w:pos="1501"/>
                <w:tab w:val="left" w:pos="1724"/>
                <w:tab w:val="right" w:leader="dot" w:pos="3044"/>
              </w:tabs>
              <w:jc w:val="center"/>
              <w:rPr>
                <w:rFonts w:ascii="Times New Roman" w:hAnsi="Times New Roman" w:cs="Times New Roman"/>
                <w:sz w:val="18"/>
                <w:szCs w:val="18"/>
              </w:rPr>
            </w:pPr>
            <w:r w:rsidRPr="00A120C4">
              <w:rPr>
                <w:rFonts w:ascii="Times New Roman" w:hAnsi="Times New Roman" w:cs="Times New Roman"/>
                <w:sz w:val="18"/>
                <w:szCs w:val="18"/>
              </w:rPr>
              <w:t>_____________</w:t>
            </w:r>
          </w:p>
        </w:tc>
      </w:tr>
      <w:tr w:rsidR="001D5740" w:rsidRPr="00A120C4" w:rsidTr="00764588">
        <w:trPr>
          <w:trHeight w:val="282"/>
        </w:trPr>
        <w:tc>
          <w:tcPr>
            <w:tcW w:w="3198" w:type="dxa"/>
          </w:tcPr>
          <w:p w:rsidR="001D5740" w:rsidRPr="00A120C4" w:rsidRDefault="001D5740" w:rsidP="00B26445">
            <w:pPr>
              <w:jc w:val="center"/>
              <w:rPr>
                <w:rFonts w:ascii="Times New Roman" w:hAnsi="Times New Roman" w:cs="Times New Roman"/>
                <w:sz w:val="18"/>
                <w:szCs w:val="18"/>
              </w:rPr>
            </w:pPr>
            <w:r w:rsidRPr="00A120C4">
              <w:rPr>
                <w:rFonts w:ascii="Times New Roman" w:hAnsi="Times New Roman" w:cs="Times New Roman"/>
                <w:sz w:val="18"/>
                <w:szCs w:val="18"/>
              </w:rPr>
              <w:t>(pareigos)</w:t>
            </w:r>
          </w:p>
        </w:tc>
        <w:tc>
          <w:tcPr>
            <w:tcW w:w="3354" w:type="dxa"/>
          </w:tcPr>
          <w:p w:rsidR="001D5740" w:rsidRPr="00A120C4" w:rsidRDefault="001D5740" w:rsidP="00B26445">
            <w:pPr>
              <w:jc w:val="center"/>
              <w:rPr>
                <w:rFonts w:ascii="Times New Roman" w:hAnsi="Times New Roman" w:cs="Times New Roman"/>
                <w:sz w:val="18"/>
                <w:szCs w:val="18"/>
              </w:rPr>
            </w:pPr>
            <w:r w:rsidRPr="00A120C4">
              <w:rPr>
                <w:rFonts w:ascii="Times New Roman" w:hAnsi="Times New Roman" w:cs="Times New Roman"/>
                <w:sz w:val="18"/>
                <w:szCs w:val="18"/>
              </w:rPr>
              <w:t>(vardas, pavardė)</w:t>
            </w:r>
          </w:p>
        </w:tc>
        <w:tc>
          <w:tcPr>
            <w:tcW w:w="2954" w:type="dxa"/>
          </w:tcPr>
          <w:p w:rsidR="001D5740" w:rsidRDefault="001D5740" w:rsidP="00B26445">
            <w:pPr>
              <w:jc w:val="center"/>
              <w:rPr>
                <w:rFonts w:ascii="Times New Roman" w:hAnsi="Times New Roman" w:cs="Times New Roman"/>
                <w:sz w:val="18"/>
                <w:szCs w:val="18"/>
              </w:rPr>
            </w:pPr>
            <w:r w:rsidRPr="00A120C4">
              <w:rPr>
                <w:rFonts w:ascii="Times New Roman" w:hAnsi="Times New Roman" w:cs="Times New Roman"/>
                <w:sz w:val="18"/>
                <w:szCs w:val="18"/>
              </w:rPr>
              <w:t>(parašas, data)</w:t>
            </w:r>
          </w:p>
          <w:p w:rsidR="00A120C4" w:rsidRPr="00A120C4" w:rsidRDefault="00A120C4" w:rsidP="00B26445">
            <w:pPr>
              <w:jc w:val="center"/>
              <w:rPr>
                <w:rFonts w:ascii="Times New Roman" w:hAnsi="Times New Roman" w:cs="Times New Roman"/>
                <w:sz w:val="18"/>
                <w:szCs w:val="18"/>
              </w:rPr>
            </w:pPr>
          </w:p>
        </w:tc>
      </w:tr>
    </w:tbl>
    <w:p w:rsidR="00764588" w:rsidRDefault="00764588" w:rsidP="00764588">
      <w:pPr>
        <w:pStyle w:val="Hyperlink1"/>
        <w:ind w:left="6120" w:firstLine="0"/>
        <w:jc w:val="left"/>
        <w:rPr>
          <w:spacing w:val="-1"/>
          <w:lang w:val="lt-LT"/>
        </w:rPr>
      </w:pPr>
      <w:r w:rsidRPr="00B04BD7">
        <w:rPr>
          <w:spacing w:val="-1"/>
          <w:lang w:val="lt-LT"/>
        </w:rPr>
        <w:lastRenderedPageBreak/>
        <w:t xml:space="preserve">Supaprastintų viešųjų pirkimų taisyklių </w:t>
      </w:r>
    </w:p>
    <w:p w:rsidR="00764588" w:rsidRDefault="00764588" w:rsidP="00764588">
      <w:pPr>
        <w:pStyle w:val="Hyperlink1"/>
        <w:ind w:left="6120" w:firstLine="0"/>
        <w:jc w:val="left"/>
        <w:rPr>
          <w:spacing w:val="-1"/>
          <w:lang w:val="lt-LT"/>
        </w:rPr>
      </w:pPr>
      <w:r>
        <w:rPr>
          <w:spacing w:val="-1"/>
          <w:lang w:val="lt-LT"/>
        </w:rPr>
        <w:t>2</w:t>
      </w:r>
      <w:r w:rsidRPr="00B04BD7">
        <w:rPr>
          <w:spacing w:val="-1"/>
          <w:lang w:val="lt-LT"/>
        </w:rPr>
        <w:t xml:space="preserve"> priedas</w:t>
      </w:r>
    </w:p>
    <w:p w:rsidR="00764588" w:rsidRPr="00B04BD7" w:rsidRDefault="00764588" w:rsidP="00764588">
      <w:pPr>
        <w:pStyle w:val="Hyperlink1"/>
        <w:ind w:left="6120" w:firstLine="0"/>
        <w:jc w:val="left"/>
        <w:rPr>
          <w:spacing w:val="-1"/>
          <w:lang w:val="lt-LT"/>
        </w:rPr>
      </w:pPr>
    </w:p>
    <w:p w:rsidR="00764588" w:rsidRPr="00A120C4" w:rsidRDefault="00764588" w:rsidP="00764588">
      <w:pPr>
        <w:widowControl w:val="0"/>
        <w:jc w:val="center"/>
        <w:rPr>
          <w:rFonts w:ascii="Times New Roman" w:hAnsi="Times New Roman" w:cs="Times New Roman"/>
          <w:b/>
          <w:caps/>
          <w:sz w:val="20"/>
          <w:szCs w:val="20"/>
        </w:rPr>
      </w:pPr>
      <w:r w:rsidRPr="00A120C4">
        <w:rPr>
          <w:rFonts w:ascii="Times New Roman" w:hAnsi="Times New Roman" w:cs="Times New Roman"/>
          <w:b/>
          <w:caps/>
          <w:sz w:val="20"/>
          <w:szCs w:val="20"/>
        </w:rPr>
        <w:t> UAB  TELŠIŲ AUTOBUSŲ PARKAS</w:t>
      </w:r>
    </w:p>
    <w:p w:rsidR="00764588" w:rsidRPr="00A120C4" w:rsidRDefault="00764588" w:rsidP="00764588">
      <w:pPr>
        <w:jc w:val="center"/>
        <w:rPr>
          <w:rFonts w:ascii="Times New Roman" w:hAnsi="Times New Roman" w:cs="Times New Roman"/>
          <w:b/>
          <w:bCs/>
          <w:spacing w:val="3"/>
          <w:sz w:val="20"/>
          <w:szCs w:val="20"/>
        </w:rPr>
      </w:pPr>
      <w:r w:rsidRPr="00A120C4">
        <w:rPr>
          <w:rFonts w:ascii="Times New Roman" w:hAnsi="Times New Roman" w:cs="Times New Roman"/>
          <w:b/>
          <w:bCs/>
          <w:spacing w:val="3"/>
          <w:sz w:val="20"/>
          <w:szCs w:val="20"/>
        </w:rPr>
        <w:t>PIRKIMO PARAIŠKA – UŽDUOTIS</w:t>
      </w:r>
    </w:p>
    <w:p w:rsidR="00764588" w:rsidRPr="00A120C4" w:rsidRDefault="00764588" w:rsidP="00764588">
      <w:pPr>
        <w:ind w:left="5040" w:firstLine="1339"/>
        <w:jc w:val="both"/>
        <w:rPr>
          <w:rFonts w:ascii="Times New Roman" w:hAnsi="Times New Roman" w:cs="Times New Roman"/>
          <w:sz w:val="20"/>
          <w:szCs w:val="20"/>
        </w:rPr>
      </w:pPr>
      <w:r w:rsidRPr="00A120C4">
        <w:rPr>
          <w:rFonts w:ascii="Times New Roman" w:hAnsi="Times New Roman" w:cs="Times New Roman"/>
          <w:sz w:val="20"/>
          <w:szCs w:val="20"/>
        </w:rPr>
        <w:t>Leidžiu atlikti pirkimą</w:t>
      </w:r>
    </w:p>
    <w:p w:rsidR="00764588" w:rsidRPr="00A120C4" w:rsidRDefault="00764588" w:rsidP="00764588">
      <w:pPr>
        <w:ind w:left="5040" w:firstLine="1339"/>
        <w:rPr>
          <w:rFonts w:ascii="Times New Roman" w:hAnsi="Times New Roman" w:cs="Times New Roman"/>
          <w:sz w:val="20"/>
          <w:szCs w:val="20"/>
        </w:rPr>
      </w:pPr>
      <w:r w:rsidRPr="00A120C4">
        <w:rPr>
          <w:rFonts w:ascii="Times New Roman" w:hAnsi="Times New Roman" w:cs="Times New Roman"/>
          <w:sz w:val="20"/>
          <w:szCs w:val="20"/>
        </w:rPr>
        <w:t>___________________</w:t>
      </w:r>
    </w:p>
    <w:p w:rsidR="00764588" w:rsidRPr="00A120C4" w:rsidRDefault="00764588" w:rsidP="00764588">
      <w:pPr>
        <w:ind w:left="5040" w:firstLine="1339"/>
        <w:rPr>
          <w:rFonts w:ascii="Times New Roman" w:hAnsi="Times New Roman" w:cs="Times New Roman"/>
          <w:bCs/>
          <w:spacing w:val="3"/>
          <w:sz w:val="20"/>
          <w:szCs w:val="20"/>
        </w:rPr>
      </w:pPr>
      <w:r w:rsidRPr="00A120C4">
        <w:rPr>
          <w:rFonts w:ascii="Times New Roman" w:hAnsi="Times New Roman" w:cs="Times New Roman"/>
          <w:sz w:val="20"/>
          <w:szCs w:val="20"/>
        </w:rPr>
        <w:t>(direktoriaus vardas, pavardė)</w:t>
      </w:r>
    </w:p>
    <w:p w:rsidR="00764588" w:rsidRPr="00A120C4" w:rsidRDefault="00764588" w:rsidP="00764588">
      <w:pPr>
        <w:ind w:firstLine="6300"/>
        <w:rPr>
          <w:rFonts w:ascii="Times New Roman" w:hAnsi="Times New Roman" w:cs="Times New Roman"/>
          <w:sz w:val="20"/>
          <w:szCs w:val="20"/>
        </w:rPr>
      </w:pPr>
      <w:r w:rsidRPr="00A120C4">
        <w:rPr>
          <w:rFonts w:ascii="Times New Roman" w:hAnsi="Times New Roman" w:cs="Times New Roman"/>
          <w:sz w:val="20"/>
          <w:szCs w:val="20"/>
        </w:rPr>
        <w:t xml:space="preserve">  (parašas)</w:t>
      </w:r>
    </w:p>
    <w:p w:rsidR="00764588" w:rsidRPr="00A120C4" w:rsidRDefault="00764588" w:rsidP="00764588">
      <w:pPr>
        <w:ind w:firstLine="6300"/>
        <w:rPr>
          <w:rFonts w:ascii="Times New Roman" w:hAnsi="Times New Roman" w:cs="Times New Roman"/>
          <w:sz w:val="20"/>
          <w:szCs w:val="20"/>
        </w:rPr>
      </w:pPr>
      <w:r w:rsidRPr="00A120C4">
        <w:rPr>
          <w:rFonts w:ascii="Times New Roman" w:hAnsi="Times New Roman" w:cs="Times New Roman"/>
          <w:sz w:val="20"/>
          <w:szCs w:val="20"/>
        </w:rPr>
        <w:t xml:space="preserve">  (data)</w:t>
      </w:r>
    </w:p>
    <w:p w:rsidR="00764588" w:rsidRPr="00A120C4" w:rsidRDefault="00764588" w:rsidP="00764588">
      <w:pPr>
        <w:jc w:val="center"/>
        <w:rPr>
          <w:rFonts w:ascii="Times New Roman" w:hAnsi="Times New Roman" w:cs="Times New Roman"/>
          <w:sz w:val="20"/>
          <w:szCs w:val="20"/>
        </w:rPr>
      </w:pPr>
      <w:r w:rsidRPr="00A120C4">
        <w:rPr>
          <w:rFonts w:ascii="Times New Roman" w:hAnsi="Times New Roman" w:cs="Times New Roman"/>
          <w:sz w:val="20"/>
          <w:szCs w:val="20"/>
        </w:rPr>
        <w:t>___________Nr._________</w:t>
      </w:r>
    </w:p>
    <w:p w:rsidR="00764588" w:rsidRPr="00A120C4" w:rsidRDefault="00764588" w:rsidP="00764588">
      <w:pPr>
        <w:jc w:val="both"/>
        <w:rPr>
          <w:rFonts w:ascii="Times New Roman" w:hAnsi="Times New Roman" w:cs="Times New Roman"/>
          <w:sz w:val="20"/>
          <w:szCs w:val="20"/>
        </w:rPr>
      </w:pPr>
      <w:r w:rsidRPr="00A120C4">
        <w:rPr>
          <w:rFonts w:ascii="Times New Roman" w:hAnsi="Times New Roman" w:cs="Times New Roman"/>
          <w:sz w:val="20"/>
          <w:szCs w:val="20"/>
        </w:rPr>
        <w:t xml:space="preserve">                                                                  (data)</w:t>
      </w:r>
    </w:p>
    <w:tbl>
      <w:tblPr>
        <w:tblStyle w:val="TableGrid"/>
        <w:tblW w:w="9648" w:type="dxa"/>
        <w:tblLook w:val="01E0" w:firstRow="1" w:lastRow="1" w:firstColumn="1" w:lastColumn="1" w:noHBand="0" w:noVBand="0"/>
      </w:tblPr>
      <w:tblGrid>
        <w:gridCol w:w="5328"/>
        <w:gridCol w:w="4320"/>
      </w:tblGrid>
      <w:tr w:rsidR="00764588" w:rsidRPr="00A120C4" w:rsidTr="003753EC">
        <w:tc>
          <w:tcPr>
            <w:tcW w:w="5328" w:type="dxa"/>
          </w:tcPr>
          <w:p w:rsidR="00764588" w:rsidRPr="00A120C4" w:rsidRDefault="00764588" w:rsidP="003753EC">
            <w:pPr>
              <w:jc w:val="both"/>
            </w:pPr>
            <w:r w:rsidRPr="00A120C4">
              <w:t>Atsakingas už pirkimą asmuo (pirkimo iniciatorius)</w:t>
            </w:r>
          </w:p>
        </w:tc>
        <w:tc>
          <w:tcPr>
            <w:tcW w:w="4320" w:type="dxa"/>
          </w:tcPr>
          <w:p w:rsidR="00764588" w:rsidRPr="00A120C4" w:rsidRDefault="00764588" w:rsidP="003753EC">
            <w:pPr>
              <w:jc w:val="both"/>
            </w:pPr>
          </w:p>
        </w:tc>
      </w:tr>
      <w:tr w:rsidR="00764588" w:rsidRPr="00A120C4" w:rsidTr="003753EC">
        <w:tc>
          <w:tcPr>
            <w:tcW w:w="5328" w:type="dxa"/>
          </w:tcPr>
          <w:p w:rsidR="00764588" w:rsidRPr="00A120C4" w:rsidRDefault="00764588" w:rsidP="003753EC">
            <w:pPr>
              <w:jc w:val="both"/>
            </w:pPr>
            <w:r w:rsidRPr="00A120C4">
              <w:t>Pirkimo objekto pavadinimas</w:t>
            </w:r>
          </w:p>
          <w:p w:rsidR="00764588" w:rsidRPr="00A120C4" w:rsidRDefault="00764588" w:rsidP="003753EC">
            <w:pPr>
              <w:jc w:val="both"/>
            </w:pPr>
          </w:p>
        </w:tc>
        <w:tc>
          <w:tcPr>
            <w:tcW w:w="4320" w:type="dxa"/>
          </w:tcPr>
          <w:p w:rsidR="00764588" w:rsidRPr="00A120C4" w:rsidRDefault="00764588" w:rsidP="003753EC">
            <w:pPr>
              <w:jc w:val="both"/>
            </w:pPr>
          </w:p>
        </w:tc>
      </w:tr>
      <w:tr w:rsidR="00764588" w:rsidRPr="00A120C4" w:rsidTr="003753EC">
        <w:tc>
          <w:tcPr>
            <w:tcW w:w="5328" w:type="dxa"/>
          </w:tcPr>
          <w:p w:rsidR="00764588" w:rsidRPr="00A120C4" w:rsidRDefault="00764588" w:rsidP="003753EC">
            <w:pPr>
              <w:jc w:val="both"/>
              <w:rPr>
                <w:color w:val="000000"/>
              </w:rPr>
            </w:pPr>
            <w:r w:rsidRPr="00A120C4">
              <w:rPr>
                <w:color w:val="000000"/>
              </w:rPr>
              <w:t>Pirkimo objekto kodas (kategorija)</w:t>
            </w:r>
          </w:p>
          <w:p w:rsidR="00764588" w:rsidRPr="00A120C4" w:rsidRDefault="00764588" w:rsidP="003753EC">
            <w:pPr>
              <w:jc w:val="both"/>
            </w:pPr>
          </w:p>
        </w:tc>
        <w:tc>
          <w:tcPr>
            <w:tcW w:w="4320" w:type="dxa"/>
          </w:tcPr>
          <w:p w:rsidR="00764588" w:rsidRPr="00A120C4" w:rsidRDefault="00764588" w:rsidP="003753EC">
            <w:pPr>
              <w:jc w:val="both"/>
            </w:pPr>
          </w:p>
        </w:tc>
      </w:tr>
      <w:tr w:rsidR="00764588" w:rsidRPr="00A120C4" w:rsidTr="003753EC">
        <w:tc>
          <w:tcPr>
            <w:tcW w:w="5328" w:type="dxa"/>
          </w:tcPr>
          <w:p w:rsidR="00764588" w:rsidRPr="00A120C4" w:rsidRDefault="00764588" w:rsidP="003753EC">
            <w:pPr>
              <w:jc w:val="both"/>
            </w:pPr>
            <w:r w:rsidRPr="00A120C4">
              <w:t>Trumpas pirkimo aprašymas</w:t>
            </w:r>
          </w:p>
          <w:p w:rsidR="00764588" w:rsidRPr="00A120C4" w:rsidRDefault="00764588" w:rsidP="003753EC">
            <w:pPr>
              <w:jc w:val="both"/>
            </w:pPr>
          </w:p>
        </w:tc>
        <w:tc>
          <w:tcPr>
            <w:tcW w:w="4320" w:type="dxa"/>
          </w:tcPr>
          <w:p w:rsidR="00764588" w:rsidRPr="00A120C4" w:rsidRDefault="00764588" w:rsidP="003753EC">
            <w:pPr>
              <w:jc w:val="both"/>
            </w:pPr>
          </w:p>
        </w:tc>
      </w:tr>
      <w:tr w:rsidR="00764588" w:rsidRPr="00A120C4" w:rsidTr="003753EC">
        <w:tc>
          <w:tcPr>
            <w:tcW w:w="5328" w:type="dxa"/>
          </w:tcPr>
          <w:p w:rsidR="00764588" w:rsidRPr="00A120C4" w:rsidRDefault="00764588" w:rsidP="003753EC">
            <w:pPr>
              <w:jc w:val="both"/>
            </w:pPr>
            <w:r w:rsidRPr="00A120C4">
              <w:t>Prekių kiekis, paslaugų ar darbų apimtys</w:t>
            </w:r>
          </w:p>
          <w:p w:rsidR="00764588" w:rsidRPr="00A120C4" w:rsidRDefault="00764588" w:rsidP="003753EC">
            <w:pPr>
              <w:jc w:val="both"/>
            </w:pPr>
          </w:p>
        </w:tc>
        <w:tc>
          <w:tcPr>
            <w:tcW w:w="4320" w:type="dxa"/>
          </w:tcPr>
          <w:p w:rsidR="00764588" w:rsidRPr="00A120C4" w:rsidRDefault="00764588" w:rsidP="003753EC">
            <w:pPr>
              <w:jc w:val="both"/>
            </w:pPr>
          </w:p>
        </w:tc>
      </w:tr>
      <w:tr w:rsidR="00764588" w:rsidRPr="00A120C4" w:rsidTr="003753EC">
        <w:tc>
          <w:tcPr>
            <w:tcW w:w="5328" w:type="dxa"/>
          </w:tcPr>
          <w:p w:rsidR="00764588" w:rsidRPr="00A120C4" w:rsidRDefault="00764588" w:rsidP="003753EC">
            <w:pPr>
              <w:jc w:val="both"/>
            </w:pPr>
            <w:r w:rsidRPr="00A120C4">
              <w:t>Planuojama maksimali sutarties vertė</w:t>
            </w:r>
          </w:p>
          <w:p w:rsidR="00764588" w:rsidRPr="00A120C4" w:rsidRDefault="00764588" w:rsidP="003753EC">
            <w:pPr>
              <w:jc w:val="both"/>
            </w:pPr>
          </w:p>
        </w:tc>
        <w:tc>
          <w:tcPr>
            <w:tcW w:w="4320" w:type="dxa"/>
          </w:tcPr>
          <w:p w:rsidR="00764588" w:rsidRPr="00A120C4" w:rsidRDefault="00764588" w:rsidP="003753EC">
            <w:pPr>
              <w:jc w:val="both"/>
            </w:pPr>
          </w:p>
        </w:tc>
      </w:tr>
      <w:tr w:rsidR="00764588" w:rsidRPr="00A120C4" w:rsidTr="003753EC">
        <w:tc>
          <w:tcPr>
            <w:tcW w:w="5328" w:type="dxa"/>
          </w:tcPr>
          <w:p w:rsidR="00764588" w:rsidRPr="00A120C4" w:rsidRDefault="00764588" w:rsidP="003753EC">
            <w:pPr>
              <w:jc w:val="both"/>
            </w:pPr>
            <w:r w:rsidRPr="00A120C4">
              <w:t>Prekių pristatymo ar darbų, paslaugų atlikimo vieta</w:t>
            </w:r>
          </w:p>
          <w:p w:rsidR="00764588" w:rsidRPr="00A120C4" w:rsidRDefault="00764588" w:rsidP="003753EC">
            <w:pPr>
              <w:jc w:val="both"/>
            </w:pPr>
          </w:p>
        </w:tc>
        <w:tc>
          <w:tcPr>
            <w:tcW w:w="4320" w:type="dxa"/>
          </w:tcPr>
          <w:p w:rsidR="00764588" w:rsidRPr="00A120C4" w:rsidRDefault="00764588" w:rsidP="003753EC">
            <w:pPr>
              <w:jc w:val="both"/>
            </w:pPr>
          </w:p>
        </w:tc>
      </w:tr>
      <w:tr w:rsidR="00764588" w:rsidRPr="00A120C4" w:rsidTr="003753EC">
        <w:tc>
          <w:tcPr>
            <w:tcW w:w="5328" w:type="dxa"/>
          </w:tcPr>
          <w:p w:rsidR="00764588" w:rsidRPr="00A120C4" w:rsidRDefault="00764588" w:rsidP="003753EC">
            <w:pPr>
              <w:jc w:val="both"/>
            </w:pPr>
            <w:r w:rsidRPr="00A120C4">
              <w:t>Prekių pristatymo ar paslaugų bei darbų atlikimo terminas</w:t>
            </w:r>
          </w:p>
        </w:tc>
        <w:tc>
          <w:tcPr>
            <w:tcW w:w="4320" w:type="dxa"/>
          </w:tcPr>
          <w:p w:rsidR="00764588" w:rsidRPr="00A120C4" w:rsidRDefault="00764588" w:rsidP="003753EC">
            <w:pPr>
              <w:jc w:val="both"/>
            </w:pPr>
          </w:p>
        </w:tc>
      </w:tr>
      <w:tr w:rsidR="00764588" w:rsidRPr="00A120C4" w:rsidTr="003753EC">
        <w:tc>
          <w:tcPr>
            <w:tcW w:w="5328" w:type="dxa"/>
          </w:tcPr>
          <w:p w:rsidR="00764588" w:rsidRPr="00A120C4" w:rsidRDefault="00764588" w:rsidP="003753EC">
            <w:pPr>
              <w:jc w:val="both"/>
            </w:pPr>
            <w:r w:rsidRPr="00A120C4">
              <w:t>Perkama/neperkama per CPO katalogą (jei neperkama kodėl)</w:t>
            </w:r>
          </w:p>
        </w:tc>
        <w:tc>
          <w:tcPr>
            <w:tcW w:w="4320" w:type="dxa"/>
          </w:tcPr>
          <w:p w:rsidR="00764588" w:rsidRPr="00A120C4" w:rsidRDefault="00764588" w:rsidP="003753EC">
            <w:pPr>
              <w:jc w:val="both"/>
            </w:pPr>
          </w:p>
        </w:tc>
      </w:tr>
      <w:tr w:rsidR="00764588" w:rsidRPr="00A120C4" w:rsidTr="003753EC">
        <w:tc>
          <w:tcPr>
            <w:tcW w:w="5328" w:type="dxa"/>
          </w:tcPr>
          <w:p w:rsidR="00764588" w:rsidRPr="00A120C4" w:rsidRDefault="00764588" w:rsidP="003753EC">
            <w:pPr>
              <w:pStyle w:val="BodyText3"/>
              <w:rPr>
                <w:sz w:val="20"/>
                <w:szCs w:val="20"/>
              </w:rPr>
            </w:pPr>
            <w:r w:rsidRPr="00A120C4">
              <w:rPr>
                <w:sz w:val="20"/>
                <w:szCs w:val="20"/>
              </w:rPr>
              <w:t>Siūlomų kviesti tiekėjų sąrašas (jei pirkimas numatomas vykdyti apklausos būdu)</w:t>
            </w:r>
          </w:p>
        </w:tc>
        <w:tc>
          <w:tcPr>
            <w:tcW w:w="4320" w:type="dxa"/>
          </w:tcPr>
          <w:p w:rsidR="00764588" w:rsidRPr="00A120C4" w:rsidRDefault="00764588" w:rsidP="003753EC">
            <w:pPr>
              <w:jc w:val="both"/>
            </w:pPr>
          </w:p>
        </w:tc>
      </w:tr>
      <w:tr w:rsidR="00764588" w:rsidRPr="00A120C4" w:rsidTr="003753EC">
        <w:tc>
          <w:tcPr>
            <w:tcW w:w="5328" w:type="dxa"/>
          </w:tcPr>
          <w:p w:rsidR="00764588" w:rsidRPr="00A120C4" w:rsidRDefault="00764588" w:rsidP="003753EC">
            <w:pPr>
              <w:jc w:val="both"/>
            </w:pPr>
            <w:r w:rsidRPr="00A120C4">
              <w:t>Pasiūlymų vertinimo kriterijai: mažiausios kainos ar ekonomiškai naudingiausio  pasiūlymo (kai siūloma vertinti ekonomiškai naudingiausio  pasiūlymo kriterijumi – ekonominio naudingumo vertinimo kriterijai ir parametrai, jų lyginamieji svoriai ir vertinimo tvarka)</w:t>
            </w:r>
          </w:p>
        </w:tc>
        <w:tc>
          <w:tcPr>
            <w:tcW w:w="4320" w:type="dxa"/>
          </w:tcPr>
          <w:p w:rsidR="00764588" w:rsidRPr="00A120C4" w:rsidRDefault="00764588" w:rsidP="003753EC">
            <w:pPr>
              <w:jc w:val="both"/>
            </w:pPr>
          </w:p>
        </w:tc>
      </w:tr>
      <w:tr w:rsidR="00764588" w:rsidRPr="00A120C4" w:rsidTr="003753EC">
        <w:tc>
          <w:tcPr>
            <w:tcW w:w="5328" w:type="dxa"/>
            <w:tcBorders>
              <w:top w:val="single" w:sz="4" w:space="0" w:color="auto"/>
              <w:left w:val="single" w:sz="4" w:space="0" w:color="auto"/>
              <w:bottom w:val="single" w:sz="4" w:space="0" w:color="auto"/>
              <w:right w:val="single" w:sz="4" w:space="0" w:color="auto"/>
            </w:tcBorders>
          </w:tcPr>
          <w:p w:rsidR="00764588" w:rsidRPr="00A120C4" w:rsidRDefault="00764588" w:rsidP="003753EC">
            <w:pPr>
              <w:pStyle w:val="BodyText3"/>
              <w:rPr>
                <w:sz w:val="20"/>
                <w:szCs w:val="20"/>
              </w:rPr>
            </w:pPr>
            <w:r w:rsidRPr="00A120C4">
              <w:rPr>
                <w:color w:val="000000"/>
                <w:spacing w:val="-6"/>
                <w:sz w:val="20"/>
                <w:szCs w:val="20"/>
              </w:rPr>
              <w:t xml:space="preserve">Numatomas pirkimo būdas                  </w:t>
            </w:r>
          </w:p>
        </w:tc>
        <w:tc>
          <w:tcPr>
            <w:tcW w:w="4320" w:type="dxa"/>
            <w:tcBorders>
              <w:top w:val="single" w:sz="4" w:space="0" w:color="auto"/>
              <w:left w:val="single" w:sz="4" w:space="0" w:color="auto"/>
              <w:bottom w:val="single" w:sz="4" w:space="0" w:color="auto"/>
              <w:right w:val="single" w:sz="4" w:space="0" w:color="auto"/>
            </w:tcBorders>
          </w:tcPr>
          <w:p w:rsidR="00764588" w:rsidRPr="00A120C4" w:rsidRDefault="00764588" w:rsidP="003753EC">
            <w:pPr>
              <w:jc w:val="both"/>
            </w:pPr>
          </w:p>
        </w:tc>
      </w:tr>
      <w:tr w:rsidR="00764588" w:rsidRPr="00A120C4" w:rsidTr="003753EC">
        <w:tc>
          <w:tcPr>
            <w:tcW w:w="5328" w:type="dxa"/>
            <w:tcBorders>
              <w:top w:val="single" w:sz="4" w:space="0" w:color="auto"/>
              <w:left w:val="single" w:sz="4" w:space="0" w:color="auto"/>
              <w:bottom w:val="single" w:sz="4" w:space="0" w:color="auto"/>
              <w:right w:val="single" w:sz="4" w:space="0" w:color="auto"/>
            </w:tcBorders>
          </w:tcPr>
          <w:p w:rsidR="00764588" w:rsidRPr="00A120C4" w:rsidRDefault="00764588" w:rsidP="003753EC">
            <w:pPr>
              <w:jc w:val="both"/>
            </w:pPr>
            <w:r w:rsidRPr="00A120C4">
              <w:t>Viešųjų pirkimų įstatymo straipsnis, dalis, punktas/Taisyklių punktas (papunktis), kuriuo vadovaujantis atliktas pirkimas</w:t>
            </w:r>
          </w:p>
        </w:tc>
        <w:tc>
          <w:tcPr>
            <w:tcW w:w="4320" w:type="dxa"/>
            <w:tcBorders>
              <w:top w:val="single" w:sz="4" w:space="0" w:color="auto"/>
              <w:left w:val="single" w:sz="4" w:space="0" w:color="auto"/>
              <w:bottom w:val="single" w:sz="4" w:space="0" w:color="auto"/>
              <w:right w:val="single" w:sz="4" w:space="0" w:color="auto"/>
            </w:tcBorders>
          </w:tcPr>
          <w:p w:rsidR="00764588" w:rsidRPr="00A120C4" w:rsidRDefault="00764588" w:rsidP="003753EC">
            <w:pPr>
              <w:jc w:val="both"/>
            </w:pPr>
          </w:p>
        </w:tc>
      </w:tr>
      <w:tr w:rsidR="00764588" w:rsidRPr="00A120C4" w:rsidTr="003753EC">
        <w:tc>
          <w:tcPr>
            <w:tcW w:w="5328" w:type="dxa"/>
          </w:tcPr>
          <w:p w:rsidR="00764588" w:rsidRPr="00A120C4" w:rsidRDefault="00764588" w:rsidP="003753EC">
            <w:pPr>
              <w:jc w:val="both"/>
            </w:pPr>
            <w:r w:rsidRPr="00A120C4">
              <w:rPr>
                <w:color w:val="000000"/>
                <w:spacing w:val="-6"/>
              </w:rPr>
              <w:t xml:space="preserve">Kita reikalinga informacija:  </w:t>
            </w:r>
            <w:r w:rsidRPr="00A120C4">
              <w:t>planai, brėžiniai, projektai, darbų kiekių žiniaraščiai pridedami (jei reikia)</w:t>
            </w:r>
          </w:p>
        </w:tc>
        <w:tc>
          <w:tcPr>
            <w:tcW w:w="4320" w:type="dxa"/>
          </w:tcPr>
          <w:p w:rsidR="00764588" w:rsidRPr="00A120C4" w:rsidRDefault="00764588" w:rsidP="003753EC">
            <w:pPr>
              <w:jc w:val="both"/>
            </w:pPr>
          </w:p>
        </w:tc>
      </w:tr>
    </w:tbl>
    <w:p w:rsidR="00764588" w:rsidRPr="00A120C4" w:rsidRDefault="00764588" w:rsidP="00764588">
      <w:pPr>
        <w:jc w:val="both"/>
        <w:rPr>
          <w:rFonts w:ascii="Times New Roman" w:hAnsi="Times New Roman" w:cs="Times New Roman"/>
          <w:sz w:val="20"/>
          <w:szCs w:val="20"/>
        </w:rPr>
      </w:pPr>
    </w:p>
    <w:p w:rsidR="00764588" w:rsidRPr="00A120C4" w:rsidRDefault="00764588" w:rsidP="00764588">
      <w:pPr>
        <w:jc w:val="both"/>
        <w:rPr>
          <w:rFonts w:ascii="Times New Roman" w:hAnsi="Times New Roman" w:cs="Times New Roman"/>
          <w:sz w:val="20"/>
          <w:szCs w:val="20"/>
        </w:rPr>
      </w:pPr>
      <w:r w:rsidRPr="00A120C4">
        <w:rPr>
          <w:rFonts w:ascii="Times New Roman" w:hAnsi="Times New Roman" w:cs="Times New Roman"/>
          <w:sz w:val="20"/>
          <w:szCs w:val="20"/>
        </w:rPr>
        <w:t>Prašau pavesti pirkimą vykdyti _____________________________________________________</w:t>
      </w:r>
    </w:p>
    <w:p w:rsidR="00764588" w:rsidRPr="00A120C4" w:rsidRDefault="00764588" w:rsidP="00764588">
      <w:pPr>
        <w:jc w:val="both"/>
        <w:rPr>
          <w:rFonts w:ascii="Times New Roman" w:hAnsi="Times New Roman" w:cs="Times New Roman"/>
          <w:sz w:val="20"/>
          <w:szCs w:val="20"/>
        </w:rPr>
      </w:pPr>
      <w:r w:rsidRPr="00A120C4">
        <w:rPr>
          <w:rFonts w:ascii="Times New Roman" w:hAnsi="Times New Roman" w:cs="Times New Roman"/>
          <w:sz w:val="20"/>
          <w:szCs w:val="20"/>
        </w:rPr>
        <w:t xml:space="preserve">                                                               (Pirkimo organizatoriui, Viešųjų pirkimų komisijai)</w:t>
      </w:r>
    </w:p>
    <w:p w:rsidR="00764588" w:rsidRPr="00A120C4" w:rsidRDefault="00764588" w:rsidP="00764588">
      <w:pPr>
        <w:jc w:val="both"/>
        <w:rPr>
          <w:rFonts w:ascii="Times New Roman" w:hAnsi="Times New Roman" w:cs="Times New Roman"/>
          <w:sz w:val="20"/>
          <w:szCs w:val="20"/>
        </w:rPr>
      </w:pPr>
    </w:p>
    <w:p w:rsidR="00764588" w:rsidRDefault="00764588" w:rsidP="00764588">
      <w:pPr>
        <w:jc w:val="both"/>
        <w:rPr>
          <w:rFonts w:ascii="Times New Roman" w:hAnsi="Times New Roman" w:cs="Times New Roman"/>
          <w:sz w:val="20"/>
          <w:szCs w:val="20"/>
        </w:rPr>
      </w:pPr>
      <w:r w:rsidRPr="00A120C4">
        <w:rPr>
          <w:rFonts w:ascii="Times New Roman" w:hAnsi="Times New Roman" w:cs="Times New Roman"/>
          <w:sz w:val="20"/>
          <w:szCs w:val="20"/>
        </w:rPr>
        <w:t>Pirkimo iniciatorius                                          (Parašas)                                       (Vardas, pavardė)</w:t>
      </w:r>
    </w:p>
    <w:p w:rsidR="00A120C4" w:rsidRDefault="00A120C4" w:rsidP="00764588">
      <w:pPr>
        <w:jc w:val="both"/>
        <w:rPr>
          <w:rFonts w:ascii="Times New Roman" w:hAnsi="Times New Roman" w:cs="Times New Roman"/>
          <w:sz w:val="20"/>
          <w:szCs w:val="20"/>
        </w:rPr>
      </w:pPr>
    </w:p>
    <w:p w:rsidR="00A120C4" w:rsidRPr="00A120C4" w:rsidRDefault="00A120C4" w:rsidP="00764588">
      <w:pPr>
        <w:jc w:val="both"/>
        <w:rPr>
          <w:rFonts w:ascii="Times New Roman" w:hAnsi="Times New Roman" w:cs="Times New Roman"/>
          <w:sz w:val="20"/>
          <w:szCs w:val="20"/>
        </w:rPr>
      </w:pPr>
    </w:p>
    <w:p w:rsidR="00764588" w:rsidRPr="00B04BD7" w:rsidRDefault="00764588" w:rsidP="00764588">
      <w:pPr>
        <w:pStyle w:val="Patvirtinta"/>
        <w:ind w:left="0"/>
        <w:rPr>
          <w:spacing w:val="-1"/>
          <w:sz w:val="22"/>
          <w:lang w:val="lt-LT"/>
        </w:rPr>
      </w:pPr>
      <w:r w:rsidRPr="00B04BD7">
        <w:rPr>
          <w:lang w:val="pt-BR"/>
        </w:rPr>
        <w:t xml:space="preserve">                                                                                                                                              </w:t>
      </w:r>
    </w:p>
    <w:p w:rsidR="005366CC" w:rsidRDefault="005366CC" w:rsidP="005366CC">
      <w:pPr>
        <w:pStyle w:val="Patvirtinta"/>
        <w:ind w:left="0"/>
        <w:rPr>
          <w:spacing w:val="-1"/>
          <w:sz w:val="22"/>
          <w:lang w:val="lt-LT"/>
        </w:rPr>
      </w:pPr>
      <w:r>
        <w:rPr>
          <w:spacing w:val="-1"/>
          <w:sz w:val="22"/>
          <w:szCs w:val="22"/>
          <w:lang w:val="lt-LT"/>
        </w:rPr>
        <w:lastRenderedPageBreak/>
        <w:t xml:space="preserve">                                                                                                                </w:t>
      </w:r>
      <w:r w:rsidRPr="00C11FBA">
        <w:rPr>
          <w:spacing w:val="-1"/>
          <w:sz w:val="22"/>
          <w:szCs w:val="22"/>
          <w:lang w:val="lt-LT"/>
        </w:rPr>
        <w:t xml:space="preserve">Supaprastintų viešųjų pirkimų taisyklių </w:t>
      </w:r>
      <w:r>
        <w:rPr>
          <w:spacing w:val="-1"/>
          <w:sz w:val="22"/>
          <w:lang w:val="lt-LT"/>
        </w:rPr>
        <w:t xml:space="preserve">                                                                                                                                                                                                </w:t>
      </w:r>
    </w:p>
    <w:p w:rsidR="005366CC" w:rsidRDefault="005366CC" w:rsidP="005366CC">
      <w:pPr>
        <w:pStyle w:val="Patvirtinta"/>
        <w:ind w:left="0"/>
        <w:rPr>
          <w:spacing w:val="-1"/>
          <w:sz w:val="22"/>
          <w:lang w:val="lt-LT"/>
        </w:rPr>
      </w:pPr>
      <w:r>
        <w:rPr>
          <w:spacing w:val="-1"/>
          <w:sz w:val="22"/>
          <w:lang w:val="lt-LT"/>
        </w:rPr>
        <w:t xml:space="preserve">                                                                                                                3 priedas</w:t>
      </w:r>
    </w:p>
    <w:p w:rsidR="005366CC" w:rsidRDefault="005366CC" w:rsidP="005366CC">
      <w:pPr>
        <w:pStyle w:val="Patvirtinta"/>
        <w:rPr>
          <w:sz w:val="22"/>
          <w:lang w:val="lt-LT"/>
        </w:rPr>
      </w:pPr>
    </w:p>
    <w:p w:rsidR="005366CC" w:rsidRDefault="005366CC" w:rsidP="005366CC">
      <w:pPr>
        <w:pStyle w:val="Patvirtinta"/>
        <w:rPr>
          <w:sz w:val="22"/>
          <w:lang w:val="lt-LT"/>
        </w:rPr>
      </w:pPr>
    </w:p>
    <w:p w:rsidR="005366CC" w:rsidRPr="005366CC" w:rsidRDefault="005366CC" w:rsidP="005366CC">
      <w:pPr>
        <w:pStyle w:val="Patvirtinta"/>
        <w:ind w:left="0"/>
        <w:rPr>
          <w:spacing w:val="-4"/>
          <w:lang w:val="lt-LT"/>
        </w:rPr>
      </w:pPr>
      <w:r>
        <w:rPr>
          <w:sz w:val="22"/>
          <w:lang w:val="lt-LT"/>
        </w:rPr>
        <w:t xml:space="preserve">                                                                                        </w:t>
      </w:r>
      <w:r w:rsidRPr="002328CA">
        <w:rPr>
          <w:spacing w:val="-4"/>
          <w:lang w:val="lt-LT"/>
        </w:rPr>
        <w:t xml:space="preserve">                    </w:t>
      </w:r>
    </w:p>
    <w:p w:rsidR="005366CC" w:rsidRPr="00A120C4" w:rsidRDefault="005366CC" w:rsidP="005366CC">
      <w:pPr>
        <w:tabs>
          <w:tab w:val="left" w:pos="1080"/>
        </w:tabs>
        <w:jc w:val="center"/>
        <w:rPr>
          <w:sz w:val="20"/>
          <w:szCs w:val="20"/>
        </w:rPr>
      </w:pPr>
      <w:r w:rsidRPr="00A120C4">
        <w:rPr>
          <w:sz w:val="20"/>
          <w:szCs w:val="20"/>
        </w:rPr>
        <w:t>___________________________</w:t>
      </w:r>
    </w:p>
    <w:p w:rsidR="005366CC" w:rsidRPr="00A120C4" w:rsidRDefault="005366CC" w:rsidP="005366CC">
      <w:pPr>
        <w:tabs>
          <w:tab w:val="left" w:pos="0"/>
          <w:tab w:val="left" w:pos="1080"/>
        </w:tabs>
        <w:jc w:val="center"/>
        <w:rPr>
          <w:rFonts w:ascii="Times New Roman" w:hAnsi="Times New Roman" w:cs="Times New Roman"/>
          <w:i/>
          <w:sz w:val="20"/>
          <w:szCs w:val="20"/>
        </w:rPr>
      </w:pPr>
      <w:r w:rsidRPr="00A120C4">
        <w:rPr>
          <w:rFonts w:ascii="Times New Roman" w:hAnsi="Times New Roman" w:cs="Times New Roman"/>
          <w:i/>
          <w:sz w:val="20"/>
          <w:szCs w:val="20"/>
        </w:rPr>
        <w:t>(perkančiosios organizacijos struktūrinio padalinio pavadinimas)</w:t>
      </w:r>
    </w:p>
    <w:p w:rsidR="005366CC" w:rsidRPr="00A120C4" w:rsidRDefault="005366CC" w:rsidP="005366CC">
      <w:pPr>
        <w:tabs>
          <w:tab w:val="left" w:pos="0"/>
          <w:tab w:val="left" w:pos="1080"/>
        </w:tabs>
        <w:rPr>
          <w:rFonts w:ascii="Times New Roman" w:hAnsi="Times New Roman" w:cs="Times New Roman"/>
          <w:sz w:val="20"/>
          <w:szCs w:val="20"/>
        </w:rPr>
      </w:pPr>
    </w:p>
    <w:p w:rsidR="005366CC" w:rsidRPr="00A120C4" w:rsidRDefault="005366CC" w:rsidP="005366CC">
      <w:pPr>
        <w:tabs>
          <w:tab w:val="left" w:pos="0"/>
          <w:tab w:val="left" w:pos="1080"/>
        </w:tabs>
        <w:jc w:val="center"/>
        <w:rPr>
          <w:rFonts w:ascii="Times New Roman" w:hAnsi="Times New Roman" w:cs="Times New Roman"/>
          <w:b/>
          <w:sz w:val="20"/>
          <w:szCs w:val="20"/>
        </w:rPr>
      </w:pPr>
      <w:r w:rsidRPr="00A120C4">
        <w:rPr>
          <w:rFonts w:ascii="Times New Roman" w:hAnsi="Times New Roman" w:cs="Times New Roman"/>
          <w:b/>
          <w:sz w:val="20"/>
          <w:szCs w:val="20"/>
        </w:rPr>
        <w:t xml:space="preserve">20__ BIUDŽETINIAIS METAIS REIKALINGŲ PIRKTI </w:t>
      </w:r>
    </w:p>
    <w:p w:rsidR="005366CC" w:rsidRPr="00A120C4" w:rsidRDefault="005366CC" w:rsidP="005366CC">
      <w:pPr>
        <w:tabs>
          <w:tab w:val="left" w:pos="0"/>
          <w:tab w:val="left" w:pos="1080"/>
        </w:tabs>
        <w:jc w:val="center"/>
        <w:rPr>
          <w:rFonts w:ascii="Times New Roman" w:hAnsi="Times New Roman" w:cs="Times New Roman"/>
          <w:b/>
          <w:sz w:val="20"/>
          <w:szCs w:val="20"/>
        </w:rPr>
      </w:pPr>
      <w:r w:rsidRPr="00A120C4">
        <w:rPr>
          <w:rFonts w:ascii="Times New Roman" w:hAnsi="Times New Roman" w:cs="Times New Roman"/>
          <w:b/>
          <w:sz w:val="20"/>
          <w:szCs w:val="20"/>
        </w:rPr>
        <w:t>PREKIŲ, PASLAUGŲ IR DARBŲ SĄRAŠAS</w:t>
      </w:r>
    </w:p>
    <w:p w:rsidR="005366CC" w:rsidRPr="00A120C4" w:rsidRDefault="005366CC" w:rsidP="005366CC">
      <w:pPr>
        <w:tabs>
          <w:tab w:val="left" w:pos="0"/>
          <w:tab w:val="left" w:pos="1080"/>
        </w:tabs>
        <w:jc w:val="center"/>
        <w:rPr>
          <w:rFonts w:ascii="Times New Roman" w:hAnsi="Times New Roman" w:cs="Times New Roman"/>
          <w:i/>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8"/>
        <w:gridCol w:w="1440"/>
        <w:gridCol w:w="2307"/>
        <w:gridCol w:w="1417"/>
        <w:gridCol w:w="1559"/>
        <w:gridCol w:w="2127"/>
      </w:tblGrid>
      <w:tr w:rsidR="005366CC" w:rsidRPr="00A120C4" w:rsidTr="003753EC">
        <w:tc>
          <w:tcPr>
            <w:tcW w:w="648" w:type="dxa"/>
          </w:tcPr>
          <w:p w:rsidR="005366CC" w:rsidRPr="00A120C4" w:rsidRDefault="005366CC" w:rsidP="003753EC">
            <w:pPr>
              <w:tabs>
                <w:tab w:val="left" w:pos="0"/>
                <w:tab w:val="left" w:pos="1080"/>
              </w:tabs>
              <w:jc w:val="center"/>
              <w:rPr>
                <w:rFonts w:ascii="Times New Roman" w:hAnsi="Times New Roman" w:cs="Times New Roman"/>
                <w:sz w:val="20"/>
                <w:szCs w:val="20"/>
              </w:rPr>
            </w:pPr>
            <w:r w:rsidRPr="00A120C4">
              <w:rPr>
                <w:rFonts w:ascii="Times New Roman" w:hAnsi="Times New Roman" w:cs="Times New Roman"/>
                <w:sz w:val="20"/>
                <w:szCs w:val="20"/>
              </w:rPr>
              <w:t>Eil. nr.</w:t>
            </w:r>
          </w:p>
        </w:tc>
        <w:tc>
          <w:tcPr>
            <w:tcW w:w="1440" w:type="dxa"/>
          </w:tcPr>
          <w:p w:rsidR="005366CC" w:rsidRPr="00A120C4" w:rsidRDefault="005366CC" w:rsidP="003753EC">
            <w:pPr>
              <w:tabs>
                <w:tab w:val="left" w:pos="0"/>
                <w:tab w:val="left" w:pos="1080"/>
              </w:tabs>
              <w:jc w:val="center"/>
              <w:rPr>
                <w:rFonts w:ascii="Times New Roman" w:hAnsi="Times New Roman" w:cs="Times New Roman"/>
                <w:sz w:val="20"/>
                <w:szCs w:val="20"/>
              </w:rPr>
            </w:pPr>
            <w:r w:rsidRPr="00A120C4">
              <w:rPr>
                <w:rFonts w:ascii="Times New Roman" w:hAnsi="Times New Roman" w:cs="Times New Roman"/>
                <w:sz w:val="20"/>
                <w:szCs w:val="20"/>
              </w:rPr>
              <w:t>Prekės, paslaugos ar darbo pavadinimas</w:t>
            </w:r>
          </w:p>
        </w:tc>
        <w:tc>
          <w:tcPr>
            <w:tcW w:w="2307" w:type="dxa"/>
          </w:tcPr>
          <w:p w:rsidR="005366CC" w:rsidRPr="00A120C4" w:rsidRDefault="005366CC" w:rsidP="003753EC">
            <w:pPr>
              <w:tabs>
                <w:tab w:val="left" w:pos="0"/>
                <w:tab w:val="left" w:pos="1080"/>
              </w:tabs>
              <w:jc w:val="center"/>
              <w:rPr>
                <w:rFonts w:ascii="Times New Roman" w:hAnsi="Times New Roman" w:cs="Times New Roman"/>
                <w:sz w:val="20"/>
                <w:szCs w:val="20"/>
              </w:rPr>
            </w:pPr>
            <w:r w:rsidRPr="00A120C4">
              <w:rPr>
                <w:rFonts w:ascii="Times New Roman" w:hAnsi="Times New Roman" w:cs="Times New Roman"/>
                <w:sz w:val="20"/>
                <w:szCs w:val="20"/>
              </w:rPr>
              <w:t>Prekės, paslaugos ar darbo trumpas apibūdinimas</w:t>
            </w:r>
          </w:p>
        </w:tc>
        <w:tc>
          <w:tcPr>
            <w:tcW w:w="1417" w:type="dxa"/>
          </w:tcPr>
          <w:p w:rsidR="005366CC" w:rsidRPr="00A120C4" w:rsidRDefault="005366CC" w:rsidP="003753EC">
            <w:pPr>
              <w:tabs>
                <w:tab w:val="left" w:pos="0"/>
                <w:tab w:val="left" w:pos="1080"/>
              </w:tabs>
              <w:jc w:val="center"/>
              <w:rPr>
                <w:rFonts w:ascii="Times New Roman" w:hAnsi="Times New Roman" w:cs="Times New Roman"/>
                <w:sz w:val="20"/>
                <w:szCs w:val="20"/>
              </w:rPr>
            </w:pPr>
            <w:r w:rsidRPr="00A120C4">
              <w:rPr>
                <w:rFonts w:ascii="Times New Roman" w:hAnsi="Times New Roman" w:cs="Times New Roman"/>
                <w:sz w:val="20"/>
                <w:szCs w:val="20"/>
              </w:rPr>
              <w:t>Preliminari 1 finansinių metų prekės, paslaugos ar darbo numatomos sudaryti pirkimo sutarties vertė</w:t>
            </w:r>
          </w:p>
        </w:tc>
        <w:tc>
          <w:tcPr>
            <w:tcW w:w="1559" w:type="dxa"/>
          </w:tcPr>
          <w:p w:rsidR="005366CC" w:rsidRPr="00A120C4" w:rsidRDefault="005366CC" w:rsidP="003753EC">
            <w:pPr>
              <w:tabs>
                <w:tab w:val="left" w:pos="0"/>
                <w:tab w:val="left" w:pos="1080"/>
              </w:tabs>
              <w:jc w:val="center"/>
              <w:rPr>
                <w:rFonts w:ascii="Times New Roman" w:hAnsi="Times New Roman" w:cs="Times New Roman"/>
                <w:sz w:val="20"/>
                <w:szCs w:val="20"/>
              </w:rPr>
            </w:pPr>
            <w:r w:rsidRPr="00A120C4">
              <w:rPr>
                <w:rFonts w:ascii="Times New Roman" w:hAnsi="Times New Roman" w:cs="Times New Roman"/>
                <w:sz w:val="20"/>
                <w:szCs w:val="20"/>
              </w:rPr>
              <w:t>Ketvirtis, kurio metu turi būti įsigyta prekė, suteikta paslauga ar atliktas darbas</w:t>
            </w:r>
          </w:p>
        </w:tc>
        <w:tc>
          <w:tcPr>
            <w:tcW w:w="2127" w:type="dxa"/>
          </w:tcPr>
          <w:p w:rsidR="005366CC" w:rsidRPr="00A120C4" w:rsidRDefault="005366CC" w:rsidP="003753EC">
            <w:pPr>
              <w:tabs>
                <w:tab w:val="left" w:pos="0"/>
                <w:tab w:val="left" w:pos="1080"/>
              </w:tabs>
              <w:jc w:val="center"/>
              <w:rPr>
                <w:rFonts w:ascii="Times New Roman" w:hAnsi="Times New Roman" w:cs="Times New Roman"/>
                <w:sz w:val="20"/>
                <w:szCs w:val="20"/>
              </w:rPr>
            </w:pPr>
            <w:r w:rsidRPr="00A120C4">
              <w:rPr>
                <w:rFonts w:ascii="Times New Roman" w:hAnsi="Times New Roman" w:cs="Times New Roman"/>
                <w:sz w:val="20"/>
                <w:szCs w:val="20"/>
              </w:rPr>
              <w:t xml:space="preserve">Informacija apie tai, ar yra poreikis pirkti tą pačią prekę, paslaugą ar darbą ilgiau nei </w:t>
            </w:r>
            <w:r w:rsidRPr="00A120C4">
              <w:rPr>
                <w:rFonts w:ascii="Times New Roman" w:hAnsi="Times New Roman" w:cs="Times New Roman"/>
                <w:sz w:val="20"/>
                <w:szCs w:val="20"/>
              </w:rPr>
              <w:br/>
              <w:t>1 finansiniams metams (jeigu taip, nurodyti konkretų laikotarpį ir kiekvienų finansinių metų vertę)</w:t>
            </w:r>
          </w:p>
        </w:tc>
      </w:tr>
      <w:tr w:rsidR="005366CC" w:rsidRPr="00A120C4" w:rsidTr="003753EC">
        <w:tc>
          <w:tcPr>
            <w:tcW w:w="648" w:type="dxa"/>
          </w:tcPr>
          <w:p w:rsidR="005366CC" w:rsidRPr="00A120C4" w:rsidRDefault="005366CC" w:rsidP="003753EC">
            <w:pPr>
              <w:tabs>
                <w:tab w:val="left" w:pos="0"/>
                <w:tab w:val="left" w:pos="1080"/>
              </w:tabs>
              <w:rPr>
                <w:rFonts w:ascii="Times New Roman" w:hAnsi="Times New Roman" w:cs="Times New Roman"/>
                <w:sz w:val="20"/>
                <w:szCs w:val="20"/>
              </w:rPr>
            </w:pPr>
          </w:p>
        </w:tc>
        <w:tc>
          <w:tcPr>
            <w:tcW w:w="1440" w:type="dxa"/>
          </w:tcPr>
          <w:p w:rsidR="005366CC" w:rsidRPr="00A120C4" w:rsidRDefault="005366CC" w:rsidP="003753EC">
            <w:pPr>
              <w:tabs>
                <w:tab w:val="left" w:pos="0"/>
                <w:tab w:val="left" w:pos="1080"/>
              </w:tabs>
              <w:rPr>
                <w:rFonts w:ascii="Times New Roman" w:hAnsi="Times New Roman" w:cs="Times New Roman"/>
                <w:sz w:val="20"/>
                <w:szCs w:val="20"/>
              </w:rPr>
            </w:pPr>
          </w:p>
        </w:tc>
        <w:tc>
          <w:tcPr>
            <w:tcW w:w="2307" w:type="dxa"/>
          </w:tcPr>
          <w:p w:rsidR="005366CC" w:rsidRPr="00A120C4" w:rsidRDefault="005366CC" w:rsidP="003753EC">
            <w:pPr>
              <w:tabs>
                <w:tab w:val="left" w:pos="0"/>
                <w:tab w:val="left" w:pos="1080"/>
              </w:tabs>
              <w:rPr>
                <w:rFonts w:ascii="Times New Roman" w:hAnsi="Times New Roman" w:cs="Times New Roman"/>
                <w:sz w:val="20"/>
                <w:szCs w:val="20"/>
              </w:rPr>
            </w:pPr>
          </w:p>
        </w:tc>
        <w:tc>
          <w:tcPr>
            <w:tcW w:w="1417" w:type="dxa"/>
          </w:tcPr>
          <w:p w:rsidR="005366CC" w:rsidRPr="00A120C4" w:rsidRDefault="005366CC" w:rsidP="003753EC">
            <w:pPr>
              <w:tabs>
                <w:tab w:val="left" w:pos="0"/>
                <w:tab w:val="left" w:pos="1080"/>
              </w:tabs>
              <w:rPr>
                <w:rFonts w:ascii="Times New Roman" w:hAnsi="Times New Roman" w:cs="Times New Roman"/>
                <w:sz w:val="20"/>
                <w:szCs w:val="20"/>
              </w:rPr>
            </w:pPr>
          </w:p>
        </w:tc>
        <w:tc>
          <w:tcPr>
            <w:tcW w:w="1559" w:type="dxa"/>
          </w:tcPr>
          <w:p w:rsidR="005366CC" w:rsidRPr="00A120C4" w:rsidRDefault="005366CC" w:rsidP="003753EC">
            <w:pPr>
              <w:tabs>
                <w:tab w:val="left" w:pos="0"/>
                <w:tab w:val="left" w:pos="1080"/>
              </w:tabs>
              <w:rPr>
                <w:rFonts w:ascii="Times New Roman" w:hAnsi="Times New Roman" w:cs="Times New Roman"/>
                <w:sz w:val="20"/>
                <w:szCs w:val="20"/>
              </w:rPr>
            </w:pPr>
          </w:p>
        </w:tc>
        <w:tc>
          <w:tcPr>
            <w:tcW w:w="2127" w:type="dxa"/>
          </w:tcPr>
          <w:p w:rsidR="005366CC" w:rsidRPr="00A120C4" w:rsidRDefault="005366CC" w:rsidP="003753EC">
            <w:pPr>
              <w:tabs>
                <w:tab w:val="left" w:pos="0"/>
                <w:tab w:val="left" w:pos="1080"/>
              </w:tabs>
              <w:rPr>
                <w:rFonts w:ascii="Times New Roman" w:hAnsi="Times New Roman" w:cs="Times New Roman"/>
                <w:sz w:val="20"/>
                <w:szCs w:val="20"/>
              </w:rPr>
            </w:pPr>
          </w:p>
        </w:tc>
      </w:tr>
      <w:tr w:rsidR="005366CC" w:rsidRPr="00A120C4" w:rsidTr="003753EC">
        <w:tc>
          <w:tcPr>
            <w:tcW w:w="648" w:type="dxa"/>
          </w:tcPr>
          <w:p w:rsidR="005366CC" w:rsidRPr="00A120C4" w:rsidRDefault="005366CC" w:rsidP="003753EC">
            <w:pPr>
              <w:tabs>
                <w:tab w:val="left" w:pos="0"/>
                <w:tab w:val="left" w:pos="1080"/>
              </w:tabs>
              <w:rPr>
                <w:rFonts w:ascii="Times New Roman" w:hAnsi="Times New Roman" w:cs="Times New Roman"/>
                <w:sz w:val="20"/>
                <w:szCs w:val="20"/>
              </w:rPr>
            </w:pPr>
          </w:p>
        </w:tc>
        <w:tc>
          <w:tcPr>
            <w:tcW w:w="1440" w:type="dxa"/>
          </w:tcPr>
          <w:p w:rsidR="005366CC" w:rsidRPr="00A120C4" w:rsidRDefault="005366CC" w:rsidP="003753EC">
            <w:pPr>
              <w:tabs>
                <w:tab w:val="left" w:pos="0"/>
                <w:tab w:val="left" w:pos="1080"/>
              </w:tabs>
              <w:rPr>
                <w:rFonts w:ascii="Times New Roman" w:hAnsi="Times New Roman" w:cs="Times New Roman"/>
                <w:sz w:val="20"/>
                <w:szCs w:val="20"/>
              </w:rPr>
            </w:pPr>
          </w:p>
        </w:tc>
        <w:tc>
          <w:tcPr>
            <w:tcW w:w="2307" w:type="dxa"/>
          </w:tcPr>
          <w:p w:rsidR="005366CC" w:rsidRPr="00A120C4" w:rsidRDefault="005366CC" w:rsidP="003753EC">
            <w:pPr>
              <w:tabs>
                <w:tab w:val="left" w:pos="0"/>
                <w:tab w:val="left" w:pos="1080"/>
              </w:tabs>
              <w:rPr>
                <w:rFonts w:ascii="Times New Roman" w:hAnsi="Times New Roman" w:cs="Times New Roman"/>
                <w:sz w:val="20"/>
                <w:szCs w:val="20"/>
              </w:rPr>
            </w:pPr>
          </w:p>
        </w:tc>
        <w:tc>
          <w:tcPr>
            <w:tcW w:w="1417" w:type="dxa"/>
          </w:tcPr>
          <w:p w:rsidR="005366CC" w:rsidRPr="00A120C4" w:rsidRDefault="005366CC" w:rsidP="003753EC">
            <w:pPr>
              <w:tabs>
                <w:tab w:val="left" w:pos="0"/>
                <w:tab w:val="left" w:pos="1080"/>
              </w:tabs>
              <w:rPr>
                <w:rFonts w:ascii="Times New Roman" w:hAnsi="Times New Roman" w:cs="Times New Roman"/>
                <w:sz w:val="20"/>
                <w:szCs w:val="20"/>
              </w:rPr>
            </w:pPr>
          </w:p>
        </w:tc>
        <w:tc>
          <w:tcPr>
            <w:tcW w:w="1559" w:type="dxa"/>
          </w:tcPr>
          <w:p w:rsidR="005366CC" w:rsidRPr="00A120C4" w:rsidRDefault="005366CC" w:rsidP="003753EC">
            <w:pPr>
              <w:tabs>
                <w:tab w:val="left" w:pos="0"/>
                <w:tab w:val="left" w:pos="1080"/>
              </w:tabs>
              <w:rPr>
                <w:rFonts w:ascii="Times New Roman" w:hAnsi="Times New Roman" w:cs="Times New Roman"/>
                <w:sz w:val="20"/>
                <w:szCs w:val="20"/>
              </w:rPr>
            </w:pPr>
          </w:p>
        </w:tc>
        <w:tc>
          <w:tcPr>
            <w:tcW w:w="2127" w:type="dxa"/>
          </w:tcPr>
          <w:p w:rsidR="005366CC" w:rsidRPr="00A120C4" w:rsidRDefault="005366CC" w:rsidP="003753EC">
            <w:pPr>
              <w:tabs>
                <w:tab w:val="left" w:pos="0"/>
                <w:tab w:val="left" w:pos="1080"/>
              </w:tabs>
              <w:rPr>
                <w:rFonts w:ascii="Times New Roman" w:hAnsi="Times New Roman" w:cs="Times New Roman"/>
                <w:sz w:val="20"/>
                <w:szCs w:val="20"/>
              </w:rPr>
            </w:pPr>
          </w:p>
        </w:tc>
      </w:tr>
    </w:tbl>
    <w:p w:rsidR="005366CC" w:rsidRPr="00A120C4" w:rsidRDefault="005366CC" w:rsidP="005366CC">
      <w:pPr>
        <w:tabs>
          <w:tab w:val="left" w:pos="0"/>
          <w:tab w:val="left" w:pos="1080"/>
        </w:tabs>
        <w:rPr>
          <w:rFonts w:ascii="Times New Roman" w:hAnsi="Times New Roman" w:cs="Times New Roman"/>
          <w:i/>
          <w:sz w:val="20"/>
          <w:szCs w:val="20"/>
        </w:rPr>
      </w:pPr>
    </w:p>
    <w:p w:rsidR="005366CC" w:rsidRPr="00A120C4" w:rsidRDefault="005366CC" w:rsidP="005366CC">
      <w:pPr>
        <w:shd w:val="clear" w:color="auto" w:fill="FFFFFF"/>
        <w:tabs>
          <w:tab w:val="right" w:leader="dot" w:pos="14135"/>
        </w:tabs>
        <w:rPr>
          <w:rFonts w:ascii="Times New Roman" w:hAnsi="Times New Roman" w:cs="Times New Roman"/>
          <w:b/>
          <w:sz w:val="20"/>
          <w:szCs w:val="20"/>
        </w:rPr>
      </w:pPr>
      <w:r w:rsidRPr="00A120C4">
        <w:rPr>
          <w:rFonts w:ascii="Times New Roman" w:hAnsi="Times New Roman" w:cs="Times New Roman"/>
          <w:b/>
          <w:sz w:val="20"/>
          <w:szCs w:val="20"/>
        </w:rPr>
        <w:t>Pastabos:</w:t>
      </w:r>
    </w:p>
    <w:p w:rsidR="005366CC" w:rsidRPr="00A120C4" w:rsidRDefault="005366CC" w:rsidP="005366CC">
      <w:pPr>
        <w:shd w:val="clear" w:color="auto" w:fill="FFFFFF"/>
        <w:tabs>
          <w:tab w:val="right" w:leader="dot" w:pos="14135"/>
        </w:tabs>
        <w:rPr>
          <w:rFonts w:ascii="Times New Roman" w:hAnsi="Times New Roman" w:cs="Times New Roman"/>
          <w:sz w:val="20"/>
          <w:szCs w:val="20"/>
        </w:rPr>
      </w:pPr>
      <w:r w:rsidRPr="00A120C4">
        <w:rPr>
          <w:rFonts w:ascii="Times New Roman" w:hAnsi="Times New Roman" w:cs="Times New Roman"/>
          <w:sz w:val="20"/>
          <w:szCs w:val="20"/>
        </w:rPr>
        <w:t>.............................................................................................................................................................................</w:t>
      </w:r>
    </w:p>
    <w:p w:rsidR="005366CC" w:rsidRPr="00A120C4" w:rsidRDefault="005366CC" w:rsidP="005366CC">
      <w:pPr>
        <w:shd w:val="clear" w:color="auto" w:fill="FFFFFF"/>
        <w:tabs>
          <w:tab w:val="right" w:leader="dot" w:pos="14135"/>
        </w:tabs>
        <w:rPr>
          <w:rFonts w:ascii="Times New Roman" w:hAnsi="Times New Roman" w:cs="Times New Roman"/>
          <w:sz w:val="20"/>
          <w:szCs w:val="20"/>
        </w:rPr>
      </w:pPr>
      <w:r w:rsidRPr="00A120C4">
        <w:rPr>
          <w:rFonts w:ascii="Times New Roman" w:hAnsi="Times New Roman" w:cs="Times New Roman"/>
          <w:sz w:val="20"/>
          <w:szCs w:val="20"/>
        </w:rPr>
        <w:t>.............................................................................................................................................................................</w:t>
      </w:r>
    </w:p>
    <w:p w:rsidR="005366CC" w:rsidRPr="00A120C4" w:rsidRDefault="005366CC" w:rsidP="005366CC">
      <w:pPr>
        <w:shd w:val="clear" w:color="auto" w:fill="FFFFFF"/>
        <w:tabs>
          <w:tab w:val="right" w:leader="dot" w:pos="14135"/>
        </w:tabs>
        <w:rPr>
          <w:rFonts w:ascii="Times New Roman" w:hAnsi="Times New Roman" w:cs="Times New Roman"/>
          <w:b/>
          <w:sz w:val="20"/>
          <w:szCs w:val="20"/>
        </w:rPr>
      </w:pPr>
      <w:r w:rsidRPr="00A120C4">
        <w:rPr>
          <w:rFonts w:ascii="Times New Roman" w:hAnsi="Times New Roman" w:cs="Times New Roman"/>
          <w:sz w:val="20"/>
          <w:szCs w:val="20"/>
        </w:rPr>
        <w:t>.............................................................................................................................................................................</w:t>
      </w:r>
    </w:p>
    <w:p w:rsidR="005366CC" w:rsidRPr="00A120C4" w:rsidRDefault="005366CC" w:rsidP="005366CC">
      <w:pPr>
        <w:shd w:val="clear" w:color="auto" w:fill="FFFFFF"/>
        <w:rPr>
          <w:rFonts w:ascii="Times New Roman" w:hAnsi="Times New Roman" w:cs="Times New Roman"/>
          <w:spacing w:val="-6"/>
          <w:sz w:val="20"/>
          <w:szCs w:val="20"/>
        </w:rPr>
      </w:pPr>
    </w:p>
    <w:p w:rsidR="005366CC" w:rsidRPr="00A120C4" w:rsidRDefault="005366CC" w:rsidP="005366CC">
      <w:pPr>
        <w:rPr>
          <w:rFonts w:ascii="Times New Roman" w:hAnsi="Times New Roman" w:cs="Times New Roman"/>
          <w:b/>
          <w:spacing w:val="-6"/>
          <w:sz w:val="20"/>
          <w:szCs w:val="20"/>
        </w:rPr>
      </w:pPr>
      <w:r w:rsidRPr="00A120C4">
        <w:rPr>
          <w:rFonts w:ascii="Times New Roman" w:hAnsi="Times New Roman" w:cs="Times New Roman"/>
          <w:b/>
          <w:spacing w:val="-6"/>
          <w:sz w:val="20"/>
          <w:szCs w:val="20"/>
        </w:rPr>
        <w:t>Sąrašą parengė:</w:t>
      </w:r>
      <w:r w:rsidRPr="00A120C4">
        <w:rPr>
          <w:rFonts w:ascii="Times New Roman" w:hAnsi="Times New Roman" w:cs="Times New Roman"/>
          <w:b/>
          <w:spacing w:val="-6"/>
          <w:sz w:val="20"/>
          <w:szCs w:val="20"/>
        </w:rPr>
        <w:tab/>
      </w:r>
      <w:r w:rsidRPr="00A120C4">
        <w:rPr>
          <w:rFonts w:ascii="Times New Roman" w:hAnsi="Times New Roman" w:cs="Times New Roman"/>
          <w:b/>
          <w:spacing w:val="-6"/>
          <w:sz w:val="20"/>
          <w:szCs w:val="20"/>
        </w:rPr>
        <w:tab/>
      </w:r>
      <w:r w:rsidRPr="00A120C4">
        <w:rPr>
          <w:rFonts w:ascii="Times New Roman" w:hAnsi="Times New Roman" w:cs="Times New Roman"/>
          <w:b/>
          <w:spacing w:val="-6"/>
          <w:sz w:val="20"/>
          <w:szCs w:val="20"/>
        </w:rPr>
        <w:tab/>
      </w:r>
    </w:p>
    <w:p w:rsidR="005366CC" w:rsidRPr="00A120C4" w:rsidRDefault="005366CC" w:rsidP="005366CC">
      <w:pPr>
        <w:rPr>
          <w:rFonts w:ascii="Times New Roman" w:hAnsi="Times New Roman" w:cs="Times New Roman"/>
          <w:b/>
          <w:spacing w:val="-6"/>
          <w:sz w:val="20"/>
          <w:szCs w:val="20"/>
        </w:rPr>
      </w:pPr>
    </w:p>
    <w:tbl>
      <w:tblPr>
        <w:tblW w:w="0" w:type="auto"/>
        <w:tblLook w:val="01E0" w:firstRow="1" w:lastRow="1" w:firstColumn="1" w:lastColumn="1" w:noHBand="0" w:noVBand="0"/>
      </w:tblPr>
      <w:tblGrid>
        <w:gridCol w:w="3463"/>
        <w:gridCol w:w="3492"/>
        <w:gridCol w:w="2899"/>
      </w:tblGrid>
      <w:tr w:rsidR="005366CC" w:rsidRPr="00A120C4" w:rsidTr="003753EC">
        <w:tc>
          <w:tcPr>
            <w:tcW w:w="3463" w:type="dxa"/>
          </w:tcPr>
          <w:p w:rsidR="005366CC" w:rsidRPr="00A120C4" w:rsidRDefault="005366CC" w:rsidP="003753EC">
            <w:pPr>
              <w:tabs>
                <w:tab w:val="center" w:leader="dot" w:pos="3138"/>
              </w:tabs>
              <w:rPr>
                <w:rFonts w:ascii="Times New Roman" w:hAnsi="Times New Roman" w:cs="Times New Roman"/>
                <w:sz w:val="20"/>
                <w:szCs w:val="20"/>
              </w:rPr>
            </w:pPr>
            <w:r w:rsidRPr="00A120C4">
              <w:rPr>
                <w:rFonts w:ascii="Times New Roman" w:hAnsi="Times New Roman" w:cs="Times New Roman"/>
                <w:sz w:val="20"/>
                <w:szCs w:val="20"/>
              </w:rPr>
              <w:tab/>
            </w:r>
          </w:p>
        </w:tc>
        <w:tc>
          <w:tcPr>
            <w:tcW w:w="3492" w:type="dxa"/>
          </w:tcPr>
          <w:p w:rsidR="005366CC" w:rsidRPr="00A120C4" w:rsidRDefault="005366CC" w:rsidP="003753EC">
            <w:pPr>
              <w:tabs>
                <w:tab w:val="right" w:leader="dot" w:pos="3153"/>
              </w:tabs>
              <w:rPr>
                <w:rFonts w:ascii="Times New Roman" w:hAnsi="Times New Roman" w:cs="Times New Roman"/>
                <w:sz w:val="20"/>
                <w:szCs w:val="20"/>
              </w:rPr>
            </w:pPr>
            <w:r w:rsidRPr="00A120C4">
              <w:rPr>
                <w:rFonts w:ascii="Times New Roman" w:hAnsi="Times New Roman" w:cs="Times New Roman"/>
                <w:sz w:val="20"/>
                <w:szCs w:val="20"/>
              </w:rPr>
              <w:tab/>
            </w:r>
          </w:p>
        </w:tc>
        <w:tc>
          <w:tcPr>
            <w:tcW w:w="2900" w:type="dxa"/>
          </w:tcPr>
          <w:p w:rsidR="005366CC" w:rsidRPr="00A120C4" w:rsidRDefault="005366CC" w:rsidP="003753EC">
            <w:pPr>
              <w:tabs>
                <w:tab w:val="right" w:leader="dot" w:pos="1501"/>
                <w:tab w:val="left" w:pos="1724"/>
                <w:tab w:val="right" w:leader="dot" w:pos="3044"/>
              </w:tabs>
              <w:rPr>
                <w:rFonts w:ascii="Times New Roman" w:hAnsi="Times New Roman" w:cs="Times New Roman"/>
                <w:sz w:val="20"/>
                <w:szCs w:val="20"/>
              </w:rPr>
            </w:pPr>
            <w:r w:rsidRPr="00A120C4">
              <w:rPr>
                <w:rFonts w:ascii="Times New Roman" w:hAnsi="Times New Roman" w:cs="Times New Roman"/>
                <w:sz w:val="20"/>
                <w:szCs w:val="20"/>
              </w:rPr>
              <w:tab/>
            </w:r>
            <w:r w:rsidRPr="00A120C4">
              <w:rPr>
                <w:rFonts w:ascii="Times New Roman" w:hAnsi="Times New Roman" w:cs="Times New Roman"/>
                <w:sz w:val="20"/>
                <w:szCs w:val="20"/>
              </w:rPr>
              <w:tab/>
            </w:r>
            <w:r w:rsidRPr="00A120C4">
              <w:rPr>
                <w:rFonts w:ascii="Times New Roman" w:hAnsi="Times New Roman" w:cs="Times New Roman"/>
                <w:sz w:val="20"/>
                <w:szCs w:val="20"/>
              </w:rPr>
              <w:tab/>
            </w:r>
          </w:p>
        </w:tc>
      </w:tr>
      <w:tr w:rsidR="005366CC" w:rsidRPr="00A120C4" w:rsidTr="003753EC">
        <w:tc>
          <w:tcPr>
            <w:tcW w:w="3463" w:type="dxa"/>
          </w:tcPr>
          <w:p w:rsidR="005366CC" w:rsidRPr="00A120C4" w:rsidRDefault="005366CC" w:rsidP="003753EC">
            <w:pPr>
              <w:jc w:val="center"/>
              <w:rPr>
                <w:rFonts w:ascii="Times New Roman" w:hAnsi="Times New Roman" w:cs="Times New Roman"/>
                <w:sz w:val="20"/>
                <w:szCs w:val="20"/>
              </w:rPr>
            </w:pPr>
            <w:r w:rsidRPr="00A120C4">
              <w:rPr>
                <w:rFonts w:ascii="Times New Roman" w:hAnsi="Times New Roman" w:cs="Times New Roman"/>
                <w:sz w:val="20"/>
                <w:szCs w:val="20"/>
              </w:rPr>
              <w:t>(pareigos)</w:t>
            </w:r>
          </w:p>
        </w:tc>
        <w:tc>
          <w:tcPr>
            <w:tcW w:w="3492" w:type="dxa"/>
          </w:tcPr>
          <w:p w:rsidR="005366CC" w:rsidRPr="00A120C4" w:rsidRDefault="005366CC" w:rsidP="003753EC">
            <w:pPr>
              <w:jc w:val="center"/>
              <w:rPr>
                <w:rFonts w:ascii="Times New Roman" w:hAnsi="Times New Roman" w:cs="Times New Roman"/>
                <w:sz w:val="20"/>
                <w:szCs w:val="20"/>
              </w:rPr>
            </w:pPr>
            <w:r w:rsidRPr="00A120C4">
              <w:rPr>
                <w:rFonts w:ascii="Times New Roman" w:hAnsi="Times New Roman" w:cs="Times New Roman"/>
                <w:sz w:val="20"/>
                <w:szCs w:val="20"/>
              </w:rPr>
              <w:t>(vardas, pavardė)</w:t>
            </w:r>
          </w:p>
        </w:tc>
        <w:tc>
          <w:tcPr>
            <w:tcW w:w="2900" w:type="dxa"/>
          </w:tcPr>
          <w:p w:rsidR="005366CC" w:rsidRPr="00A120C4" w:rsidRDefault="005366CC" w:rsidP="003753EC">
            <w:pPr>
              <w:jc w:val="center"/>
              <w:rPr>
                <w:rFonts w:ascii="Times New Roman" w:hAnsi="Times New Roman" w:cs="Times New Roman"/>
                <w:sz w:val="20"/>
                <w:szCs w:val="20"/>
              </w:rPr>
            </w:pPr>
            <w:r w:rsidRPr="00A120C4">
              <w:rPr>
                <w:rFonts w:ascii="Times New Roman" w:hAnsi="Times New Roman" w:cs="Times New Roman"/>
                <w:sz w:val="20"/>
                <w:szCs w:val="20"/>
              </w:rPr>
              <w:t>(parašas, data)</w:t>
            </w:r>
          </w:p>
        </w:tc>
      </w:tr>
    </w:tbl>
    <w:p w:rsidR="00FF161F" w:rsidRPr="00A120C4" w:rsidRDefault="00FF161F" w:rsidP="00FF161F">
      <w:pPr>
        <w:shd w:val="clear" w:color="auto" w:fill="FFFFFF"/>
        <w:spacing w:line="360" w:lineRule="auto"/>
        <w:rPr>
          <w:b/>
          <w:spacing w:val="-1"/>
          <w:sz w:val="20"/>
          <w:szCs w:val="20"/>
        </w:rPr>
      </w:pPr>
    </w:p>
    <w:tbl>
      <w:tblPr>
        <w:tblW w:w="0" w:type="auto"/>
        <w:tblLook w:val="01E0" w:firstRow="1" w:lastRow="1" w:firstColumn="1" w:lastColumn="1" w:noHBand="0" w:noVBand="0"/>
      </w:tblPr>
      <w:tblGrid>
        <w:gridCol w:w="3139"/>
        <w:gridCol w:w="3293"/>
        <w:gridCol w:w="2900"/>
      </w:tblGrid>
      <w:tr w:rsidR="00FF161F" w:rsidRPr="00A120C4" w:rsidTr="00764588">
        <w:trPr>
          <w:trHeight w:val="502"/>
        </w:trPr>
        <w:tc>
          <w:tcPr>
            <w:tcW w:w="3139" w:type="dxa"/>
          </w:tcPr>
          <w:p w:rsidR="00FF161F" w:rsidRPr="00A120C4" w:rsidRDefault="00FF161F" w:rsidP="005366CC">
            <w:pPr>
              <w:tabs>
                <w:tab w:val="center" w:leader="dot" w:pos="3138"/>
              </w:tabs>
              <w:rPr>
                <w:sz w:val="20"/>
                <w:szCs w:val="20"/>
              </w:rPr>
            </w:pPr>
          </w:p>
        </w:tc>
        <w:tc>
          <w:tcPr>
            <w:tcW w:w="3293" w:type="dxa"/>
          </w:tcPr>
          <w:p w:rsidR="00FF161F" w:rsidRPr="00A120C4" w:rsidRDefault="00FF161F" w:rsidP="00B26445">
            <w:pPr>
              <w:tabs>
                <w:tab w:val="right" w:leader="dot" w:pos="3153"/>
              </w:tabs>
              <w:rPr>
                <w:sz w:val="20"/>
                <w:szCs w:val="20"/>
              </w:rPr>
            </w:pPr>
          </w:p>
        </w:tc>
        <w:tc>
          <w:tcPr>
            <w:tcW w:w="2900" w:type="dxa"/>
          </w:tcPr>
          <w:p w:rsidR="00FF161F" w:rsidRPr="00A120C4" w:rsidRDefault="00FF161F" w:rsidP="00B26445">
            <w:pPr>
              <w:tabs>
                <w:tab w:val="right" w:leader="dot" w:pos="1501"/>
                <w:tab w:val="left" w:pos="1724"/>
                <w:tab w:val="right" w:leader="dot" w:pos="3044"/>
              </w:tabs>
              <w:jc w:val="center"/>
              <w:rPr>
                <w:sz w:val="20"/>
                <w:szCs w:val="20"/>
              </w:rPr>
            </w:pPr>
          </w:p>
        </w:tc>
      </w:tr>
      <w:tr w:rsidR="00FF161F" w:rsidRPr="001132EB" w:rsidTr="00764588">
        <w:trPr>
          <w:trHeight w:val="502"/>
        </w:trPr>
        <w:tc>
          <w:tcPr>
            <w:tcW w:w="3139" w:type="dxa"/>
          </w:tcPr>
          <w:p w:rsidR="00FF161F" w:rsidRPr="001132EB" w:rsidRDefault="00FF161F" w:rsidP="00B26445">
            <w:pPr>
              <w:jc w:val="center"/>
              <w:rPr>
                <w:sz w:val="20"/>
                <w:szCs w:val="20"/>
              </w:rPr>
            </w:pPr>
          </w:p>
        </w:tc>
        <w:tc>
          <w:tcPr>
            <w:tcW w:w="3293" w:type="dxa"/>
          </w:tcPr>
          <w:p w:rsidR="00FF161F" w:rsidRPr="001132EB" w:rsidRDefault="00FF161F" w:rsidP="00B26445">
            <w:pPr>
              <w:jc w:val="center"/>
              <w:rPr>
                <w:sz w:val="20"/>
                <w:szCs w:val="20"/>
              </w:rPr>
            </w:pPr>
          </w:p>
        </w:tc>
        <w:tc>
          <w:tcPr>
            <w:tcW w:w="2900" w:type="dxa"/>
          </w:tcPr>
          <w:p w:rsidR="00FF161F" w:rsidRPr="001132EB" w:rsidRDefault="00FF161F" w:rsidP="00B26445">
            <w:pPr>
              <w:jc w:val="center"/>
              <w:rPr>
                <w:sz w:val="20"/>
                <w:szCs w:val="20"/>
              </w:rPr>
            </w:pPr>
          </w:p>
        </w:tc>
      </w:tr>
    </w:tbl>
    <w:p w:rsidR="001028FF" w:rsidRPr="00FD733F" w:rsidRDefault="001028FF" w:rsidP="005366CC">
      <w:pPr>
        <w:rPr>
          <w:rFonts w:ascii="Times New Roman" w:hAnsi="Times New Roman" w:cs="Times New Roman"/>
        </w:rPr>
      </w:pPr>
    </w:p>
    <w:sectPr w:rsidR="001028FF" w:rsidRPr="00FD733F" w:rsidSect="00764588">
      <w:footerReference w:type="default" r:id="rId11"/>
      <w:pgSz w:w="11906" w:h="16838"/>
      <w:pgMar w:top="426" w:right="567" w:bottom="567"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E14" w:rsidRDefault="00E40E14" w:rsidP="005366CC">
      <w:pPr>
        <w:spacing w:after="0" w:line="240" w:lineRule="auto"/>
      </w:pPr>
      <w:r>
        <w:separator/>
      </w:r>
    </w:p>
  </w:endnote>
  <w:endnote w:type="continuationSeparator" w:id="0">
    <w:p w:rsidR="00E40E14" w:rsidRDefault="00E40E14" w:rsidP="005366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00123741"/>
      <w:docPartObj>
        <w:docPartGallery w:val="Page Numbers (Bottom of Page)"/>
        <w:docPartUnique/>
      </w:docPartObj>
    </w:sdtPr>
    <w:sdtEndPr>
      <w:rPr>
        <w:noProof/>
      </w:rPr>
    </w:sdtEndPr>
    <w:sdtContent>
      <w:p w:rsidR="002328CA" w:rsidRDefault="002328CA">
        <w:pPr>
          <w:pStyle w:val="Footer"/>
          <w:jc w:val="right"/>
        </w:pPr>
        <w:r>
          <w:fldChar w:fldCharType="begin"/>
        </w:r>
        <w:r>
          <w:instrText xml:space="preserve"> PAGE   \* MERGEFORMAT </w:instrText>
        </w:r>
        <w:r>
          <w:fldChar w:fldCharType="separate"/>
        </w:r>
        <w:r w:rsidR="00402DD3">
          <w:rPr>
            <w:noProof/>
          </w:rPr>
          <w:t>18</w:t>
        </w:r>
        <w:r>
          <w:rPr>
            <w:noProof/>
          </w:rPr>
          <w:fldChar w:fldCharType="end"/>
        </w:r>
      </w:p>
    </w:sdtContent>
  </w:sdt>
  <w:p w:rsidR="002328CA" w:rsidRDefault="002328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E14" w:rsidRDefault="00E40E14" w:rsidP="005366CC">
      <w:pPr>
        <w:spacing w:after="0" w:line="240" w:lineRule="auto"/>
      </w:pPr>
      <w:r>
        <w:separator/>
      </w:r>
    </w:p>
  </w:footnote>
  <w:footnote w:type="continuationSeparator" w:id="0">
    <w:p w:rsidR="00E40E14" w:rsidRDefault="00E40E14" w:rsidP="005366C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8E5F39"/>
    <w:multiLevelType w:val="hybridMultilevel"/>
    <w:tmpl w:val="A57C36A2"/>
    <w:lvl w:ilvl="0" w:tplc="A7E2F304">
      <w:start w:val="1"/>
      <w:numFmt w:val="decimal"/>
      <w:lvlText w:val="%1."/>
      <w:lvlJc w:val="left"/>
      <w:pPr>
        <w:tabs>
          <w:tab w:val="num" w:pos="1070"/>
        </w:tabs>
        <w:ind w:left="1070" w:hanging="360"/>
      </w:pPr>
      <w:rPr>
        <w:rFonts w:hint="default"/>
        <w:color w:val="000000"/>
      </w:rPr>
    </w:lvl>
    <w:lvl w:ilvl="1" w:tplc="04270019" w:tentative="1">
      <w:start w:val="1"/>
      <w:numFmt w:val="lowerLetter"/>
      <w:lvlText w:val="%2."/>
      <w:lvlJc w:val="left"/>
      <w:pPr>
        <w:tabs>
          <w:tab w:val="num" w:pos="1790"/>
        </w:tabs>
        <w:ind w:left="1790" w:hanging="360"/>
      </w:pPr>
    </w:lvl>
    <w:lvl w:ilvl="2" w:tplc="0427001B" w:tentative="1">
      <w:start w:val="1"/>
      <w:numFmt w:val="lowerRoman"/>
      <w:lvlText w:val="%3."/>
      <w:lvlJc w:val="right"/>
      <w:pPr>
        <w:tabs>
          <w:tab w:val="num" w:pos="2510"/>
        </w:tabs>
        <w:ind w:left="2510" w:hanging="180"/>
      </w:pPr>
    </w:lvl>
    <w:lvl w:ilvl="3" w:tplc="0427000F" w:tentative="1">
      <w:start w:val="1"/>
      <w:numFmt w:val="decimal"/>
      <w:lvlText w:val="%4."/>
      <w:lvlJc w:val="left"/>
      <w:pPr>
        <w:tabs>
          <w:tab w:val="num" w:pos="3230"/>
        </w:tabs>
        <w:ind w:left="3230" w:hanging="360"/>
      </w:pPr>
    </w:lvl>
    <w:lvl w:ilvl="4" w:tplc="04270019" w:tentative="1">
      <w:start w:val="1"/>
      <w:numFmt w:val="lowerLetter"/>
      <w:lvlText w:val="%5."/>
      <w:lvlJc w:val="left"/>
      <w:pPr>
        <w:tabs>
          <w:tab w:val="num" w:pos="3950"/>
        </w:tabs>
        <w:ind w:left="3950" w:hanging="360"/>
      </w:pPr>
    </w:lvl>
    <w:lvl w:ilvl="5" w:tplc="0427001B" w:tentative="1">
      <w:start w:val="1"/>
      <w:numFmt w:val="lowerRoman"/>
      <w:lvlText w:val="%6."/>
      <w:lvlJc w:val="right"/>
      <w:pPr>
        <w:tabs>
          <w:tab w:val="num" w:pos="4670"/>
        </w:tabs>
        <w:ind w:left="4670" w:hanging="180"/>
      </w:pPr>
    </w:lvl>
    <w:lvl w:ilvl="6" w:tplc="0427000F" w:tentative="1">
      <w:start w:val="1"/>
      <w:numFmt w:val="decimal"/>
      <w:lvlText w:val="%7."/>
      <w:lvlJc w:val="left"/>
      <w:pPr>
        <w:tabs>
          <w:tab w:val="num" w:pos="5390"/>
        </w:tabs>
        <w:ind w:left="5390" w:hanging="360"/>
      </w:pPr>
    </w:lvl>
    <w:lvl w:ilvl="7" w:tplc="04270019" w:tentative="1">
      <w:start w:val="1"/>
      <w:numFmt w:val="lowerLetter"/>
      <w:lvlText w:val="%8."/>
      <w:lvlJc w:val="left"/>
      <w:pPr>
        <w:tabs>
          <w:tab w:val="num" w:pos="6110"/>
        </w:tabs>
        <w:ind w:left="6110" w:hanging="360"/>
      </w:pPr>
    </w:lvl>
    <w:lvl w:ilvl="8" w:tplc="0427001B" w:tentative="1">
      <w:start w:val="1"/>
      <w:numFmt w:val="lowerRoman"/>
      <w:lvlText w:val="%9."/>
      <w:lvlJc w:val="right"/>
      <w:pPr>
        <w:tabs>
          <w:tab w:val="num" w:pos="6830"/>
        </w:tabs>
        <w:ind w:left="6830" w:hanging="180"/>
      </w:pPr>
    </w:lvl>
  </w:abstractNum>
  <w:abstractNum w:abstractNumId="1">
    <w:nsid w:val="7DDD5AE9"/>
    <w:multiLevelType w:val="hybridMultilevel"/>
    <w:tmpl w:val="624EA252"/>
    <w:lvl w:ilvl="0" w:tplc="697074EE">
      <w:start w:val="1"/>
      <w:numFmt w:val="upperRoman"/>
      <w:lvlText w:val="%1."/>
      <w:lvlJc w:val="left"/>
      <w:pPr>
        <w:ind w:left="1650" w:hanging="129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FF"/>
    <w:rsid w:val="00017303"/>
    <w:rsid w:val="00054FF6"/>
    <w:rsid w:val="001028FF"/>
    <w:rsid w:val="0010698F"/>
    <w:rsid w:val="001132EB"/>
    <w:rsid w:val="001C752A"/>
    <w:rsid w:val="001D5740"/>
    <w:rsid w:val="002328CA"/>
    <w:rsid w:val="00277D70"/>
    <w:rsid w:val="002D3BD9"/>
    <w:rsid w:val="002F6F58"/>
    <w:rsid w:val="003B7EDD"/>
    <w:rsid w:val="00400C34"/>
    <w:rsid w:val="00402DD3"/>
    <w:rsid w:val="00422B3F"/>
    <w:rsid w:val="004606AB"/>
    <w:rsid w:val="004C15FE"/>
    <w:rsid w:val="004F3C7F"/>
    <w:rsid w:val="005366CC"/>
    <w:rsid w:val="0055725C"/>
    <w:rsid w:val="005A48E8"/>
    <w:rsid w:val="006979AA"/>
    <w:rsid w:val="00764588"/>
    <w:rsid w:val="00784EF7"/>
    <w:rsid w:val="007B7236"/>
    <w:rsid w:val="007E3CAE"/>
    <w:rsid w:val="00813651"/>
    <w:rsid w:val="00852599"/>
    <w:rsid w:val="00930746"/>
    <w:rsid w:val="009D2FD0"/>
    <w:rsid w:val="00A120C4"/>
    <w:rsid w:val="00B26445"/>
    <w:rsid w:val="00C068C8"/>
    <w:rsid w:val="00C5518B"/>
    <w:rsid w:val="00DA6CA2"/>
    <w:rsid w:val="00E40E14"/>
    <w:rsid w:val="00FD733F"/>
    <w:rsid w:val="00FD7AF0"/>
    <w:rsid w:val="00FE7FEB"/>
    <w:rsid w:val="00FF16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1">
    <w:name w:val="Hyperlink1"/>
    <w:basedOn w:val="Normal"/>
    <w:rsid w:val="001028F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character" w:styleId="Hyperlink">
    <w:name w:val="Hyperlink"/>
    <w:rsid w:val="001028FF"/>
    <w:rPr>
      <w:color w:val="0000FF"/>
      <w:u w:val="single"/>
    </w:rPr>
  </w:style>
  <w:style w:type="paragraph" w:customStyle="1" w:styleId="Patvirtinta">
    <w:name w:val="Patvirtinta"/>
    <w:basedOn w:val="Normal"/>
    <w:rsid w:val="00FD733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rPr>
  </w:style>
  <w:style w:type="paragraph" w:customStyle="1" w:styleId="CharChar1DiagramaDiagramaCharChar">
    <w:name w:val="Char Char1 Diagrama Diagrama Char Char"/>
    <w:basedOn w:val="Normal"/>
    <w:semiHidden/>
    <w:rsid w:val="00FD733F"/>
    <w:pPr>
      <w:spacing w:after="160" w:line="240" w:lineRule="exact"/>
    </w:pPr>
    <w:rPr>
      <w:rFonts w:ascii="Verdana" w:eastAsia="Times New Roman" w:hAnsi="Verdana" w:cs="Verdana"/>
      <w:sz w:val="20"/>
      <w:szCs w:val="20"/>
      <w:lang w:eastAsia="lt-LT"/>
    </w:rPr>
  </w:style>
  <w:style w:type="paragraph" w:customStyle="1" w:styleId="CharChar1DiagramaDiagramaCharChar0">
    <w:name w:val="Char Char1 Diagrama Diagrama Char Char"/>
    <w:basedOn w:val="Normal"/>
    <w:semiHidden/>
    <w:rsid w:val="00FF161F"/>
    <w:pPr>
      <w:spacing w:after="160" w:line="240" w:lineRule="exact"/>
    </w:pPr>
    <w:rPr>
      <w:rFonts w:ascii="Verdana" w:eastAsia="Times New Roman" w:hAnsi="Verdana" w:cs="Verdana"/>
      <w:sz w:val="20"/>
      <w:szCs w:val="20"/>
      <w:lang w:eastAsia="lt-LT"/>
    </w:rPr>
  </w:style>
  <w:style w:type="paragraph" w:styleId="ListParagraph">
    <w:name w:val="List Paragraph"/>
    <w:basedOn w:val="Normal"/>
    <w:uiPriority w:val="34"/>
    <w:qFormat/>
    <w:rsid w:val="004C15FE"/>
    <w:pPr>
      <w:ind w:left="720"/>
      <w:contextualSpacing/>
    </w:pPr>
  </w:style>
  <w:style w:type="paragraph" w:customStyle="1" w:styleId="CharChar1DiagramaDiagramaCharChar1">
    <w:name w:val="Char Char1 Diagrama Diagrama Char Char"/>
    <w:basedOn w:val="Normal"/>
    <w:semiHidden/>
    <w:rsid w:val="004C15FE"/>
    <w:pPr>
      <w:spacing w:after="160" w:line="240" w:lineRule="exact"/>
    </w:pPr>
    <w:rPr>
      <w:rFonts w:ascii="Verdana" w:eastAsia="Times New Roman" w:hAnsi="Verdana" w:cs="Verdana"/>
      <w:sz w:val="20"/>
      <w:szCs w:val="20"/>
      <w:lang w:eastAsia="lt-LT"/>
    </w:rPr>
  </w:style>
  <w:style w:type="paragraph" w:styleId="BalloonText">
    <w:name w:val="Balloon Text"/>
    <w:basedOn w:val="Normal"/>
    <w:link w:val="BalloonTextChar"/>
    <w:uiPriority w:val="99"/>
    <w:semiHidden/>
    <w:unhideWhenUsed/>
    <w:rsid w:val="004C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5FE"/>
    <w:rPr>
      <w:rFonts w:ascii="Tahoma" w:hAnsi="Tahoma" w:cs="Tahoma"/>
      <w:sz w:val="16"/>
      <w:szCs w:val="16"/>
    </w:rPr>
  </w:style>
  <w:style w:type="paragraph" w:customStyle="1" w:styleId="BodyText1">
    <w:name w:val="Body Text1"/>
    <w:basedOn w:val="Normal"/>
    <w:rsid w:val="00784EF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table" w:styleId="TableGrid">
    <w:name w:val="Table Grid"/>
    <w:basedOn w:val="TableNormal"/>
    <w:rsid w:val="00764588"/>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76458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64588"/>
    <w:rPr>
      <w:rFonts w:ascii="Times New Roman" w:eastAsia="Times New Roman" w:hAnsi="Times New Roman" w:cs="Times New Roman"/>
      <w:sz w:val="16"/>
      <w:szCs w:val="16"/>
    </w:rPr>
  </w:style>
  <w:style w:type="character" w:styleId="LineNumber">
    <w:name w:val="line number"/>
    <w:basedOn w:val="DefaultParagraphFont"/>
    <w:uiPriority w:val="99"/>
    <w:semiHidden/>
    <w:unhideWhenUsed/>
    <w:rsid w:val="005366CC"/>
  </w:style>
  <w:style w:type="paragraph" w:styleId="Header">
    <w:name w:val="header"/>
    <w:basedOn w:val="Normal"/>
    <w:link w:val="HeaderChar"/>
    <w:uiPriority w:val="99"/>
    <w:unhideWhenUsed/>
    <w:rsid w:val="005366CC"/>
    <w:pPr>
      <w:tabs>
        <w:tab w:val="center" w:pos="4819"/>
        <w:tab w:val="right" w:pos="9638"/>
      </w:tabs>
      <w:spacing w:after="0" w:line="240" w:lineRule="auto"/>
    </w:pPr>
  </w:style>
  <w:style w:type="character" w:customStyle="1" w:styleId="HeaderChar">
    <w:name w:val="Header Char"/>
    <w:basedOn w:val="DefaultParagraphFont"/>
    <w:link w:val="Header"/>
    <w:uiPriority w:val="99"/>
    <w:rsid w:val="005366CC"/>
  </w:style>
  <w:style w:type="paragraph" w:styleId="Footer">
    <w:name w:val="footer"/>
    <w:basedOn w:val="Normal"/>
    <w:link w:val="FooterChar"/>
    <w:uiPriority w:val="99"/>
    <w:unhideWhenUsed/>
    <w:rsid w:val="005366CC"/>
    <w:pPr>
      <w:tabs>
        <w:tab w:val="center" w:pos="4819"/>
        <w:tab w:val="right" w:pos="9638"/>
      </w:tabs>
      <w:spacing w:after="0" w:line="240" w:lineRule="auto"/>
    </w:pPr>
  </w:style>
  <w:style w:type="character" w:customStyle="1" w:styleId="FooterChar">
    <w:name w:val="Footer Char"/>
    <w:basedOn w:val="DefaultParagraphFont"/>
    <w:link w:val="Footer"/>
    <w:uiPriority w:val="99"/>
    <w:rsid w:val="005366C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yperlink1">
    <w:name w:val="Hyperlink1"/>
    <w:basedOn w:val="Normal"/>
    <w:rsid w:val="001028FF"/>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character" w:styleId="Hyperlink">
    <w:name w:val="Hyperlink"/>
    <w:rsid w:val="001028FF"/>
    <w:rPr>
      <w:color w:val="0000FF"/>
      <w:u w:val="single"/>
    </w:rPr>
  </w:style>
  <w:style w:type="paragraph" w:customStyle="1" w:styleId="Patvirtinta">
    <w:name w:val="Patvirtinta"/>
    <w:basedOn w:val="Normal"/>
    <w:rsid w:val="00FD733F"/>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s="Times New Roman"/>
      <w:color w:val="000000"/>
      <w:sz w:val="20"/>
      <w:szCs w:val="20"/>
      <w:lang w:val="en-US"/>
    </w:rPr>
  </w:style>
  <w:style w:type="paragraph" w:customStyle="1" w:styleId="CharChar1DiagramaDiagramaCharChar">
    <w:name w:val="Char Char1 Diagrama Diagrama Char Char"/>
    <w:basedOn w:val="Normal"/>
    <w:semiHidden/>
    <w:rsid w:val="00FD733F"/>
    <w:pPr>
      <w:spacing w:after="160" w:line="240" w:lineRule="exact"/>
    </w:pPr>
    <w:rPr>
      <w:rFonts w:ascii="Verdana" w:eastAsia="Times New Roman" w:hAnsi="Verdana" w:cs="Verdana"/>
      <w:sz w:val="20"/>
      <w:szCs w:val="20"/>
      <w:lang w:eastAsia="lt-LT"/>
    </w:rPr>
  </w:style>
  <w:style w:type="paragraph" w:customStyle="1" w:styleId="CharChar1DiagramaDiagramaCharChar0">
    <w:name w:val="Char Char1 Diagrama Diagrama Char Char"/>
    <w:basedOn w:val="Normal"/>
    <w:semiHidden/>
    <w:rsid w:val="00FF161F"/>
    <w:pPr>
      <w:spacing w:after="160" w:line="240" w:lineRule="exact"/>
    </w:pPr>
    <w:rPr>
      <w:rFonts w:ascii="Verdana" w:eastAsia="Times New Roman" w:hAnsi="Verdana" w:cs="Verdana"/>
      <w:sz w:val="20"/>
      <w:szCs w:val="20"/>
      <w:lang w:eastAsia="lt-LT"/>
    </w:rPr>
  </w:style>
  <w:style w:type="paragraph" w:styleId="ListParagraph">
    <w:name w:val="List Paragraph"/>
    <w:basedOn w:val="Normal"/>
    <w:uiPriority w:val="34"/>
    <w:qFormat/>
    <w:rsid w:val="004C15FE"/>
    <w:pPr>
      <w:ind w:left="720"/>
      <w:contextualSpacing/>
    </w:pPr>
  </w:style>
  <w:style w:type="paragraph" w:customStyle="1" w:styleId="CharChar1DiagramaDiagramaCharChar1">
    <w:name w:val="Char Char1 Diagrama Diagrama Char Char"/>
    <w:basedOn w:val="Normal"/>
    <w:semiHidden/>
    <w:rsid w:val="004C15FE"/>
    <w:pPr>
      <w:spacing w:after="160" w:line="240" w:lineRule="exact"/>
    </w:pPr>
    <w:rPr>
      <w:rFonts w:ascii="Verdana" w:eastAsia="Times New Roman" w:hAnsi="Verdana" w:cs="Verdana"/>
      <w:sz w:val="20"/>
      <w:szCs w:val="20"/>
      <w:lang w:eastAsia="lt-LT"/>
    </w:rPr>
  </w:style>
  <w:style w:type="paragraph" w:styleId="BalloonText">
    <w:name w:val="Balloon Text"/>
    <w:basedOn w:val="Normal"/>
    <w:link w:val="BalloonTextChar"/>
    <w:uiPriority w:val="99"/>
    <w:semiHidden/>
    <w:unhideWhenUsed/>
    <w:rsid w:val="004C1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C15FE"/>
    <w:rPr>
      <w:rFonts w:ascii="Tahoma" w:hAnsi="Tahoma" w:cs="Tahoma"/>
      <w:sz w:val="16"/>
      <w:szCs w:val="16"/>
    </w:rPr>
  </w:style>
  <w:style w:type="paragraph" w:customStyle="1" w:styleId="BodyText1">
    <w:name w:val="Body Text1"/>
    <w:basedOn w:val="Normal"/>
    <w:rsid w:val="00784EF7"/>
    <w:pPr>
      <w:suppressAutoHyphens/>
      <w:autoSpaceDE w:val="0"/>
      <w:autoSpaceDN w:val="0"/>
      <w:adjustRightInd w:val="0"/>
      <w:spacing w:after="0" w:line="298" w:lineRule="auto"/>
      <w:ind w:firstLine="312"/>
      <w:jc w:val="both"/>
      <w:textAlignment w:val="center"/>
    </w:pPr>
    <w:rPr>
      <w:rFonts w:ascii="Times New Roman" w:eastAsia="Times New Roman" w:hAnsi="Times New Roman" w:cs="Times New Roman"/>
      <w:color w:val="000000"/>
      <w:sz w:val="20"/>
      <w:szCs w:val="20"/>
      <w:lang w:val="en-US"/>
    </w:rPr>
  </w:style>
  <w:style w:type="table" w:styleId="TableGrid">
    <w:name w:val="Table Grid"/>
    <w:basedOn w:val="TableNormal"/>
    <w:rsid w:val="00764588"/>
    <w:pPr>
      <w:spacing w:after="0" w:line="240" w:lineRule="auto"/>
    </w:pPr>
    <w:rPr>
      <w:rFonts w:ascii="Times New Roman" w:eastAsia="Times New Roman" w:hAnsi="Times New Roman" w:cs="Times New Roman"/>
      <w:sz w:val="20"/>
      <w:szCs w:val="20"/>
      <w:lang w:eastAsia="lt-LT"/>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link w:val="BodyText3Char"/>
    <w:rsid w:val="00764588"/>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764588"/>
    <w:rPr>
      <w:rFonts w:ascii="Times New Roman" w:eastAsia="Times New Roman" w:hAnsi="Times New Roman" w:cs="Times New Roman"/>
      <w:sz w:val="16"/>
      <w:szCs w:val="16"/>
    </w:rPr>
  </w:style>
  <w:style w:type="character" w:styleId="LineNumber">
    <w:name w:val="line number"/>
    <w:basedOn w:val="DefaultParagraphFont"/>
    <w:uiPriority w:val="99"/>
    <w:semiHidden/>
    <w:unhideWhenUsed/>
    <w:rsid w:val="005366CC"/>
  </w:style>
  <w:style w:type="paragraph" w:styleId="Header">
    <w:name w:val="header"/>
    <w:basedOn w:val="Normal"/>
    <w:link w:val="HeaderChar"/>
    <w:uiPriority w:val="99"/>
    <w:unhideWhenUsed/>
    <w:rsid w:val="005366CC"/>
    <w:pPr>
      <w:tabs>
        <w:tab w:val="center" w:pos="4819"/>
        <w:tab w:val="right" w:pos="9638"/>
      </w:tabs>
      <w:spacing w:after="0" w:line="240" w:lineRule="auto"/>
    </w:pPr>
  </w:style>
  <w:style w:type="character" w:customStyle="1" w:styleId="HeaderChar">
    <w:name w:val="Header Char"/>
    <w:basedOn w:val="DefaultParagraphFont"/>
    <w:link w:val="Header"/>
    <w:uiPriority w:val="99"/>
    <w:rsid w:val="005366CC"/>
  </w:style>
  <w:style w:type="paragraph" w:styleId="Footer">
    <w:name w:val="footer"/>
    <w:basedOn w:val="Normal"/>
    <w:link w:val="FooterChar"/>
    <w:uiPriority w:val="99"/>
    <w:unhideWhenUsed/>
    <w:rsid w:val="005366CC"/>
    <w:pPr>
      <w:tabs>
        <w:tab w:val="center" w:pos="4819"/>
        <w:tab w:val="right" w:pos="9638"/>
      </w:tabs>
      <w:spacing w:after="0" w:line="240" w:lineRule="auto"/>
    </w:pPr>
  </w:style>
  <w:style w:type="character" w:customStyle="1" w:styleId="FooterChar">
    <w:name w:val="Footer Char"/>
    <w:basedOn w:val="DefaultParagraphFont"/>
    <w:link w:val="Footer"/>
    <w:uiPriority w:val="99"/>
    <w:rsid w:val="005366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3.lrs.lt/cgi-bin/preps2?a=107687&amp;b="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3.lrs.lt/pls/inter/dokpaieska.showdoc_l?p_id=270147" TargetMode="External"/><Relationship Id="rId4" Type="http://schemas.openxmlformats.org/officeDocument/2006/relationships/settings" Target="settings.xml"/><Relationship Id="rId9" Type="http://schemas.openxmlformats.org/officeDocument/2006/relationships/hyperlink" Target="http://www3.lrs.lt/pls/inter/dokpaieska.showdoc_l?p_id=2060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TotalTime>
  <Pages>1</Pages>
  <Words>47472</Words>
  <Characters>27060</Characters>
  <Application>Microsoft Office Word</Application>
  <DocSecurity>0</DocSecurity>
  <Lines>225</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DELL004</dc:creator>
  <cp:lastModifiedBy>DELL004</cp:lastModifiedBy>
  <cp:revision>14</cp:revision>
  <cp:lastPrinted>2014-03-26T07:03:00Z</cp:lastPrinted>
  <dcterms:created xsi:type="dcterms:W3CDTF">2014-03-24T08:45:00Z</dcterms:created>
  <dcterms:modified xsi:type="dcterms:W3CDTF">2014-03-26T12:33:00Z</dcterms:modified>
</cp:coreProperties>
</file>