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48" w:rsidRPr="003C48BC" w:rsidRDefault="005E1F48" w:rsidP="005966C9">
      <w:pPr>
        <w:pStyle w:val="Turinys"/>
        <w:jc w:val="left"/>
        <w:rPr>
          <w:b w:val="0"/>
        </w:rPr>
      </w:pPr>
      <w:r>
        <w:t xml:space="preserve">                                                 </w:t>
      </w:r>
      <w:r w:rsidR="005966C9">
        <w:t xml:space="preserve">                                        </w:t>
      </w:r>
      <w:r>
        <w:t xml:space="preserve"> </w:t>
      </w:r>
      <w:r w:rsidRPr="003C48BC">
        <w:rPr>
          <w:b w:val="0"/>
        </w:rPr>
        <w:t>PATVIRTINTA</w:t>
      </w:r>
    </w:p>
    <w:p w:rsidR="005E1F48" w:rsidRPr="003C48BC" w:rsidRDefault="005E1F48" w:rsidP="005966C9">
      <w:pPr>
        <w:pStyle w:val="Turinys"/>
        <w:jc w:val="left"/>
        <w:rPr>
          <w:b w:val="0"/>
        </w:rPr>
      </w:pPr>
      <w:r w:rsidRPr="003C48BC">
        <w:rPr>
          <w:b w:val="0"/>
        </w:rPr>
        <w:t xml:space="preserve">                                                           </w:t>
      </w:r>
      <w:r>
        <w:rPr>
          <w:b w:val="0"/>
        </w:rPr>
        <w:t xml:space="preserve">                               </w:t>
      </w:r>
      <w:r w:rsidRPr="003C48BC">
        <w:rPr>
          <w:b w:val="0"/>
        </w:rPr>
        <w:t>UAB Molėtų autobusų parko direktoriaus</w:t>
      </w:r>
    </w:p>
    <w:p w:rsidR="005E1F48" w:rsidRPr="00171896" w:rsidRDefault="005E1F48" w:rsidP="005966C9">
      <w:pPr>
        <w:pStyle w:val="Turinys"/>
        <w:jc w:val="left"/>
        <w:rPr>
          <w:b w:val="0"/>
          <w:color w:val="000000" w:themeColor="text1"/>
        </w:rPr>
      </w:pPr>
      <w:r w:rsidRPr="003C48BC">
        <w:rPr>
          <w:b w:val="0"/>
        </w:rPr>
        <w:t xml:space="preserve">                                                                                     </w:t>
      </w:r>
      <w:r>
        <w:rPr>
          <w:b w:val="0"/>
        </w:rPr>
        <w:t xml:space="preserve"> </w:t>
      </w:r>
      <w:r w:rsidR="005966C9">
        <w:rPr>
          <w:b w:val="0"/>
          <w:color w:val="000000" w:themeColor="text1"/>
        </w:rPr>
        <w:t xml:space="preserve">    </w:t>
      </w:r>
      <w:r w:rsidR="009632E7" w:rsidRPr="00171896">
        <w:rPr>
          <w:b w:val="0"/>
          <w:color w:val="000000" w:themeColor="text1"/>
        </w:rPr>
        <w:t>2014</w:t>
      </w:r>
      <w:r w:rsidRPr="00171896">
        <w:rPr>
          <w:b w:val="0"/>
          <w:color w:val="000000" w:themeColor="text1"/>
        </w:rPr>
        <w:t xml:space="preserve"> m.</w:t>
      </w:r>
      <w:r w:rsidR="00171896" w:rsidRPr="00171896">
        <w:rPr>
          <w:b w:val="0"/>
          <w:color w:val="000000" w:themeColor="text1"/>
        </w:rPr>
        <w:t xml:space="preserve"> gegužės 8 d. įsakymu Nr. V-7</w:t>
      </w:r>
    </w:p>
    <w:p w:rsidR="003E2A7F" w:rsidRPr="00171896" w:rsidRDefault="003E2A7F" w:rsidP="005E1F48">
      <w:pPr>
        <w:keepLines/>
        <w:widowControl w:val="0"/>
        <w:tabs>
          <w:tab w:val="left" w:pos="6810"/>
        </w:tabs>
        <w:suppressAutoHyphens/>
        <w:spacing w:after="0" w:line="240" w:lineRule="auto"/>
        <w:rPr>
          <w:rFonts w:ascii="Times New Roman" w:hAnsi="Times New Roman" w:cs="Times New Roman"/>
          <w:bCs/>
          <w:color w:val="000000" w:themeColor="text1"/>
          <w:sz w:val="24"/>
          <w:szCs w:val="24"/>
        </w:rPr>
      </w:pPr>
    </w:p>
    <w:p w:rsidR="003E2A7F" w:rsidRDefault="003E2A7F" w:rsidP="005E1F48">
      <w:pPr>
        <w:keepLines/>
        <w:widowControl w:val="0"/>
        <w:tabs>
          <w:tab w:val="left" w:pos="6810"/>
        </w:tabs>
        <w:suppressAutoHyphens/>
        <w:spacing w:after="0" w:line="240" w:lineRule="auto"/>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ab/>
      </w:r>
    </w:p>
    <w:p w:rsidR="00BD60DD" w:rsidRPr="003E2A7F" w:rsidRDefault="00BD60DD" w:rsidP="005E1F48">
      <w:pPr>
        <w:keepLines/>
        <w:widowControl w:val="0"/>
        <w:tabs>
          <w:tab w:val="left" w:pos="6810"/>
        </w:tabs>
        <w:suppressAutoHyphens/>
        <w:spacing w:after="0" w:line="240" w:lineRule="auto"/>
        <w:rPr>
          <w:rFonts w:ascii="Times New Roman" w:hAnsi="Times New Roman" w:cs="Times New Roman"/>
          <w:b/>
          <w:bCs/>
          <w:caps/>
          <w:color w:val="000000"/>
          <w:sz w:val="24"/>
          <w:szCs w:val="24"/>
        </w:rPr>
      </w:pPr>
    </w:p>
    <w:p w:rsidR="002F530E" w:rsidRPr="002F530E" w:rsidRDefault="002F530E" w:rsidP="002F530E">
      <w:pPr>
        <w:tabs>
          <w:tab w:val="left" w:pos="851"/>
        </w:tabs>
        <w:ind w:right="28"/>
        <w:jc w:val="center"/>
        <w:rPr>
          <w:rFonts w:ascii="Times New Roman" w:hAnsi="Times New Roman" w:cs="Times New Roman"/>
          <w:b/>
          <w:sz w:val="24"/>
          <w:szCs w:val="24"/>
        </w:rPr>
      </w:pPr>
      <w:r w:rsidRPr="002F530E">
        <w:rPr>
          <w:rFonts w:ascii="Times New Roman" w:hAnsi="Times New Roman" w:cs="Times New Roman"/>
          <w:b/>
          <w:sz w:val="24"/>
          <w:szCs w:val="24"/>
        </w:rPr>
        <w:t xml:space="preserve">UAB </w:t>
      </w:r>
      <w:r>
        <w:rPr>
          <w:rFonts w:ascii="Times New Roman" w:hAnsi="Times New Roman" w:cs="Times New Roman"/>
          <w:b/>
          <w:sz w:val="24"/>
          <w:szCs w:val="24"/>
        </w:rPr>
        <w:t>MOLĖTŲ AUTOBUSŲ PARK</w:t>
      </w:r>
      <w:r w:rsidR="00BD60DD">
        <w:rPr>
          <w:rFonts w:ascii="Times New Roman" w:hAnsi="Times New Roman" w:cs="Times New Roman"/>
          <w:b/>
          <w:sz w:val="24"/>
          <w:szCs w:val="24"/>
        </w:rPr>
        <w:t>AS</w:t>
      </w:r>
      <w:r w:rsidRPr="002F530E">
        <w:rPr>
          <w:rFonts w:ascii="Times New Roman" w:hAnsi="Times New Roman" w:cs="Times New Roman"/>
          <w:b/>
          <w:sz w:val="24"/>
          <w:szCs w:val="24"/>
        </w:rPr>
        <w:t xml:space="preserve"> </w:t>
      </w:r>
    </w:p>
    <w:p w:rsidR="002F530E" w:rsidRPr="002F530E" w:rsidRDefault="002F530E" w:rsidP="002F530E">
      <w:pPr>
        <w:pStyle w:val="CentrBold"/>
        <w:spacing w:line="240" w:lineRule="auto"/>
        <w:rPr>
          <w:color w:val="auto"/>
          <w:sz w:val="24"/>
          <w:szCs w:val="24"/>
          <w:lang w:val="lt-LT"/>
        </w:rPr>
      </w:pPr>
      <w:r w:rsidRPr="002F530E">
        <w:rPr>
          <w:color w:val="auto"/>
          <w:sz w:val="24"/>
          <w:szCs w:val="24"/>
          <w:lang w:val="lt-LT"/>
        </w:rPr>
        <w:t>SUPAPRASTINTŲ VIEŠŲJŲ PIRKIMŲ TAISYKLĖS</w:t>
      </w:r>
    </w:p>
    <w:p w:rsidR="003E2A7F" w:rsidRPr="002F530E" w:rsidRDefault="003E2A7F" w:rsidP="005E1F48">
      <w:pPr>
        <w:keepLines/>
        <w:widowControl w:val="0"/>
        <w:suppressAutoHyphens/>
        <w:spacing w:after="0" w:line="240" w:lineRule="auto"/>
        <w:jc w:val="center"/>
        <w:rPr>
          <w:rFonts w:ascii="Times New Roman" w:hAnsi="Times New Roman" w:cs="Times New Roman"/>
          <w:b/>
          <w:caps/>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TURINYS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tbl>
      <w:tblPr>
        <w:tblW w:w="8186" w:type="dxa"/>
        <w:tblLook w:val="01E0"/>
      </w:tblPr>
      <w:tblGrid>
        <w:gridCol w:w="863"/>
        <w:gridCol w:w="7323"/>
      </w:tblGrid>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BENDROSIOS NUOSTATOS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SUPAPRASTINTŲ PIRKIMŲ PASKELBIMAS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PIRKIMO DOKUMENTŲ RENGIMAS, PAAIŠKINIMAI, TEIKIMAS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REIKALAVIMAI PASIŪLYMŲ IR PARAIŠKŲ RENGIMUI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TECHNINĖ SPECIFIKACIJA</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TIEKĖJŲ KVALIFIKACIJOS PATIKRINIMAS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PASIŪLYMŲ NAGRINĖJIMAS IR VERTINIMAS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PIRKIMO SUTARTIS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IX.</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PRELIMINARIOJI SUTARTIS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SUPAPRASTINTŲ PIRKIMŲ BŪDAI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SUPAPRASTINTAS ATVIRAS KONKURSAS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SUPAPRASTINTAS RIBOTAS KONKURSAS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SUPAPRASTINTOS SKELBIAMOS DERYBOS</w:t>
            </w:r>
          </w:p>
        </w:tc>
      </w:tr>
      <w:tr w:rsidR="003E2A7F" w:rsidRPr="003E2A7F" w:rsidTr="00171896">
        <w:trPr>
          <w:trHeight w:val="108"/>
        </w:trPr>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APKLAUSA</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w:t>
            </w:r>
          </w:p>
        </w:tc>
        <w:tc>
          <w:tcPr>
            <w:tcW w:w="7323" w:type="dxa"/>
          </w:tcPr>
          <w:p w:rsidR="003E2A7F" w:rsidRPr="00171896" w:rsidRDefault="00566F88" w:rsidP="00566F88">
            <w:pPr>
              <w:spacing w:after="0"/>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SUPAPRASTINTAS NESKELBIAMAS PIRKIMAS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w:t>
            </w:r>
          </w:p>
        </w:tc>
        <w:tc>
          <w:tcPr>
            <w:tcW w:w="7323" w:type="dxa"/>
          </w:tcPr>
          <w:p w:rsidR="003E2A7F" w:rsidRPr="00171896" w:rsidRDefault="00566F88" w:rsidP="00566F8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MAŽOS VERTĖS PIRKIMO YPATUMAI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XVII.</w:t>
            </w:r>
          </w:p>
        </w:tc>
        <w:tc>
          <w:tcPr>
            <w:tcW w:w="7323" w:type="dxa"/>
          </w:tcPr>
          <w:p w:rsidR="003E2A7F" w:rsidRPr="00171896" w:rsidRDefault="003E2A7F"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INFORMACIJOS APIE SUPAPRASTINTUS PIRKIMUS TEIKIMAS</w:t>
            </w:r>
          </w:p>
        </w:tc>
      </w:tr>
      <w:tr w:rsidR="003E2A7F" w:rsidRPr="003E2A7F" w:rsidTr="00566F88">
        <w:tc>
          <w:tcPr>
            <w:tcW w:w="863" w:type="dxa"/>
          </w:tcPr>
          <w:p w:rsid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XVIII.</w:t>
            </w:r>
          </w:p>
          <w:p w:rsidR="00425692" w:rsidRPr="00171896" w:rsidRDefault="00425692"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 xml:space="preserve">XIX.      </w:t>
            </w:r>
          </w:p>
        </w:tc>
        <w:tc>
          <w:tcPr>
            <w:tcW w:w="7323" w:type="dxa"/>
          </w:tcPr>
          <w:p w:rsidR="00626AC8" w:rsidRPr="00171896" w:rsidRDefault="003E2A7F"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GINČŲ NAGRINĖJIMAS</w:t>
            </w:r>
          </w:p>
          <w:p w:rsidR="00425692" w:rsidRPr="00171896" w:rsidRDefault="00425692"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BAIGIAMOSIOS NUOSTATOS</w:t>
            </w:r>
          </w:p>
          <w:p w:rsidR="00864A31" w:rsidRPr="00171896" w:rsidRDefault="00864A31" w:rsidP="00864A31">
            <w:pPr>
              <w:rPr>
                <w:rFonts w:ascii="Times New Roman" w:hAnsi="Times New Roman" w:cs="Times New Roman"/>
                <w:color w:val="000000" w:themeColor="text1"/>
              </w:rPr>
            </w:pPr>
          </w:p>
          <w:p w:rsidR="00864A31" w:rsidRPr="00171896" w:rsidRDefault="00864A31" w:rsidP="00864A31">
            <w:pPr>
              <w:rPr>
                <w:rFonts w:ascii="Times New Roman" w:hAnsi="Times New Roman" w:cs="Times New Roman"/>
                <w:color w:val="000000" w:themeColor="text1"/>
              </w:rPr>
            </w:pPr>
            <w:r w:rsidRPr="00171896">
              <w:rPr>
                <w:rFonts w:ascii="Times New Roman" w:hAnsi="Times New Roman" w:cs="Times New Roman"/>
                <w:color w:val="000000" w:themeColor="text1"/>
              </w:rPr>
              <w:t>PRIEDAI</w:t>
            </w:r>
          </w:p>
          <w:p w:rsidR="00864A31" w:rsidRPr="00171896" w:rsidRDefault="00864A31" w:rsidP="00864A31">
            <w:pPr>
              <w:numPr>
                <w:ilvl w:val="0"/>
                <w:numId w:val="1"/>
              </w:numPr>
              <w:tabs>
                <w:tab w:val="clear" w:pos="1070"/>
                <w:tab w:val="num" w:pos="271"/>
              </w:tabs>
              <w:spacing w:after="0" w:line="240" w:lineRule="auto"/>
              <w:ind w:left="271" w:hanging="940"/>
              <w:rPr>
                <w:rFonts w:ascii="Times New Roman" w:hAnsi="Times New Roman" w:cs="Times New Roman"/>
                <w:color w:val="000000" w:themeColor="text1"/>
              </w:rPr>
            </w:pPr>
            <w:r w:rsidRPr="00171896">
              <w:rPr>
                <w:rFonts w:ascii="Times New Roman" w:hAnsi="Times New Roman" w:cs="Times New Roman"/>
                <w:color w:val="000000" w:themeColor="text1"/>
              </w:rPr>
              <w:t>1. TIEKĖJŲ (RANGOVŲ)  APKLAUSOS PAŽYMA (1 PRIEDAS)</w:t>
            </w:r>
          </w:p>
          <w:p w:rsidR="00626AC8" w:rsidRPr="00171896" w:rsidRDefault="00626AC8" w:rsidP="005E1F48">
            <w:pPr>
              <w:widowControl w:val="0"/>
              <w:suppressAutoHyphens/>
              <w:spacing w:after="0" w:line="240" w:lineRule="auto"/>
              <w:rPr>
                <w:rFonts w:ascii="Times New Roman" w:hAnsi="Times New Roman" w:cs="Times New Roman"/>
                <w:color w:val="000000" w:themeColor="text1"/>
                <w:sz w:val="24"/>
                <w:szCs w:val="24"/>
              </w:rPr>
            </w:pPr>
          </w:p>
          <w:p w:rsidR="00626AC8" w:rsidRPr="00171896" w:rsidRDefault="00626AC8" w:rsidP="005E1F48">
            <w:pPr>
              <w:widowControl w:val="0"/>
              <w:suppressAutoHyphens/>
              <w:spacing w:after="0" w:line="240" w:lineRule="auto"/>
              <w:rPr>
                <w:rFonts w:ascii="Times New Roman" w:hAnsi="Times New Roman" w:cs="Times New Roman"/>
                <w:color w:val="000000" w:themeColor="text1"/>
                <w:sz w:val="24"/>
                <w:szCs w:val="24"/>
              </w:rPr>
            </w:pPr>
          </w:p>
        </w:tc>
      </w:tr>
    </w:tbl>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 BENDROSIOS NUOSTATOS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425692"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71896">
        <w:rPr>
          <w:rFonts w:ascii="Times New Roman" w:eastAsia="Times New Roman" w:hAnsi="Times New Roman" w:cs="Times New Roman"/>
          <w:iCs/>
          <w:color w:val="000000" w:themeColor="text1"/>
          <w:sz w:val="24"/>
          <w:szCs w:val="24"/>
        </w:rPr>
        <w:t>UAB Molėtų autobusų parkas</w:t>
      </w:r>
      <w:r w:rsidRPr="00171896">
        <w:rPr>
          <w:rFonts w:ascii="Calibri" w:eastAsia="Times New Roman" w:hAnsi="Calibri" w:cs="Times New Roman"/>
          <w:iCs/>
          <w:color w:val="000000" w:themeColor="text1"/>
          <w:sz w:val="24"/>
          <w:szCs w:val="24"/>
        </w:rPr>
        <w:t xml:space="preserve"> </w:t>
      </w:r>
      <w:r w:rsidR="003E2A7F" w:rsidRPr="00171896">
        <w:rPr>
          <w:rFonts w:ascii="Times New Roman" w:hAnsi="Times New Roman" w:cs="Times New Roman"/>
          <w:color w:val="000000" w:themeColor="text1"/>
          <w:sz w:val="24"/>
          <w:szCs w:val="24"/>
        </w:rPr>
        <w:t>(toliau – perkančioji organizacija) supaprastintų viešųjų pirkimų taisyklės (toliau – Taisyklės)</w:t>
      </w:r>
      <w:r w:rsidR="003E2A7F" w:rsidRPr="003E2A7F">
        <w:rPr>
          <w:rFonts w:ascii="Times New Roman" w:hAnsi="Times New Roman" w:cs="Times New Roman"/>
          <w:color w:val="000000"/>
          <w:sz w:val="24"/>
          <w:szCs w:val="24"/>
        </w:rPr>
        <w:t xml:space="preserve">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2. Perkančiosios organizacijos Taisyklės parengtos vadovaujantis Lietuvos Respublikos viešųjų pirkimų įstatymu (Žin., 1996, Nr. 84-2000; 2006, Nr. 4-102) (toliau – Viešųjų pirkimų įstatymas) ir kitais pirkimus reglamentuojančiais teisės aktais.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 xml:space="preserve">3. Atlikdama supaprastintus pirkimus perkančioji organizacija vadovaujasi Viešųjų pirkimų įstatymu, šiomis Taisyklėmis, Lietuvos Respublikos civiliniu kodeksu (Žin., 2000, Nr. 74-2262) (toliau – CK), kitais įstatymais ir juos įgyvendinančiais teisės aktais. </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4. Supaprastinti pirkimai atliekami laikantis lygiateisiškumo, nediskriminavimo, skaidrumo, abipusio pripažinimo ir proporcingumo principų, konfidencialumo ir nešališkumo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5. Perkančioji organizacija prekių, paslaugų ir darbų supaprastintus pirkimus gali atlikti Viešųjų pirkimų įstatymo 84 straipsnyje nustatytais atvejais.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3E2A7F" w:rsidRPr="003E2A7F" w:rsidRDefault="003E2A7F" w:rsidP="005E1F48">
      <w:pPr>
        <w:pStyle w:val="Bodytext"/>
        <w:spacing w:line="240" w:lineRule="auto"/>
        <w:rPr>
          <w:sz w:val="24"/>
          <w:szCs w:val="24"/>
          <w:lang w:val="lt-LT"/>
        </w:rPr>
      </w:pPr>
      <w:r w:rsidRPr="003E2A7F">
        <w:rPr>
          <w:sz w:val="24"/>
          <w:szCs w:val="24"/>
          <w:lang w:val="lt-LT"/>
        </w:rPr>
        <w:t>7. Supaprastinto pirkimo pradžia ir pabaiga reglamentuojama Viešųjų pirkimų įstatymo 7 straipsnyje. Perkančioji organizacija bet kuriuo metu iki pirkimo sutarties sudarymo turi teisę nutraukti supaprastinto pirkimo procedūras, jeigu atsirado aplinkybių, kurių nebuvo galima numatyti planuojant, organizuojant ir vykdant pirkimą (perkamas objektas tapo nereikalingas, nėra lėšų už jį apmokėti ir pan.). Prašymą dėl supaprastinto pirkimo nutraukimo pirkimo iniciatorius arba pirkimą vykdanti viešojo pirkimo komisija (toliau – Komisija) ar pirkimų organizatorius teikia perkančiosios organizacijos vadovui, kuris priima sprendimą dėl supaprastinto pirkimo procedūrų nutraukimo arba motyvuoja atsisakymą nutraukti supaprastinto pirkimo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ir kitų teisės aktų nuostatomis.</w:t>
      </w:r>
    </w:p>
    <w:p w:rsidR="003E2A7F" w:rsidRPr="003E2A7F" w:rsidRDefault="003E2A7F" w:rsidP="005E1F48">
      <w:pPr>
        <w:pStyle w:val="LLPPunktoRedakcija"/>
        <w:rPr>
          <w:rStyle w:val="LLCTekstas"/>
        </w:rPr>
      </w:pPr>
      <w:r w:rsidRPr="003E2A7F">
        <w:rPr>
          <w:rStyle w:val="LLCTekstas"/>
        </w:rPr>
        <w:t>9. Taisyklėse naudojamos sąvokos:</w:t>
      </w:r>
    </w:p>
    <w:p w:rsidR="003E2A7F" w:rsidRPr="003E2A7F" w:rsidRDefault="003E2A7F" w:rsidP="005E1F48">
      <w:pPr>
        <w:pStyle w:val="LLPTekstas"/>
        <w:rPr>
          <w:rStyle w:val="LLCTekstas"/>
        </w:rPr>
      </w:pPr>
      <w:r w:rsidRPr="003E2A7F">
        <w:rPr>
          <w:rStyle w:val="LLCTekstas"/>
        </w:rPr>
        <w:t>9.1.</w:t>
      </w:r>
      <w:r w:rsidRPr="003E2A7F">
        <w:rPr>
          <w:rStyle w:val="LLCTekstas"/>
          <w:b/>
        </w:rPr>
        <w:t xml:space="preserve"> Alternatyvus pasiūlymas</w:t>
      </w:r>
      <w:r w:rsidRPr="003E2A7F">
        <w:rPr>
          <w:rStyle w:val="LLCTekstas"/>
        </w:rPr>
        <w:t xml:space="preserve"> – pasiūlymas, kuriame siūlomos kitokios, negu yra nustatyta pirkimo dokumentuose, pirkimo objekto charakteristikos arba pirkimo sąlygos.</w:t>
      </w:r>
    </w:p>
    <w:p w:rsidR="003E2A7F" w:rsidRPr="003E2A7F" w:rsidRDefault="003E2A7F" w:rsidP="005E1F48">
      <w:pPr>
        <w:pStyle w:val="LLPTekstas"/>
        <w:rPr>
          <w:rStyle w:val="LLCTekstas"/>
        </w:rPr>
      </w:pPr>
      <w:r w:rsidRPr="003E2A7F">
        <w:rPr>
          <w:rStyle w:val="LLCTekstas"/>
        </w:rPr>
        <w:t>9.2.</w:t>
      </w:r>
      <w:r w:rsidRPr="003E2A7F">
        <w:rPr>
          <w:rStyle w:val="LLCTekstas"/>
          <w:b/>
        </w:rPr>
        <w:t xml:space="preserve"> Apklausa</w:t>
      </w:r>
      <w:r w:rsidRPr="003E2A7F">
        <w:rPr>
          <w:rStyle w:val="LLCTekstas"/>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3E2A7F" w:rsidRPr="003E2A7F" w:rsidRDefault="003E2A7F" w:rsidP="005E1F48">
      <w:pPr>
        <w:pStyle w:val="LLPTekstas"/>
        <w:rPr>
          <w:rStyle w:val="LLCTekstas"/>
        </w:rPr>
      </w:pPr>
      <w:r w:rsidRPr="003E2A7F">
        <w:rPr>
          <w:rStyle w:val="LLCTekstas"/>
        </w:rPr>
        <w:t xml:space="preserve">9.3. </w:t>
      </w:r>
      <w:r w:rsidRPr="003E2A7F">
        <w:rPr>
          <w:rStyle w:val="LLCTekstas"/>
          <w:b/>
        </w:rPr>
        <w:t>Kvalifikacijos patikrinimas</w:t>
      </w:r>
      <w:r w:rsidRPr="003E2A7F">
        <w:rPr>
          <w:rStyle w:val="LLCTekstas"/>
        </w:rPr>
        <w:t xml:space="preserve"> – procedūra, kurios metu tikrinama, ar tiekėjai atitinka pirkimo dokumentuose nurodytus minimalius kvalifikacijos reikalavimus.</w:t>
      </w:r>
    </w:p>
    <w:p w:rsidR="003E2A7F" w:rsidRPr="003E2A7F" w:rsidRDefault="003E2A7F" w:rsidP="005E1F48">
      <w:pPr>
        <w:pStyle w:val="LLPTekstas"/>
        <w:rPr>
          <w:rStyle w:val="LLCTekstas"/>
        </w:rPr>
      </w:pPr>
      <w:r w:rsidRPr="003E2A7F">
        <w:rPr>
          <w:rStyle w:val="LLCTekstas"/>
        </w:rPr>
        <w:t>9.4.</w:t>
      </w:r>
      <w:r w:rsidRPr="003E2A7F">
        <w:rPr>
          <w:rStyle w:val="LLCTekstas"/>
          <w:b/>
        </w:rPr>
        <w:t xml:space="preserve"> Numatomo pirkimo vertė </w:t>
      </w:r>
      <w:r w:rsidRPr="003E2A7F">
        <w:rPr>
          <w:rStyle w:val="LLCTekstas"/>
        </w:rPr>
        <w:t>(toliau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3E2A7F" w:rsidRPr="003E2A7F" w:rsidRDefault="003E2A7F" w:rsidP="005E1F48">
      <w:pPr>
        <w:pStyle w:val="LLPTekstas"/>
        <w:rPr>
          <w:rStyle w:val="LLCTekstas"/>
        </w:rPr>
      </w:pPr>
      <w:r w:rsidRPr="003E2A7F">
        <w:rPr>
          <w:rStyle w:val="LLCTekstas"/>
        </w:rPr>
        <w:t>9.5.</w:t>
      </w:r>
      <w:r w:rsidRPr="003E2A7F">
        <w:rPr>
          <w:rStyle w:val="LLCTekstas"/>
          <w:b/>
        </w:rPr>
        <w:t xml:space="preserve"> Pirkimų organizatorius</w:t>
      </w:r>
      <w:r w:rsidRPr="003E2A7F">
        <w:rPr>
          <w:rStyle w:val="LLCTekstas"/>
        </w:rPr>
        <w:t xml:space="preserve"> – </w:t>
      </w:r>
      <w:r w:rsidRPr="003E2A7F">
        <w:rPr>
          <w:rStyle w:val="LLCTekstas"/>
          <w:shd w:val="clear" w:color="auto" w:fill="FFFFFF"/>
        </w:rPr>
        <w:t>perkančiosios organizacijos vadovo įsakymu paskirtas perkančiosios organizacijos darbuotojas, kuris perkančiosios organizacijos nustatyta tvarka organizuoja ir apklausos būdu atlieka supaprastintus pirkimus, kai tokiems pirkimams</w:t>
      </w:r>
      <w:r w:rsidRPr="003E2A7F">
        <w:rPr>
          <w:rStyle w:val="LLCTekstas"/>
        </w:rPr>
        <w:t xml:space="preserve"> atlikti nesudaroma Komisija.</w:t>
      </w:r>
    </w:p>
    <w:p w:rsidR="003E2A7F" w:rsidRPr="003E2A7F" w:rsidRDefault="003E2A7F" w:rsidP="005E1F48">
      <w:pPr>
        <w:pStyle w:val="LLPTekstas"/>
        <w:rPr>
          <w:rStyle w:val="LLCTekstas"/>
        </w:rPr>
      </w:pPr>
      <w:r w:rsidRPr="003E2A7F">
        <w:rPr>
          <w:rStyle w:val="LLCTekstas"/>
        </w:rPr>
        <w:t>9.6.</w:t>
      </w:r>
      <w:r w:rsidRPr="003E2A7F">
        <w:rPr>
          <w:rStyle w:val="LLCTekstas"/>
          <w:b/>
        </w:rPr>
        <w:t xml:space="preserve"> Supaprastintas atviras konkursas</w:t>
      </w:r>
      <w:r w:rsidRPr="003E2A7F">
        <w:rPr>
          <w:rStyle w:val="LLCTekstas"/>
        </w:rPr>
        <w:t xml:space="preserve"> – supaprastinto pirkimo būdas, kai kiekvienas suinteresuotas tiekėjas gali pateikti pasiūlymą.</w:t>
      </w:r>
    </w:p>
    <w:p w:rsidR="003E2A7F" w:rsidRPr="003E2A7F" w:rsidRDefault="003E2A7F" w:rsidP="005E1F48">
      <w:pPr>
        <w:pStyle w:val="LLPTekstas"/>
        <w:rPr>
          <w:rStyle w:val="LLCTekstas"/>
        </w:rPr>
      </w:pPr>
      <w:r w:rsidRPr="003E2A7F">
        <w:rPr>
          <w:rStyle w:val="LLCTekstas"/>
        </w:rPr>
        <w:t>9.7.</w:t>
      </w:r>
      <w:r w:rsidRPr="003E2A7F">
        <w:rPr>
          <w:rStyle w:val="LLCTekstas"/>
          <w:b/>
        </w:rPr>
        <w:t xml:space="preserve"> Supaprastintas ribotas konkursas</w:t>
      </w:r>
      <w:r w:rsidRPr="003E2A7F">
        <w:rPr>
          <w:rStyle w:val="LLCTekstas"/>
        </w:rPr>
        <w:t xml:space="preserve"> – supaprastinto pirkimo būdas, kai paraiškas dalyvauti konkurse gali pateikti visi norintys konkurse dalyvauti tiekėjai, o pasiūlymus konkursui – tik perkančiosios organizacijos pakviesti kandidatai.</w:t>
      </w:r>
    </w:p>
    <w:p w:rsidR="003E2A7F" w:rsidRPr="003E2A7F" w:rsidRDefault="003E2A7F" w:rsidP="005E1F48">
      <w:pPr>
        <w:pStyle w:val="LLPTekstas"/>
        <w:rPr>
          <w:rStyle w:val="LLCTekstas"/>
        </w:rPr>
      </w:pPr>
      <w:r w:rsidRPr="003E2A7F">
        <w:rPr>
          <w:rStyle w:val="LLCTekstas"/>
        </w:rPr>
        <w:t>9.8.</w:t>
      </w:r>
      <w:r w:rsidRPr="003E2A7F">
        <w:rPr>
          <w:rStyle w:val="LLCTekstas"/>
          <w:b/>
        </w:rPr>
        <w:t xml:space="preserve"> Supaprastintos skelbiamos derybos</w:t>
      </w:r>
      <w:r w:rsidRPr="003E2A7F">
        <w:rPr>
          <w:rStyle w:val="LLCTekstas"/>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3E2A7F" w:rsidRPr="003E2A7F" w:rsidRDefault="003E2A7F" w:rsidP="005E1F48">
      <w:pPr>
        <w:pStyle w:val="LLPTekstas"/>
        <w:rPr>
          <w:rStyle w:val="LLCTekstas"/>
        </w:rPr>
      </w:pPr>
      <w:r w:rsidRPr="003E2A7F">
        <w:rPr>
          <w:rStyle w:val="LLCTekstas"/>
        </w:rPr>
        <w:t>9.9.</w:t>
      </w:r>
      <w:r w:rsidRPr="003E2A7F">
        <w:rPr>
          <w:rStyle w:val="LLCTekstas"/>
          <w:b/>
        </w:rPr>
        <w:t xml:space="preserve"> Supaprastintas projekto konkursas</w:t>
      </w:r>
      <w:r w:rsidRPr="003E2A7F">
        <w:rPr>
          <w:rStyle w:val="LLCTekstas"/>
        </w:rPr>
        <w:t xml:space="preserve"> – supaprastinto pirkimo būdas, kai perkančiajai organizacijai suteikiama galimybė įsigyti konkursui pateiktą ir vertinimo komisijos (žiuri) išrinktą </w:t>
      </w:r>
      <w:r w:rsidRPr="003E2A7F">
        <w:rPr>
          <w:rStyle w:val="LLCTekstas"/>
        </w:rPr>
        <w:lastRenderedPageBreak/>
        <w:t>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 Kitos Taisyklėse vartojamos pagrindinės sąvokos yra apibrėžtos Viešųjų pirkimų įstatyme.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 Pasikeitus Taisyklėse minimiems teisės aktams ar rekomendacinio pobūdžio dokumentams, taikomos aktualios tų teisės aktų ar rekomendacinio pobūdžio dokumentų redakcijos nuostatos.</w:t>
      </w:r>
    </w:p>
    <w:p w:rsidR="003E2A7F" w:rsidRPr="003E2A7F" w:rsidRDefault="003E2A7F" w:rsidP="005E1F48">
      <w:pPr>
        <w:pStyle w:val="LLPPunktoRedakcija"/>
        <w:tabs>
          <w:tab w:val="clear" w:pos="992"/>
          <w:tab w:val="left" w:pos="0"/>
        </w:tabs>
        <w:ind w:left="0" w:firstLine="567"/>
      </w:pPr>
      <w:r w:rsidRPr="003E2A7F">
        <w:rPr>
          <w:color w:val="000000"/>
        </w:rPr>
        <w:t xml:space="preserve">12. Supaprastintus pirkimus atlieka Komisija, išskyrus atvejus, kai supaprastintas pirkimas vykdomas apklausos būdu ir </w:t>
      </w:r>
      <w:r w:rsidRPr="003E2A7F">
        <w:rPr>
          <w:rStyle w:val="LLCTekstas"/>
        </w:rPr>
        <w:t xml:space="preserve">sudaromos prekių, paslaugų ar darbų pirkimo sutarties vertė yra mažesnė kaip 20 000 Lt (be pridėtinės vertės mokesčio). Kai </w:t>
      </w:r>
      <w:r w:rsidRPr="003E2A7F">
        <w:rPr>
          <w:color w:val="000000"/>
        </w:rPr>
        <w:t xml:space="preserve">supaprastintas pirkimas vykdomas apklausos būdu ir </w:t>
      </w:r>
      <w:r w:rsidRPr="003E2A7F">
        <w:rPr>
          <w:rStyle w:val="LLCTekstas"/>
        </w:rPr>
        <w:t>sudaromos prekių, paslaugų ar darbų pirkimo sutarties vertė yra mažesnė kaip 20 000 Lt (be pridėtinės vertės mokesčio), tai jį atlieka pirkimų organizatorius.</w:t>
      </w:r>
      <w:r w:rsidRPr="003E2A7F">
        <w:t xml:space="preserve"> </w:t>
      </w:r>
    </w:p>
    <w:p w:rsidR="003E2A7F" w:rsidRPr="003E2A7F" w:rsidRDefault="003E2A7F" w:rsidP="005E1F48">
      <w:pPr>
        <w:pStyle w:val="LLPPunktoRedakcija"/>
        <w:tabs>
          <w:tab w:val="clear" w:pos="992"/>
          <w:tab w:val="left" w:pos="0"/>
        </w:tabs>
        <w:ind w:left="0" w:firstLine="567"/>
        <w:rPr>
          <w:rStyle w:val="LLCTekstas"/>
        </w:rPr>
      </w:pPr>
      <w:r w:rsidRPr="003E2A7F">
        <w:t>13. Perkančiosios organizacijos vadovas turi teisę priimti sprendimą pavesti supaprastintą pirkimą vykdyti pirkimų organizatoriui arba Komisijai neatsižvelgdamas į Taisyklių 12 punkte nustatytas aplinkybes.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II. SUPAPRASTINTŲ PIRKIMŲ PASKELBIMAS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14. Perkančioji organizacija skelbia apie kiekvieną supaprastintą pirkimą, išskyrus Taisyklėse nustatytus, atsižvelgiant į Viešųjų pirkimų įstatymo 92 straipsnio nuostatas, atvejus.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16. Jei vykdomas supaprastintas pirkimas dėl Viešųjų pirkimų įstatymo 2 priedėlio </w:t>
      </w:r>
      <w:r w:rsidRPr="003E2A7F">
        <w:rPr>
          <w:rFonts w:ascii="Times New Roman" w:hAnsi="Times New Roman" w:cs="Times New Roman"/>
          <w:color w:val="000000"/>
          <w:sz w:val="24"/>
          <w:szCs w:val="24"/>
        </w:rPr>
        <w:br/>
        <w:t xml:space="preserve">B paslaugų sąraše nurodytų paslaugų, kai pirkimo vertė yra ne mažesnė, negu yra nustatyta tarptautinio pirkimo vertės riba, perkančioji organizacija gali paskelbti pranešimą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Tokiu atveju perkančioji organizacija neprivalo skelbti informacinio pranešimo, kaip nurodyta Taisyklių 15 ir 17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17. Perkančioji organizacija skelbimą apie supaprastintą pirkimą, Viešųjų pirkimų įstatymo 92 straipsnio 8 dalyje nurodytus informacinį pranešimą ir pranešimą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kuriuos pagal Viešųjų pirkimų įstatymą ir Taisykles numatyta skelbti viešai, skelbia Centrinėje viešųjų pirkimų informacinėje sistemoje (toliau – CVP IS), o pranešimus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 ir Europos Sąjungos oficialiajame leidinyje. Skelbimai, informaciniai pranešimai ir pranešimai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gali būti papildomai skelbiami perkančiosios organizacijos tinklalapyje, kitur internete, leidiniuose ar kitomis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18.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 2012, Nr. 13-593). Vadovaujantis perkančiosios organizacijos vadovo įsakymu nustatyta tvarka perkančiosios organizacijos tinklalapyje informuojama apie kiekvieną pradedamą mažos vertės pirkimą, nustatytą laimėtoją ir ketinamą sudaryti bei sudarytą sutartį. Pirkimo sutarčių trukmė negali būti ilgesnė kaip 3 metai.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III. PIRKIMO DOKUMENTŲ RENGIMAS, PAAIŠKINIMAI, TEIKIMAS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19. Pirkimo dokumentai rengiami lietuvių kalba. Papildomai pirkimo dokumentai gali būti </w:t>
      </w:r>
      <w:r w:rsidRPr="003E2A7F">
        <w:rPr>
          <w:rFonts w:ascii="Times New Roman" w:hAnsi="Times New Roman" w:cs="Times New Roman"/>
          <w:color w:val="000000"/>
          <w:sz w:val="24"/>
          <w:szCs w:val="24"/>
        </w:rPr>
        <w:lastRenderedPageBreak/>
        <w:t>rengiami ir kitomis kalbomis.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20. Pirkimo dokumentai turi būti tikslūs, aiškūs, be dviprasmybių, kad tiekėjai galėtų pateikti pasiūlymus, o perkančioji organizacija nupirkti tai, ko reikia.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21. Pirkimo dokumentuose nustatyti reikalavimai negali dirbtinai riboti tiekėjų galimybių dalyvauti supaprastintame pirkime ar sudaryti sąlygas dalyvauti tik konkretiems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 Pirkimo dokumentuose, atsižvelgiant į pasirinktą supaprastinto pirkimo būdą, pateikiama ši informacija: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22.1. nuoroda į perkančiosios organizacijos supaprastintų pirkimų taisykles, kuriomis vadovaujantis vykdomas supaprastintas pirkimas (taisyklių pavadinimas, patvirtinimo data, visų pakeitimų datos);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22.2. jei apie pirkimą buvo skelbta, nuoroda į skelbimą;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 xml:space="preserve">22.3. perkančiosios organizacijos darbuotojų, kurie įgalioti palaikyti ryšį su tiekėjais, pareigos, </w:t>
      </w:r>
      <w:r w:rsidRPr="003E2A7F">
        <w:rPr>
          <w:rFonts w:ascii="Times New Roman" w:hAnsi="Times New Roman" w:cs="Times New Roman"/>
          <w:sz w:val="24"/>
          <w:szCs w:val="24"/>
        </w:rPr>
        <w:t>vardai, pavardės, adresai, telefonų ir faksų numeriai, taip pat informacija, kokiu būdu vyks bendravimas tarp perkančiosios organizacijos ir tiekėjų;</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22.4. pasiūlymų, vykdant supaprastintą projekto konkursą – projektų (toliau kartu – pasiūlymų) ir (ar) paraiškų pateikimo terminas (data, valanda ir minutė) ir vieta;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22.5. pasiūlymų ir (ar) paraiškų rengimo ir pateikimo reikalavimai (būdas); jeigu numatoma pasiūlymus ir (ar) paraiškas priimti naudojant elektronines priemones, atitinkančias Viešųjų pirkimų įstatymo 17 straipsnio nuostatas – informacija apie reikalavimus, būtinus pasiūlymams ir (ar) paraiškoms pateikti elektroniniu būdu;</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22.6. pasiūlymų galiojimo terminas;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22.7. prekių, paslaugų, darbų ar projekto pavadinimas;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22.8. kiekis (apimtis); prekių tiekimo, paslaugų teikimo ar darbų atlikimo terminai;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22.9. su prekėmis teiktinų paslaugų pobūdis;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22.10. techninė specifikacija;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22.11. pirkimo sutarties vykdymo sąlygos, susijusios su socialinėmis ir aplinkos apsaugos reikmėmis, jei jos atitinka Europos Bendrijos teisės aktus;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22.12. energijos vartojimo efektyvumo ir aplinkos apsaugos reikalavimai ir (ar) kriterijai Lietuvos Respublikos Vyriausybės ar jos įgaliotos institucijos nustatytais atvejais ir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22.14. informacija, ar leidžiama pateikti alternatyvius pasiūlymus, jeigu leidžiama – šių pasiūlymų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22.15. tiekėjų kvalifikacijos reikalavimai, tarp jų ir reikalavimai atskiriems bendrą paraišką ar pasiūlymą pateikiantiems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22.16. jeigu numatoma riboti tiekėjų skaičių – kvalifikacinės atrankos kriterijai bei tvarka, mažiausias kandidatų, kuriuos perkančioji organizacija atrinks ir pakvies pateikti pasiūlymus,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22.18. informacija, kaip turi būti apskaičiuota ir išreikšta pasiūlymuose nurodoma kaina. Į kainą turi būti įskaityti visi mokesčiai ir tiekėjo išlaidos;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22.21. informacija, ar tiekėjams leidžiama dalyvauti vokų su pasiūlymais atplėšimo </w:t>
      </w:r>
      <w:r w:rsidRPr="003E2A7F">
        <w:rPr>
          <w:rFonts w:ascii="Times New Roman" w:hAnsi="Times New Roman" w:cs="Times New Roman"/>
          <w:sz w:val="24"/>
          <w:szCs w:val="24"/>
        </w:rPr>
        <w:lastRenderedPageBreak/>
        <w:t>procedūroje;</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22.22. pasiūlymų vertinimo kriterijai ir sąlygos, kiekvieno pasiūlymų vertinimo kriterijaus svarba bendram įvertinimui, pasirinkto kriterijaus lyginamasis svoris, vertinimo taisyklės ir procedūros;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22.23. siūlomos pasirašyti pirkimo (preliminariosios) sutarties svarbiausios sąlygos (kainodaros taisyklės, atsiskaitymo tvarka, įsipareigojimų vykdymo terminai, sutarties nutraukimo tvarka ir kitos sąlygos pagal Viešųjų pirkimų įstatymo 18 straipsnio 6 dalį) arba pirkimo sutarties projektas;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22.24. pasiūlymų galiojimo užtikrinimo, jei reikalaujama, ir pirkimo sutarties įvykdymo užtikrinimo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22.25. jei perkančioji organizacija numato reikalavimą, kad ūkio subjektų grupė, kurios pasiūlymas bus pripažintas geriausiu, įgytų tam tikrą teisinę formą – teisinės formos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22.26. būdai, kuriais tiekėjai gali prašyti pirkimo</w:t>
      </w:r>
      <w:r w:rsidRPr="003E2A7F">
        <w:rPr>
          <w:rFonts w:ascii="Times New Roman" w:hAnsi="Times New Roman" w:cs="Times New Roman"/>
          <w:color w:val="000000"/>
          <w:sz w:val="24"/>
          <w:szCs w:val="24"/>
        </w:rPr>
        <w:t xml:space="preserve"> dokumentų paaiškinimų;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22.27. pasiūlymų keitimo ir atšaukimo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22.28. informacija, ar su projekto konkurso laimėtoju (laimėtojais) bus pasirašoma pirkimo sutartis; informacija, ar tiekėjams bus mokama kompensacija perkančiajai organizacijai nutraukus projekto konkursą</w:t>
      </w:r>
      <w:r w:rsidRPr="003E2A7F">
        <w:rPr>
          <w:rFonts w:ascii="Times New Roman" w:hAnsi="Times New Roman" w:cs="Times New Roman"/>
          <w:sz w:val="24"/>
          <w:szCs w:val="24"/>
        </w:rPr>
        <w:t>; informacija apie projekto konkurso laimėtojui (laimėtojams) ar dalyviams skiriamus prizus ar kitus apdovanojimus (kai tai taikoma);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22.29. terminas, iki kada nelaimėję projektai turi būti grąžinti projekto konkurso dalyviams;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22.30. jeigu tiekėjas ketina pasitelkti subrangovus, subtiekėjus ar subteikėjus, turi būti reikalaujama, kad tiekėjas savo pasiūlyme nurodytų, kokius subrangovus, subtiekėjus ar subteikėjus ketina pasitelkti ir, jeigu reikalaujama, kokiai pirkimo daliai tiekėjas juos ketina pasitelkti. Jeigu darbų pirkimo sutarčiai vykdyti pasitelkiami subrangovai, tai pagrindinius darbus, kuriuos nustato perkančioji organizacija, privalo atlikti tiekėjas. Toks nurodymas nekeičia pagrindinio tiekėjo atsakomybės dėl numatomos sudaryti pirkimo sutarties įvykdymo;</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22.31. jeigu perkančioji organizacija pirkimą atlieka pagal Viešųjų pirkimų įstatymo </w:t>
      </w:r>
      <w:r w:rsidRPr="003E2A7F">
        <w:rPr>
          <w:rFonts w:ascii="Times New Roman" w:hAnsi="Times New Roman" w:cs="Times New Roman"/>
          <w:sz w:val="24"/>
          <w:szCs w:val="24"/>
        </w:rPr>
        <w:br/>
        <w:t>91 straipsnio reikalavimus – nuoroda į tokį pirkimą ir reikalavimas, kad tiekėjas pagrįstų, jog jis atitinka minėto straipsnio reikalavimus, pateikdamas kompetentingos institucijos išduotą dokumentą ar tiekėjo patvirtintą deklaraciją;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pacing w:val="-2"/>
          <w:sz w:val="24"/>
          <w:szCs w:val="24"/>
        </w:rPr>
        <w:t xml:space="preserve">22.32. </w:t>
      </w:r>
      <w:r w:rsidRPr="003E2A7F">
        <w:rPr>
          <w:rFonts w:ascii="Times New Roman" w:hAnsi="Times New Roman" w:cs="Times New Roman"/>
          <w:sz w:val="24"/>
          <w:szCs w:val="24"/>
        </w:rPr>
        <w:t>informacija apie pirkimo sutarties sudarymo atidėjimo termino taikymą;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22.33. ginčų nagrinėjimo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22.34. kita reikalinga informacija apie pirkimo sąlygas ir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23. Tais atvejais, kai pirkimo objektas skaidomas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24. Pirkimo dokumentai gali būti n</w:t>
      </w:r>
      <w:r w:rsidRPr="003E2A7F">
        <w:rPr>
          <w:rFonts w:ascii="Times New Roman" w:hAnsi="Times New Roman" w:cs="Times New Roman"/>
          <w:color w:val="000000"/>
          <w:sz w:val="24"/>
          <w:szCs w:val="24"/>
        </w:rPr>
        <w:t>erengiami, kai apklausa vykdoma žodžiu.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25. Pirkimo dokumentų sudėtinė dalis yra skelbimas apie supaprastintą pirkimą. Skelbimuose esanti informacija vėliau papildomai gali būti neteikiama (kituose pirkimo dokumentuose pateikiama nuoroda į atitinkamą informaciją skelbime).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26. Kai apklausos metu pasiūlymą pateikti kviečiamas tik vienas tiekėjas, pirkimo dokumentuose gali būti nepateikiama šių Taisyklių 22.4-22.5, 22.7-22.10, 22.12, 22.22-22.24, 22.30, 22.32-22.33 ir 23 punktuose nurodyta informacija, jeigu perkančioji organizacija mano, kad tokia informacija yra nereikalinga.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27.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lastRenderedPageBreak/>
        <w:t>28. Pirkimo dokumentai tiekėjams turi būti teikiami nuo skelbimo apie supaprastintą pirkimą paskelbimo ar kvietimo išsiuntimo tiekėjams dienos iki pasiūlymų pateikimo termino, nustatyto pirkimo dokumentuose, pabaigos. Pirkimo dokumentai pateikiami to paprašiusiam tiekėjui nedelsiant, ne vėliau kaip per 1 darbo dieną nuo prašymo gavimo dienos. Kai pirkimo dokumentai skelbiami CVP IS, papildomai jie gali būti neteikiami.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29. Tiekėjas gali paprašyti, kad perkančioji organizacija paaiškintų pirkimo dokumentus. Perkančioji organizacija atsako į kiekvieną tiekėjo rašytinį prašymą paaiškinti pirkimo dokumentus, jeigu prašymas gautas ne vėliau kaip prieš 4 darbo dienas iki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tiekėjai jį gautų ne vėliau kaip likus 1 darbo dienai iki pasiūlymų pateikimo termino pabaigos.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30.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31. Jeigu perkančioji organizacija rengia susitikimą su tiekėjais, pirkimą vykdanti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29 punkte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32. Jeigu pirkimo dokumentus paaiškinusi (patikslinusi) perkančioji organizacija jų negali pateikti Taisyklių 29 ar 30 punkte nustatytais terminais, ji privalo pratęsti pasiūlymų pateikimo terminą. Šis terminas nukeliamas protingumo kriterijų atitinkančiam laikui, per kurį tiekėjai, rengdami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33.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IV. REIKALAVIMAI PASIŪLYMŲ IR PARAIŠKŲ RENGIMUI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 Pirkimo dokumentuose nustatant pasiūlymų (projektų) ir paraiškų rengimo ir pateikimo reikalavimus, turi būti nurodyta, kad:</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34.2. ne elektroninėmis priemonėmis teikiami pasiūlymai turi būti įdėti į voką, kuris užklijuojamas, ant jo užrašomas pirkimo pavadinimas, tiekėjo pavadinimas ir adresas, nurodoma „Neatplėšti iki ...“ (nurodoma pasiūlymų pateikimo termino pabaiga);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34.3.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w:t>
      </w:r>
      <w:r w:rsidRPr="003E2A7F">
        <w:rPr>
          <w:rFonts w:ascii="Times New Roman" w:hAnsi="Times New Roman" w:cs="Times New Roman"/>
          <w:color w:val="000000"/>
          <w:sz w:val="24"/>
          <w:szCs w:val="24"/>
        </w:rPr>
        <w:lastRenderedPageBreak/>
        <w:t>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supaprastintų skelbiamų derybų ar apklausos būdu, kai pirkimo metu gali būti deramasi dėl pasiūlymo sąlygų;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34.4.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34.5. pasiūlymo (atskirų pasiūlymo dalių) lapai turi būti sunumeruoti, susiūti ir neleistų nepažeidžiant susiuvimo į pasiūlymą įdėti naujus, išplėšti esančius lapus ar juos pakeisti. Tokiu atveju pasiūlymo paskutinio lapo antrojoje pusėje pasirašo tiekėjas arba jo įgaliotas asmuo (nurodoma pasirašančio asmens vardas, pavardė ir pareigos, pasiūlymo lapų skaičius). Pasiūlymo galiojimo užtikrinimą patvirtinantis dokumentas neįsiuvamas ir nenumeruojamas.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35.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 TECHNINĖ SPECIFIKACIJA</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36.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E2A7F" w:rsidRPr="003E2A7F" w:rsidRDefault="003E2A7F" w:rsidP="005E1F48">
      <w:pPr>
        <w:widowControl w:val="0"/>
        <w:suppressAutoHyphens/>
        <w:spacing w:after="0" w:line="240" w:lineRule="auto"/>
        <w:ind w:firstLine="567"/>
        <w:jc w:val="both"/>
        <w:rPr>
          <w:rFonts w:ascii="Times New Roman" w:hAnsi="Times New Roman" w:cs="Times New Roman"/>
          <w:strike/>
          <w:color w:val="000000"/>
          <w:sz w:val="24"/>
          <w:szCs w:val="24"/>
        </w:rPr>
      </w:pPr>
      <w:r w:rsidRPr="003E2A7F">
        <w:rPr>
          <w:rFonts w:ascii="Times New Roman" w:hAnsi="Times New Roman" w:cs="Times New Roman"/>
          <w:color w:val="000000"/>
          <w:sz w:val="24"/>
          <w:szCs w:val="24"/>
        </w:rPr>
        <w:t>37. Techninė specifikacija nustatoma nurodant standartą, techninį reglamentą ar normatyvą arba nurodant pirkimo objekto funkcines savybes, ar apibūdinant norimą rezultatą arba šių būdų deriniu.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39. Jeigu kartu su paslaugomis perkamos prekės ir (ar) darbai, su prekėmis – paslaugos ir (ar) darbai, o su darbais – prekės ir (ar) paslaugos, techninėje specifikacijoje atitinkamai nustatomi reikalavimai ir kartu perkamoms prekėms, darbams ar paslaugoms.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40. Jei leidžiama pateikti alternatyvius pasiūlymus, nurodomi minimalūs reikalavimai, kuriuos šie pasiūlymai turi atitikti. Alternatyvūs pasiūlymai negali būti priimami, vertinant mažiausios kainos kriterijumi.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41. </w:t>
      </w:r>
      <w:r w:rsidRPr="003E2A7F">
        <w:rPr>
          <w:rFonts w:ascii="Times New Roman" w:hAnsi="Times New Roman" w:cs="Times New Roman"/>
          <w:sz w:val="24"/>
          <w:szCs w:val="24"/>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37 punkto reikalavimą. Šiuo atveju nurodymas pateikiamas įrašant žodžius „arba lygiavertis“.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 xml:space="preserve">42.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w:t>
      </w:r>
      <w:r w:rsidRPr="003E2A7F">
        <w:rPr>
          <w:rFonts w:ascii="Times New Roman" w:hAnsi="Times New Roman" w:cs="Times New Roman"/>
          <w:color w:val="000000"/>
          <w:spacing w:val="-2"/>
          <w:sz w:val="24"/>
          <w:szCs w:val="24"/>
        </w:rPr>
        <w:lastRenderedPageBreak/>
        <w:t>perkančiosios organizacijos turi taikyti pirkdamos prekes, paslaugas ar darbus, taikymo tvarkos aprašo patvirtinimo“ (Žin., 2011, Nr. 84-4110),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gali apimti šiame tvarkos sąraše nustatytus energijos vartojimo efektyvumo ir aplinkos apsaugos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43.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paprašyta tiekėjo leidimo apžiūrėti pirkimo objektą.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44. Perkančioji organizacija iš anksto skelbia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 Šis reikalavimas nėra privalomas mažos vertės pirkimų atveju. Dėl techninių specifikacijų projektų gautos pastabos ir pasiūlymai įvertinami Viešųjų pirkimų tarnybos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 TIEKĖJŲ KVALIFIKACIJOS PATIKRINIMAS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45.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2011, Nr. 5-163),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 Tiekėjų kvalifikacijos neprivaloma tikrinti,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46.4. prekių biržoje perkamos kotiruojamos prekės;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46.5. perkami muziejų eksponatai, archyviniai ir bibliotekiniai dokumentai, yra prenumeruojami laikraščiai ir žurnalai;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 xml:space="preserve">46.6. </w:t>
      </w:r>
      <w:r w:rsidRPr="003E2A7F">
        <w:rPr>
          <w:rFonts w:ascii="Times New Roman" w:hAnsi="Times New Roman" w:cs="Times New Roman"/>
          <w:color w:val="000000"/>
          <w:sz w:val="24"/>
          <w:szCs w:val="24"/>
        </w:rPr>
        <w:t>ypač palankiomis sąlygomis perkama iš bankrutuojančių, likviduojamų ar restruktūrizuojamų ūkio subjektų;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46.7. perkamos licencijos naudotis bibliotekiniais dokumentais ar duomenų (informacinėmis) bazėmis;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46.8. dėl aplinkybių, kurių nebuvo galima numatyti, paaiškėja, kad yra reikalingi papildomi darbai arba paslaugos, kurie nebuvo įrašyti į sudarytą pirkimo sutartį, tačiau be kurių negalima užbaigti pirkimo sutarties vykdymo;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46.9. perkamos ekspertų komisijų, komitetų, tarybų, kurių sudarymo tvarką nustato Lietuvos Respublikos įstatymai, narių teikiamos nematerialaus pobūdžio (intelektinės) paslaugos;</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46.10. vykdomi mažos vertės pirkimai.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47. Jei perkančioji organizacija tikrina tiekėjų kvalifikaciją, visais atvejais privalo patikrinti, ar nėra Viešųjų pirkimų įstatymo 33 straipsnio 1 dalyje nustatytų sąlygų. Visi kiti kvalifikacijos reikalavimai gali būti laisvai pasirenkami.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48.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ar naudojama dinaminė pirkimo sistema.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VII. PASIŪLYMŲ NAGRINĖJIMAS IR VERTINIMAS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49.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50. Vokus su pasiūlymais atplėšia, pasiūlymus nagrinėja ir vertina pirkimą vykdanti Komisija ar pirkimų organizatorius.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51.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53. Atplėšus voką, pasiūlymo paskutinio lapo antrojoje pusėje pasirašo posėdyje dalyvaujantys Komisijos nariai ar pirkimų organizatorius. Ši nuostata netaikoma, kai pasiūlymas </w:t>
      </w:r>
      <w:r w:rsidRPr="003E2A7F">
        <w:rPr>
          <w:rFonts w:ascii="Times New Roman" w:hAnsi="Times New Roman" w:cs="Times New Roman"/>
          <w:color w:val="000000"/>
          <w:sz w:val="24"/>
          <w:szCs w:val="24"/>
        </w:rPr>
        <w:lastRenderedPageBreak/>
        <w:t>pateikiamas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54. Komisija vokų atplėšimo procedūros rezultatus įformina protokolu.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 Vokų su pasiūlymais atplėšimo procedūroje dalyvaujantiems tiekėjams ar jų atstovams pranešama ši informacija: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55.1. pasiūlymą pateikusio tiekėjo pavadinimas;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55.2. kai pasiūlymai vertinami pagal mažiausios kainos kriterijų – pasiūlyme nurodyta kaina;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55.5. ar pasiūlymas pasirašytas tiekėjo ar jo įgalioto asmens, o elektroninėmis priemonėmis teikiamas pasiūlymas – pateiktas su saugiu elektroniniu parašu;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 jei pirkimo dokumentuose reikalauta: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55.6.1. ar yra pateiktas pasiūlymo galiojimo užtikrinimas;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55.6.2. ar pateiktas pasiūlymas yra susiūtas, sunumeruotas;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55.6.3. ar pasiūlymas paskutinio lapo antrojoje pusėje patvirtintas tiekėjo ar jo įgalioto asmens parašu, ar nurodytas pasirašančio asmens vardas, pavardė, pareigos bei pasiūlymą sudarančių lapų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55.7. kai pasiūlymai pateikiami elektroninėmis priemonėmis – ar pasiūlymas pateiktas perkančiosios organizacijos nurodytomis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56. Jei pirkimas susideda iš atskirų pirkimo dalių, Taisyklių 55.1–55.4 punktuose nurodyta informacija, o jei reikia, ir kita Taisyklių 55 punkte nurodyta informacija skelbiama dėl kiekvienos pirkimo dalies. Tokia informacija turi būti nurodoma ir vokų atplėšimo posėdžio protokole.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57.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59. Pasiūlymai nagrinėjami ir vertinami konfidencialiai, nedalyvaujant pasiūlymus pateikusiems tiekėjams ar jų atstovams.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 Perkančioji organizacija, nagrinėdama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papildyti arba paaiškinti per perkančiosios organizacijos nurodytą terminą. Komisija priima sprendimą dėl kiekvieno paraišką ar pasiūlymą pateikusio kandidato ar dalyvio kvalifikacinių duomenų ir kiekvienam iš jį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60.2. tikrina, ar pasiūlymas atitinka pirkimo dokumentuose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60.3. radusi pasiūlyme nurodytos kainos apskaičiavimo klaidų, privalo paprašyti dalyvių per </w:t>
      </w:r>
      <w:r w:rsidRPr="003E2A7F">
        <w:rPr>
          <w:rFonts w:ascii="Times New Roman" w:hAnsi="Times New Roman" w:cs="Times New Roman"/>
          <w:color w:val="000000"/>
          <w:sz w:val="24"/>
          <w:szCs w:val="24"/>
        </w:rPr>
        <w:lastRenderedPageBreak/>
        <w:t>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laikoma žodinė išraiška, nurodyta pasiūlymo formoje;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60.5. kai pateiktame pasiūlyme nurodyta kaina (derybų atveju – galutinė kaina) yra neįprastai maža kaina, privalo pareikalauti, kad dalyvis raštu pagrįstų siūlomą kainą (derybų atveju – galutinę kainą). Siekiant įsitikinti, ar pateiktame pasiūlyme nurodyta kaina (derybų atveju – galutinė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60.6. tikrina, ar pasiūlytos ne per didelės, perkančiajai organizacijai nepriimtinos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 xml:space="preserve">61. </w:t>
      </w:r>
      <w:r w:rsidRPr="003E2A7F">
        <w:rPr>
          <w:rFonts w:ascii="Times New Roman" w:hAnsi="Times New Roman" w:cs="Times New Roman"/>
          <w:caps/>
          <w:color w:val="000000"/>
          <w:spacing w:val="-2"/>
          <w:sz w:val="24"/>
          <w:szCs w:val="24"/>
        </w:rPr>
        <w:t>i</w:t>
      </w:r>
      <w:r w:rsidRPr="003E2A7F">
        <w:rPr>
          <w:rFonts w:ascii="Times New Roman" w:hAnsi="Times New Roman" w:cs="Times New Roman"/>
          <w:color w:val="000000"/>
          <w:spacing w:val="-2"/>
          <w:sz w:val="24"/>
          <w:szCs w:val="24"/>
        </w:rPr>
        <w:t xml:space="preserve">škilus klausimų dėl pasiūlymų turinio, perkančioji organizacija gali prašyti, kad dalyviai pateiktų paaiškinimus dėl savo pasiūlymo.  </w:t>
      </w:r>
      <w:r w:rsidRPr="003E2A7F">
        <w:rPr>
          <w:rFonts w:ascii="Times New Roman" w:hAnsi="Times New Roman" w:cs="Times New Roman"/>
          <w:sz w:val="24"/>
          <w:szCs w:val="24"/>
        </w:rPr>
        <w:t xml:space="preserve">Tačiau perkančioji organizacija negali prašyti, siūlyti arba leisti pakeisti pasiūlymo esmės – pakeisti kainą arba padaryti kitų pakeitimų, dėl kurių pirkimo dokumentų reikalavimų neatitinkantis pasiūlymas taptų atitinkantis pirkimo dokumentų reikalavimus.  </w:t>
      </w:r>
      <w:r w:rsidRPr="003E2A7F">
        <w:rPr>
          <w:rFonts w:ascii="Times New Roman" w:hAnsi="Times New Roman" w:cs="Times New Roman"/>
          <w:color w:val="000000"/>
          <w:spacing w:val="-2"/>
          <w:sz w:val="24"/>
          <w:szCs w:val="24"/>
        </w:rPr>
        <w:t>Esant reikalui, tiekėjai ar jų atstovai gali būti kviečiami į Komisijos posėdį, iš anksto raštu pranešant, į kokius klausimus jie turės atsakyti.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sz w:val="24"/>
          <w:szCs w:val="24"/>
        </w:rPr>
        <w:t>62. Jeigu tiekėjas pateikė netikslius, neišsamius pirkimo dokumentuose nurodytus kartu su pasiūlymu teikiamus dokumentus – tiekėjo įgaliojimą asmeniui pasirašyti paraišką ar pasiūlymą, jungtinės veiklos sutartį, pasiūlymo galiojimo užtikrinimą patvirtinantį dokumentą –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 Perkančioji organizacija atmeta pasiūlymą, jeigu: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63.1. tiekėjas neatitiko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63.2. tiekėjas savo pasiūlyme pateikė netikslius ar neišsamius duomenis apie savo kvalifikaciją ir, perkančiajai organizacijai prašant, nepatikslino 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63.3. pasiūlymas neatitiko pirkimo dokumentuose nustatytų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63.4. tiekėjas per perkančiosios organizacijos nustatytą terminą, kaip nurodyta šių Taisyklių 62 punkte, nepatikslino, nepapildė ar nepateikė pirkimo dokumentuose nurodytų kartu su pasiūlymu teikiamų dokumentų – tiekėjo įgaliojimo asmeniui pasirašyti paraišką ar pasiūlymą, jungtinės veiklos sutarties, pasiūlymo galiojimo užtikrinimą patvirtinančio dokumento;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63.5. pateiktame pasiūlyme nurodyta kaina </w:t>
      </w:r>
      <w:r w:rsidRPr="003E2A7F">
        <w:rPr>
          <w:rFonts w:ascii="Times New Roman" w:hAnsi="Times New Roman" w:cs="Times New Roman"/>
          <w:color w:val="000000"/>
          <w:spacing w:val="-2"/>
          <w:sz w:val="24"/>
          <w:szCs w:val="24"/>
        </w:rPr>
        <w:t xml:space="preserve">(derybų atveju – galutinė kaina) yra </w:t>
      </w:r>
      <w:r w:rsidRPr="003E2A7F">
        <w:rPr>
          <w:rFonts w:ascii="Times New Roman" w:hAnsi="Times New Roman" w:cs="Times New Roman"/>
          <w:color w:val="000000"/>
          <w:sz w:val="24"/>
          <w:szCs w:val="24"/>
        </w:rPr>
        <w:t xml:space="preserve">neįprastai maža ir tiekėjas, perkančiosios organizacijos prašymu, nepateikė tinkamų kainos </w:t>
      </w:r>
      <w:r w:rsidRPr="003E2A7F">
        <w:rPr>
          <w:rFonts w:ascii="Times New Roman" w:hAnsi="Times New Roman" w:cs="Times New Roman"/>
          <w:color w:val="000000"/>
          <w:spacing w:val="-2"/>
          <w:sz w:val="24"/>
          <w:szCs w:val="24"/>
        </w:rPr>
        <w:t xml:space="preserve">(derybų atveju – galutinės kainos) </w:t>
      </w:r>
      <w:r w:rsidRPr="003E2A7F">
        <w:rPr>
          <w:rFonts w:ascii="Times New Roman" w:hAnsi="Times New Roman" w:cs="Times New Roman"/>
          <w:color w:val="000000"/>
          <w:sz w:val="24"/>
          <w:szCs w:val="24"/>
        </w:rPr>
        <w:t>pagrįstumo įrodymų arba kitaip nepagrindė neįprastai mažos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63.6. visų tiekėjų, kurių pasiūlymai neatmesti dėl kitų priežasčių, buvo pasiūlytos per didelės, perkančiajai organizacijai nepriimtinos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63.7. tiekėjas pateikė pasiūlymą ir voke, ir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63.8. pasiūlymas pateiktas be saugaus elektroninio parašo, kai jo buvo reikalauta;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63.9. pasiūlymas pateiktas ne perkančiosios organizacijos nurodytomis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64. Dėl Taisyklių 63 punkte nurodytų priežasčių neatmesti pasiūlymai vertinami remiantis vienu iš šių kriterijų: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 xml:space="preserve">64.1. ekonomiškai naudingiausio pasiūlymo, kai pirkimo sutartis sudaroma su dalyviu, pateikusiu perkančiajai organizacijai naudingiausią pasiūlymą, išrinktą pagal pirkimo dokumentuose nustatytus kriterijus, susijusius su pirkimo objektu. Tokie kriterijai, be kainos, paprastai yra </w:t>
      </w:r>
      <w:r w:rsidRPr="003E2A7F">
        <w:rPr>
          <w:rFonts w:ascii="Times New Roman" w:hAnsi="Times New Roman" w:cs="Times New Roman"/>
          <w:sz w:val="24"/>
          <w:szCs w:val="24"/>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3E2A7F">
        <w:rPr>
          <w:rFonts w:ascii="Times New Roman" w:hAnsi="Times New Roman" w:cs="Times New Roman"/>
          <w:color w:val="000000"/>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64.2. mažiausios kainos.</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 xml:space="preserve">65. </w:t>
      </w:r>
      <w:r w:rsidRPr="003E2A7F">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67. </w:t>
      </w:r>
      <w:r w:rsidRPr="003E2A7F">
        <w:rPr>
          <w:rFonts w:ascii="Times New Roman" w:hAnsi="Times New Roman" w:cs="Times New Roman"/>
          <w:sz w:val="24"/>
          <w:szCs w:val="24"/>
        </w:rPr>
        <w:t>Pasiūlymų vertinimo kriterijai negali nepagrįstai ir neobjektyviai riboti tiekėjų galimybių dalyvauti pirkime ar sudaryti išskirtinių sąlygų konkretiems tiekėjams, pažeidžiant Viešųjų pirkimų įstatymo 3 straipsnio 1 dalyje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b/>
          <w:bCs/>
          <w:color w:val="000000"/>
          <w:spacing w:val="-2"/>
          <w:sz w:val="24"/>
          <w:szCs w:val="24"/>
        </w:rPr>
      </w:pPr>
      <w:r w:rsidRPr="003E2A7F">
        <w:rPr>
          <w:rFonts w:ascii="Times New Roman" w:hAnsi="Times New Roman" w:cs="Times New Roman"/>
          <w:color w:val="000000"/>
          <w:spacing w:val="-2"/>
          <w:sz w:val="24"/>
          <w:szCs w:val="24"/>
        </w:rPr>
        <w:t xml:space="preserve">68. Perkančioji organizacija, pagal pirkimo dokumentuose nustatytus vertinimo kriterijus ir tvarką įvertinusi pateiktus dalyvių pasiūlymus, Viešųjų pirkimų įstatymo 32 straipsnio </w:t>
      </w:r>
      <w:r w:rsidRPr="003E2A7F">
        <w:rPr>
          <w:rFonts w:ascii="Times New Roman" w:hAnsi="Times New Roman" w:cs="Times New Roman"/>
          <w:color w:val="000000"/>
          <w:spacing w:val="-2"/>
          <w:sz w:val="24"/>
          <w:szCs w:val="24"/>
        </w:rPr>
        <w:br/>
        <w:t>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(pvz., pasiūlymo galiojimą užtikrinantį dokumentą) galima pateikti voke, tai pasiūlymo pateikimo momentas yra tuomet, kai gauta paskutinė jo dalis ir pirmesnis į pasiūlymų eilę įrašomas tas tiekėjas, kuris pirmas pateikė visą pasiūlymą. Laimėjusiu pasiūlymu pripažįstamas pirmuoju pasiūlymų eilėje esantis pasiūlymas.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69. Tais atvejais, kai pasiūlymą pateikti kviečiamas tik vienas tiekėjas arba pasiūlymą pateikia tik vienas tiekėjas, </w:t>
      </w:r>
      <w:r w:rsidRPr="003E2A7F">
        <w:rPr>
          <w:rFonts w:ascii="Times New Roman" w:hAnsi="Times New Roman" w:cs="Times New Roman"/>
          <w:sz w:val="24"/>
          <w:szCs w:val="24"/>
        </w:rPr>
        <w:t xml:space="preserve">pasiūlymų eilė nenustatoma, o </w:t>
      </w:r>
      <w:r w:rsidRPr="003E2A7F">
        <w:rPr>
          <w:rFonts w:ascii="Times New Roman" w:hAnsi="Times New Roman" w:cs="Times New Roman"/>
          <w:color w:val="000000"/>
          <w:sz w:val="24"/>
          <w:szCs w:val="24"/>
        </w:rPr>
        <w:t>pasiūlymas laikomas laimėjusiu, jeigu jis neatmestas pagal Taisyklių 63 punkto nuostatas.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VIII. PIRKIMO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70.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72 ir 73 punkto reikalavimų, nurodomas laikas, iki kada jis turi pasirašyti pirkimo sutartį.</w:t>
      </w:r>
    </w:p>
    <w:p w:rsidR="003E2A7F" w:rsidRPr="003E2A7F" w:rsidRDefault="003E2A7F" w:rsidP="005E1F48">
      <w:pPr>
        <w:pStyle w:val="LLPTekstas"/>
        <w:rPr>
          <w:rStyle w:val="LLCTekstas"/>
        </w:rPr>
      </w:pPr>
      <w:r w:rsidRPr="003E2A7F">
        <w:rPr>
          <w:rStyle w:val="LLCTekstas"/>
        </w:rPr>
        <w:t>71. Komisija ar pirkimų organizatorius, įvykdęs pirkimo procedūras, parengia pirkimo sutarties projektą, jeigu jis nebuvo parengtas kaip pirkimo dokumentų sudėtinė dalis.</w:t>
      </w:r>
    </w:p>
    <w:p w:rsidR="003E2A7F" w:rsidRPr="003E2A7F" w:rsidRDefault="003E2A7F" w:rsidP="005E1F48">
      <w:pPr>
        <w:pStyle w:val="LLPTekstas"/>
        <w:ind w:firstLine="0"/>
        <w:rPr>
          <w:rStyle w:val="LLCTekstas"/>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72. Pirkimo sutartis turi būti sudaroma nedelsiant, bet ne anksčiau negu pasibaigė Viešųjų pirkimų įstatyme nustatytas pirkimo sutarties sudarymo atidėjimo terminas. Atidėjimo terminas </w:t>
      </w:r>
      <w:r w:rsidRPr="003E2A7F">
        <w:rPr>
          <w:rFonts w:ascii="Times New Roman" w:hAnsi="Times New Roman" w:cs="Times New Roman"/>
          <w:color w:val="000000"/>
          <w:sz w:val="24"/>
          <w:szCs w:val="24"/>
        </w:rPr>
        <w:lastRenderedPageBreak/>
        <w:t>gali būti netaikomas: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72.1. kai pagrindinė pirkimo sutartis sudaroma preliminariosios sutarties pagrindu arba taikant dinaminę pirkimo sistemą;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72.2. vienintelis suinteresuotas dalyvis yra tas, su kuriuo sudaroma pirkimo sutartis, ir nėra suinteresuotų kandidatų;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72.3. kai pirkimo sutarties vertė mažesnė kaip 10 000 Lt (be pridėtinės vertės mokesčio) arba kai pirkimo sutartis sudaroma atliekant mažos vertės pirkimą.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73.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3E2A7F">
        <w:rPr>
          <w:rFonts w:ascii="Times New Roman" w:hAnsi="Times New Roman" w:cs="Times New Roman"/>
          <w:caps/>
          <w:color w:val="000000"/>
          <w:sz w:val="24"/>
          <w:szCs w:val="24"/>
        </w:rPr>
        <w:t>s</w:t>
      </w:r>
      <w:r w:rsidRPr="003E2A7F">
        <w:rPr>
          <w:rFonts w:ascii="Times New Roman" w:hAnsi="Times New Roman" w:cs="Times New Roman"/>
          <w:color w:val="000000"/>
          <w:sz w:val="24"/>
          <w:szCs w:val="24"/>
        </w:rPr>
        <w:t xml:space="preserve">ąjungos oficialiajame leidinyje paskelbia pranešimą dėl savanoriško </w:t>
      </w:r>
      <w:r w:rsidRPr="003E2A7F">
        <w:rPr>
          <w:rFonts w:ascii="Times New Roman" w:hAnsi="Times New Roman" w:cs="Times New Roman"/>
          <w:i/>
          <w:iCs/>
          <w:color w:val="000000"/>
          <w:sz w:val="24"/>
          <w:szCs w:val="24"/>
        </w:rPr>
        <w:t>ex ante</w:t>
      </w:r>
      <w:r w:rsidRPr="003E2A7F">
        <w:rPr>
          <w:rFonts w:ascii="Times New Roman" w:hAnsi="Times New Roman" w:cs="Times New Roman"/>
          <w:color w:val="000000"/>
          <w:sz w:val="24"/>
          <w:szCs w:val="24"/>
        </w:rPr>
        <w:t xml:space="preserve"> skaidrumo, pirkimo sutartis gali būti sudaroma ne anksčiau kaip po 10 dienų nuo šio pranešimo paskelbimo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74.1. tiekėjas nepateikia pirkimo dokumentuose nustatyto pirkimo sutarties įvykdymo užtikrinimo;</w:t>
      </w:r>
    </w:p>
    <w:p w:rsidR="003E2A7F" w:rsidRPr="003E2A7F" w:rsidRDefault="003E2A7F" w:rsidP="005E1F48">
      <w:pPr>
        <w:pStyle w:val="LLPTekstas"/>
        <w:rPr>
          <w:rStyle w:val="LLCTekstas"/>
        </w:rPr>
      </w:pPr>
      <w:r w:rsidRPr="003E2A7F">
        <w:rPr>
          <w:rStyle w:val="LLCTekstas"/>
        </w:rPr>
        <w:t>74.2. tiekėjas nepasirašo pirkimo sutarties iki perkančiosios organizacijos nurodyto laiko;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74.3. tiekėjas atsisako pasirašyti pirkimo sutartį pirkimo dokumentuose nustatytomis sąlygomis;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74.4. ūkio subjektų grupė, kurios pasiūlymas pripažintas geriausiu, neįgijo perkančiosios organizacijos reikalaujamos teisinės formos.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75.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 Pirkimo sutartis sudaroma raštu, išskyrus atvejus, kai pirkimo sutartis gali būti sudaroma žodžiu. Kai pirkimo sutartis sudaroma raštu, tai joje turi būti nustatyta: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 pirkimo sutarties šalių teisės ir pareigos;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76.2. perkamos prekės, paslaugos ar darbai, jeigu įmanoma, – tikslūs jų kiekiai;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76.3. kainodaros taisyklės,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nustatytos pagal Lietuvos Respublikos Vyriausybės arba jos įgaliotos institucijos patvirtiną metodiką;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76.4. atsiskaitymų ir mokėjimo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76.5. prievolių įvykdymo terminai;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76.6. prievolių įvykdymo užtikrinimas;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76.7. ginčų sprendimo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76.8. pirkimo sutarties nutraukimo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76.9. pirkimo sutarties galiojimas;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76.10. jeigu sudaroma preliminarioji sutartis – jai būdingos nuostatos;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76.11. subrangovai, subtiekėjai ar subteikėjai, jeigu vykdant sutartį jie pasitelkiami, ir jų keitimo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77.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78. Pirkimo sutarties sąlygos pirkimo sutarties galiojimo laikotarpiu negali būti keičiamos, išskyrus tokias pirkimo sutarties sąlygas, kurias pakeitus nebūtų pažeisti Viešųjų pirkimų įstatyme nustatyti principai ir tikslai bei</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w:t>
      </w:r>
      <w:r w:rsidRPr="003E2A7F">
        <w:rPr>
          <w:rFonts w:ascii="Times New Roman" w:hAnsi="Times New Roman" w:cs="Times New Roman"/>
          <w:color w:val="000000"/>
          <w:sz w:val="24"/>
          <w:szCs w:val="24"/>
        </w:rPr>
        <w:lastRenderedPageBreak/>
        <w:t>gegužės 5 d. įsakymu Nr. 1S-43 (Žin., 2009, Nr. 54-2151).</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IX. PRELIMINARIOJI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2"/>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79.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80. Preliminarioji sutartis gali būti sudaroma tik raštu ir ne ilgesniam kaip 3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83 ir 84 punktuose nustatytas bendravimas su tiekėjais gali būti vykdomas žodžiu.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81.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82.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83.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84.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85.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86.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87 punkte nurodyta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87. Atnaujindama tiekėjų varžymąsi, perkančioji organizacija: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87.1.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87.2. išrenka geriausią pasiūlymą pateikusį tiekėją, vadovaudamasi preliminariojoje sutartyje nustatytais pasiūlymų vertinimo kriterijais, ir su šį pasiūlymą pateikusiu tiekėju sudaro </w:t>
      </w:r>
      <w:r w:rsidRPr="003E2A7F">
        <w:rPr>
          <w:rFonts w:ascii="Times New Roman" w:hAnsi="Times New Roman" w:cs="Times New Roman"/>
          <w:color w:val="000000"/>
          <w:sz w:val="24"/>
          <w:szCs w:val="24"/>
        </w:rPr>
        <w:lastRenderedPageBreak/>
        <w:t>pagrindinę sutartį.</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88.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 SUPAPRASTINTŲ PIRKIMŲ BŪDAI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 Supaprastinti pirkimai atliekami šiais būdais: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89.1. supaprastinto atviro konkurso;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89.2. supaprastinto riboto konkurso;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89.3. supaprastintų skelbiamų derybų;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89.4. apklausos;</w:t>
      </w:r>
    </w:p>
    <w:p w:rsidR="003E2A7F" w:rsidRPr="00171896"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 xml:space="preserve">89.5. </w:t>
      </w:r>
      <w:r w:rsidR="00566F88" w:rsidRPr="00171896">
        <w:rPr>
          <w:rFonts w:ascii="Times New Roman" w:hAnsi="Times New Roman" w:cs="Times New Roman"/>
          <w:color w:val="000000" w:themeColor="text1"/>
          <w:sz w:val="24"/>
          <w:szCs w:val="24"/>
        </w:rPr>
        <w:t>supaprastintas neskelbiamas pirkimas</w:t>
      </w:r>
      <w:r w:rsidRPr="00171896">
        <w:rPr>
          <w:rFonts w:ascii="Times New Roman" w:hAnsi="Times New Roman" w:cs="Times New Roman"/>
          <w:color w:val="000000" w:themeColor="text1"/>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90. Pirkimas supaprastinto atviro, supaprastinto riboto konkurso ar supaprastintų skelbiamų derybų būdu gali būti atliktas visais atvejais, tinkamai apie jį paskelbus.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91. Perkančioji organizacija, atlikdama supaprastintus pirkimus, vadovaudamasi Viešųjų pirkimų įstatymo II skyriaus septintojo skirsnio nuostatomis, taip pat gali taikyti elektronines procedūras – elektroninį aukcioną ir dinaminę pirkimų sistemą.</w:t>
      </w:r>
      <w:r w:rsidRPr="003E2A7F">
        <w:rPr>
          <w:rFonts w:ascii="Times New Roman" w:hAnsi="Times New Roman" w:cs="Times New Roman"/>
          <w:i/>
          <w:iCs/>
          <w:color w:val="000000"/>
          <w:sz w:val="24"/>
          <w:szCs w:val="24"/>
        </w:rPr>
        <w:t xml:space="preserve"> </w:t>
      </w:r>
      <w:r w:rsidRPr="003E2A7F">
        <w:rPr>
          <w:rFonts w:ascii="Times New Roman" w:hAnsi="Times New Roman" w:cs="Times New Roman"/>
          <w:color w:val="000000"/>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 SUPAPRASTINTAS ATVIRAS KONKURSAS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92. Vykdant supaprastintą atvirą konkursą, dalyvių skaičius neribojamas. Apie pirkimą skelbiama Viešųjų pirkimų įstatyme ir Taisyklių 15 punkte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93. Supaprastintame atvirame konkurse derybos tarp perkančiosios organizacijos ir dalyvių yra draudžiamos.</w:t>
      </w:r>
    </w:p>
    <w:p w:rsidR="003E2A7F" w:rsidRPr="003E2A7F" w:rsidRDefault="003E2A7F" w:rsidP="005E1F48">
      <w:pPr>
        <w:pStyle w:val="LLPTekstas"/>
        <w:rPr>
          <w:rStyle w:val="LLCTekstas"/>
        </w:rPr>
      </w:pPr>
      <w:r w:rsidRPr="003E2A7F">
        <w:rPr>
          <w:rStyle w:val="LLCTekstas"/>
        </w:rPr>
        <w:t>94.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95. Jei supaprastinto atviro konkurso metu bus vykdomas elektroninis aukcionas, apie tai nurodoma skelbime apie supaprastintą pirkimą.</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XII. SUPAPRASTINTAS RIBOTAS KONKURSAS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96. Perkančioji organizacija supaprastintą ribotą konkursą vykdo etapais: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96.1. Viešųjų pirkimų įstatyme ir Taisyklėse nustatyta tvarka</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skelbia apie supaprastintą pirkimą ir, remdamasi paskelbtais kvalifikacijos kriterijais, atrenka tuos kandidatus, kurie bus kviečiami pateikti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96.2. vadovaudamasi pirkimo dokumentuose nustatytomis sąlygomis, nagrinėja, vertina ir palygina pakviestų dalyvių pateiktus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97. Supaprastintame ribotame konkurse derybos tarp perkančiosios organizacijos ir tiekėjų draudžiamos.</w:t>
      </w:r>
    </w:p>
    <w:p w:rsidR="003E2A7F" w:rsidRPr="003E2A7F" w:rsidRDefault="003E2A7F" w:rsidP="005E1F48">
      <w:pPr>
        <w:pStyle w:val="LLPTekstas"/>
        <w:rPr>
          <w:rStyle w:val="LLCTekstas"/>
        </w:rPr>
      </w:pPr>
      <w:r w:rsidRPr="003E2A7F">
        <w:rPr>
          <w:rStyle w:val="LLCTekstas"/>
        </w:rPr>
        <w:t>98. Paraiškų dalyvauti pirkime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99. Pasiūlymų pateikimo terminas negali būti trumpesnis kaip 7 darbo dienos nuo kvietimų pateikti pasiūlymus išsiuntimo tiekėjams dienos, mažos vertės pirkimo atveju – 3 darbo dienos nuo kvietimų pateikti pasiūlymus išsiuntimo tiekėjams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100.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3E2A7F" w:rsidRPr="003E2A7F" w:rsidRDefault="003E2A7F" w:rsidP="005E1F48">
      <w:pPr>
        <w:widowControl w:val="0"/>
        <w:suppressAutoHyphens/>
        <w:spacing w:after="0" w:line="240" w:lineRule="auto"/>
        <w:ind w:firstLine="567"/>
        <w:jc w:val="both"/>
        <w:rPr>
          <w:rFonts w:ascii="Times New Roman" w:hAnsi="Times New Roman" w:cs="Times New Roman"/>
          <w:i/>
          <w:iCs/>
          <w:color w:val="000000"/>
          <w:sz w:val="24"/>
          <w:szCs w:val="24"/>
        </w:rPr>
      </w:pPr>
      <w:r w:rsidRPr="003E2A7F">
        <w:rPr>
          <w:rFonts w:ascii="Times New Roman" w:hAnsi="Times New Roman" w:cs="Times New Roman"/>
          <w:color w:val="000000"/>
          <w:sz w:val="24"/>
          <w:szCs w:val="24"/>
        </w:rPr>
        <w:t xml:space="preserve">101. Perkančioji organizacija, nustatydama atrenkamų kandidatų skaičių, kvalifikacinės </w:t>
      </w:r>
      <w:r w:rsidRPr="003E2A7F">
        <w:rPr>
          <w:rFonts w:ascii="Times New Roman" w:hAnsi="Times New Roman" w:cs="Times New Roman"/>
          <w:color w:val="000000"/>
          <w:sz w:val="24"/>
          <w:szCs w:val="24"/>
        </w:rPr>
        <w:lastRenderedPageBreak/>
        <w:t>atrankos kriterijus ir tvarką, privalo laikytis šių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101.1. turi būti užtikrinta reali konkurencija, kvalifikacinės atrankos kriterijai turi būti tikslūs, aiškūs ir nediskriminuojantys;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101.2. kvalifikacinės atrankos kriterijai turi būti nustatyti Viešųjų pirkimų įstatymo </w:t>
      </w:r>
      <w:r w:rsidRPr="003E2A7F">
        <w:rPr>
          <w:rFonts w:ascii="Times New Roman" w:hAnsi="Times New Roman" w:cs="Times New Roman"/>
          <w:color w:val="000000"/>
          <w:sz w:val="24"/>
          <w:szCs w:val="24"/>
        </w:rPr>
        <w:br/>
        <w:t>35–38 straipsnių pagrindu.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102. Kvalifikacinė atranka turi būti atliekama tik iš tų kandidatų, kurie atitinka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103.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104. Konkurso metu perkančioji organizacija negali kviesti dalyvauti pirkime kitų, paraiškų nepateikusių tiekėjų arba kandidatų, kurie neatitinka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105. Jei supaprastinto riboto konkurso metu bus vykdomas elektroninis aukcionas, apie tai nurodoma skelbime apie supaprastintą pirkimą.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XIII. SUPAPRASTINTOS SKELBIAMOS DERYBOS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106. Vykdant supaprastintas skelbiamas derybas, apie supaprastintą pirkimą skelbiama Viešųjų pirkimų įstatyme ir Taisyklėse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 Supaprastintos skelbiamos derybos gali būti atliekamos: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107.1. skelbime apie supaprastintą pirkimą kviečiant suinteresuotus tiekėjus pateikti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107.2. skelbime apie supaprastintą pirkimą kviečiant suinteresuotus tiekėjus teikti paraiškas dalyvauti pirkime ir ribojant kandidatų, teiksiančių pasiūlymus, skaičių.</w:t>
      </w:r>
    </w:p>
    <w:p w:rsidR="003E2A7F" w:rsidRPr="003E2A7F" w:rsidRDefault="003E2A7F" w:rsidP="005E1F48">
      <w:pPr>
        <w:widowControl w:val="0"/>
        <w:suppressAutoHyphens/>
        <w:spacing w:after="0" w:line="240" w:lineRule="auto"/>
        <w:ind w:firstLine="567"/>
        <w:jc w:val="both"/>
        <w:rPr>
          <w:rFonts w:ascii="Times New Roman" w:hAnsi="Times New Roman" w:cs="Times New Roman"/>
          <w:strike/>
          <w:color w:val="000000"/>
          <w:sz w:val="24"/>
          <w:szCs w:val="24"/>
        </w:rPr>
      </w:pPr>
      <w:r w:rsidRPr="003E2A7F">
        <w:rPr>
          <w:rFonts w:ascii="Times New Roman" w:hAnsi="Times New Roman" w:cs="Times New Roman"/>
          <w:color w:val="000000"/>
          <w:sz w:val="24"/>
          <w:szCs w:val="24"/>
        </w:rPr>
        <w:t>108. Jei ribojamas kandidatų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108.1. vykdoma kvalifikacinė atranka, kaip nustatyta Taisyklių 101 ir 102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108.2. paraiškų pateikimo terminas negali būti trumpesnis nei 7 darbo dienos nuo skelbimo apie pirkimą paskelbimo CVP IS;</w:t>
      </w:r>
    </w:p>
    <w:p w:rsidR="003E2A7F" w:rsidRPr="003E2A7F" w:rsidRDefault="003E2A7F" w:rsidP="005E1F48">
      <w:pPr>
        <w:pStyle w:val="LLPTekstas"/>
        <w:rPr>
          <w:rStyle w:val="LLCTekstas"/>
        </w:rPr>
      </w:pPr>
      <w:r w:rsidRPr="003E2A7F">
        <w:rPr>
          <w:rStyle w:val="LLCTekstas"/>
        </w:rPr>
        <w:t>108.3.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108.4. mažiausias skelbime apie supaprastintą pirkimą nurodomas kandidatų, kurie bus kviečiami derėtis, skaičius negali būti mažesnis kaip 3.</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3E2A7F">
        <w:rPr>
          <w:rFonts w:ascii="Times New Roman" w:hAnsi="Times New Roman" w:cs="Times New Roman"/>
          <w:i/>
          <w:iCs/>
          <w:color w:val="000000"/>
          <w:sz w:val="24"/>
          <w:szCs w:val="24"/>
        </w:rPr>
        <w:t xml:space="preserve"> </w:t>
      </w:r>
      <w:r w:rsidRPr="003E2A7F">
        <w:rPr>
          <w:rFonts w:ascii="Times New Roman" w:hAnsi="Times New Roman" w:cs="Times New Roman"/>
          <w:color w:val="000000"/>
          <w:sz w:val="24"/>
          <w:szCs w:val="24"/>
        </w:rPr>
        <w:t>Pirkimo metu perkančioji organizacija negali kviesti dalyvauti pirkime kitų, paraiškų nepateikusių tiekėjų arba kandidatų, kurie neatitinka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109. Jei neribojamas kandidatų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109.1. pasiūlymus pateikti kviečiami visi tiekėjai, atitikę kvalifikacijos reikalavimus;</w:t>
      </w:r>
    </w:p>
    <w:p w:rsidR="003E2A7F" w:rsidRPr="003E2A7F" w:rsidRDefault="003E2A7F" w:rsidP="005E1F48">
      <w:pPr>
        <w:pStyle w:val="LLPTekstas"/>
        <w:rPr>
          <w:rStyle w:val="LLCTekstas"/>
        </w:rPr>
      </w:pPr>
      <w:r w:rsidRPr="003E2A7F">
        <w:rPr>
          <w:rStyle w:val="LLCTekstas"/>
        </w:rPr>
        <w:t>109.2.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 Perkančioji organizacija derybas vykdo tokiais etapais: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110.1. tiekėjai prašomi pateikti pasiūlymus iki skelbime nurodyto termino pabaigos. Kai ribojamas kandidatų skaičius, pirminius pasiūlymus iki pirkimo dokumentuose nustatyto termino kviečiami pateikti kvalifikacinės atrankos metu atrinkti kandidatai;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110.2. perkančioji organizacija susipažįsta su pirminiais pasiūlymais ir minimalius kvalifikacijos reikalavimus atitinkančius dalyvius (kai vykdoma kvalifikacinė atranka – visus pirminius pasiūlymus pateikusius dalyvius) kviečia derėtis;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110.3. su kiekvienu tiekėju atskirai deramasi dėl pasiūlymo sąlygų, siekiant geriausio rezultato. Pabaigus derybas, dalyvių prašoma pateikti galutinius kainos bei techninių duomenų, </w:t>
      </w:r>
      <w:r w:rsidRPr="003E2A7F">
        <w:rPr>
          <w:rFonts w:ascii="Times New Roman" w:hAnsi="Times New Roman" w:cs="Times New Roman"/>
          <w:color w:val="000000"/>
          <w:sz w:val="24"/>
          <w:szCs w:val="24"/>
        </w:rPr>
        <w:lastRenderedPageBreak/>
        <w:t>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110.4. vadovaujantis pirkimo dokumentuose nustatyta pasiūlymų vertinimo tvarka ir kriterijais, pagal derybų rezultatus, užfiksuotus pasiūlymuose ir derybų protokoluose, nustatomas geriausias pasiūlymas.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 Derybų metu turi būti laikomasi šių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111.1. tretiesiems asmenims perkančioji organizacija negali atskleisti jokios iš tiekėjo gautos informacijos be jo sutikimo, taip pat tiekėjas negali būti informuojamas apie susitarimus, pasiektus su kitais tiekėjais;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111.2. visiems dalyviams turi būti taikomi vienodi reikalavimai, suteikiamos vienodos galimybės ir pateikiama vienoda informacija; teikdama informaciją perkančioji organizacija neturi diskriminuoti vienų tiekėjų kitų naudai;</w:t>
      </w:r>
    </w:p>
    <w:p w:rsidR="003E2A7F" w:rsidRPr="003E2A7F" w:rsidRDefault="003E2A7F" w:rsidP="005E1F48">
      <w:pPr>
        <w:widowControl w:val="0"/>
        <w:suppressAutoHyphens/>
        <w:spacing w:after="0" w:line="240" w:lineRule="auto"/>
        <w:ind w:firstLine="567"/>
        <w:jc w:val="both"/>
        <w:rPr>
          <w:rFonts w:ascii="Times New Roman" w:hAnsi="Times New Roman" w:cs="Times New Roman"/>
          <w:i/>
          <w:iCs/>
          <w:color w:val="000000"/>
          <w:sz w:val="24"/>
          <w:szCs w:val="24"/>
        </w:rPr>
      </w:pPr>
      <w:r w:rsidRPr="003E2A7F">
        <w:rPr>
          <w:rFonts w:ascii="Times New Roman" w:hAnsi="Times New Roman" w:cs="Times New Roman"/>
          <w:color w:val="000000"/>
          <w:sz w:val="24"/>
          <w:szCs w:val="24"/>
        </w:rPr>
        <w:t>111.3. tiekėjai kviečiami derėtis pagal pasiūlymų pateikimo eiliškumą;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XIV. APKLAUSA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 Apklausos būdu pirkimas gali būti atliekamas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Taisyklėse nustatytais atvejais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ir kai pagal Viešųjų pirkimų įstatymą apie supaprastintą pirkimą neprivaloma skelbti: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 perkant prekes, paslaugas ar darbus,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112.1.1. pirkimas, apie kurį buvo skelbta, neįvyko, nes nebuvo gauta paraiškų ar pasiūlymų;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112.1.3. dėl įvykių, kurių perkančioji organizacija negalėjo iš anksto numatyti, būtina skubiai įsigyti reikalingų prekių, paslaugų ar darbų. Aplinkybės, kuriomis grindžiama ypatinga skuba, negali priklausyti nuo perkančiosios organizacijos;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 atliekamas mažos vertės pirkimas esant bent vienai iš šių sąlygų: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112.1.4.1. būtina skubiai įsigyti prekių, paslaugų ar darbų;</w:t>
      </w:r>
    </w:p>
    <w:p w:rsidR="00B837A9" w:rsidRPr="007E0D87" w:rsidRDefault="003E2A7F" w:rsidP="00442C63">
      <w:pPr>
        <w:pStyle w:val="LLPPunktoRedakcija"/>
        <w:tabs>
          <w:tab w:val="clear" w:pos="992"/>
          <w:tab w:val="left" w:pos="0"/>
        </w:tabs>
        <w:ind w:left="0" w:firstLine="567"/>
        <w:rPr>
          <w:rStyle w:val="LLCTekstas"/>
          <w:color w:val="FF0000"/>
        </w:rPr>
      </w:pPr>
      <w:r w:rsidRPr="003D0436">
        <w:rPr>
          <w:rStyle w:val="LLCTekstas"/>
          <w:color w:val="000000" w:themeColor="text1"/>
        </w:rPr>
        <w:t xml:space="preserve">112.1.4.2. sudaromos pirkimo </w:t>
      </w:r>
      <w:r w:rsidR="00FC087E" w:rsidRPr="003D0436">
        <w:rPr>
          <w:rStyle w:val="LLCTekstas"/>
          <w:color w:val="000000" w:themeColor="text1"/>
        </w:rPr>
        <w:t>sutarties vertė yra mažesnė už</w:t>
      </w:r>
      <w:r w:rsidRPr="003D0436">
        <w:rPr>
          <w:rStyle w:val="LLCTekstas"/>
          <w:color w:val="000000" w:themeColor="text1"/>
        </w:rPr>
        <w:t xml:space="preserve"> </w:t>
      </w:r>
      <w:r w:rsidR="007E0D87" w:rsidRPr="003D0436">
        <w:rPr>
          <w:rStyle w:val="LLCTekstas"/>
          <w:color w:val="000000" w:themeColor="text1"/>
        </w:rPr>
        <w:t>90 %</w:t>
      </w:r>
      <w:r w:rsidR="007E0D87" w:rsidRPr="003D0436">
        <w:rPr>
          <w:color w:val="000000" w:themeColor="text1"/>
          <w:sz w:val="22"/>
          <w:szCs w:val="22"/>
        </w:rPr>
        <w:t xml:space="preserve"> </w:t>
      </w:r>
      <w:r w:rsidR="00B837A9" w:rsidRPr="003D0436">
        <w:rPr>
          <w:color w:val="000000" w:themeColor="text1"/>
          <w:sz w:val="22"/>
          <w:szCs w:val="22"/>
        </w:rPr>
        <w:t xml:space="preserve">Viešųjų pirkimų įstatyme </w:t>
      </w:r>
      <w:r w:rsidR="00504B37" w:rsidRPr="003D0436">
        <w:rPr>
          <w:color w:val="000000" w:themeColor="text1"/>
          <w:sz w:val="22"/>
          <w:szCs w:val="22"/>
        </w:rPr>
        <w:t>nustatyt</w:t>
      </w:r>
      <w:r w:rsidR="00FC087E" w:rsidRPr="003D0436">
        <w:rPr>
          <w:color w:val="000000" w:themeColor="text1"/>
          <w:sz w:val="22"/>
          <w:szCs w:val="22"/>
        </w:rPr>
        <w:t>ą</w:t>
      </w:r>
      <w:r w:rsidR="00E856F7" w:rsidRPr="003D0436">
        <w:rPr>
          <w:color w:val="000000" w:themeColor="text1"/>
          <w:sz w:val="22"/>
          <w:szCs w:val="22"/>
        </w:rPr>
        <w:t xml:space="preserve"> </w:t>
      </w:r>
      <w:r w:rsidR="00504B37" w:rsidRPr="003D0436">
        <w:rPr>
          <w:color w:val="000000" w:themeColor="text1"/>
          <w:sz w:val="22"/>
          <w:szCs w:val="22"/>
        </w:rPr>
        <w:t>maksimal</w:t>
      </w:r>
      <w:r w:rsidR="00FC087E" w:rsidRPr="003D0436">
        <w:rPr>
          <w:color w:val="000000" w:themeColor="text1"/>
          <w:sz w:val="22"/>
          <w:szCs w:val="22"/>
        </w:rPr>
        <w:t>ų</w:t>
      </w:r>
      <w:r w:rsidR="007E0D87" w:rsidRPr="003D0436">
        <w:rPr>
          <w:color w:val="000000" w:themeColor="text1"/>
          <w:sz w:val="22"/>
          <w:szCs w:val="22"/>
        </w:rPr>
        <w:t xml:space="preserve"> </w:t>
      </w:r>
      <w:r w:rsidR="00FC087E" w:rsidRPr="003D0436">
        <w:rPr>
          <w:rStyle w:val="LLCTekstas"/>
          <w:color w:val="000000" w:themeColor="text1"/>
        </w:rPr>
        <w:t>dydį.</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112.1.4.3. esant sąlygoms, nustatytoms Taisyklių 112.1.1, 112.1.2, 112.1.5, 112.2, 112.3, 112.4 ir 112.5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112.1.4.4. esant kitoms, objektyviai pateisinamoms aplinkybėms, dėl kurių netikslinga paskelbti apie pirkimą, pavyzdžiui, paskelbimas apie pirkimą reikalautų neproporcingai didelių pirkimų organizatoriaus arba Komisijos pastangų, laiko ir (ar) lėšų sąnaudų;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 perkamos prekės ir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112.2.1.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w:t>
      </w:r>
      <w:r w:rsidRPr="003E2A7F">
        <w:rPr>
          <w:rFonts w:ascii="Times New Roman" w:hAnsi="Times New Roman" w:cs="Times New Roman"/>
          <w:color w:val="000000"/>
          <w:sz w:val="24"/>
          <w:szCs w:val="24"/>
        </w:rPr>
        <w:lastRenderedPageBreak/>
        <w:t>dėl techninio nesuderinamumo su ankstesniaisiais būtų nepriimtini, nes perkančiajai organizacijai įsigijus skirtingų techninių charakteristikų prekių ar paslaugų, ji negalėtų naudotis anksčiau pirktomis prekėmis ar paslaugomis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112.2.2. prekių ir paslaugų, skirtų Lietuvos Respublikos diplomatinėms atstovybėms, konsulinėms įstaigoms užsienyje ir Lietuvos Respublikos atstovybėms prie tarptautinių organizacijų, kariniams atstovams ir specialiesiems atašė, pirkimams užsienyje;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112.2.3. prekės ir paslaugos yra perkamos naudojant reprezentacinėms išlaidoms skirtas lėšas;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 perkamos prekės, kai:</w:t>
      </w:r>
      <w:r w:rsidRPr="003E2A7F">
        <w:rPr>
          <w:rFonts w:ascii="Times New Roman" w:hAnsi="Times New Roman" w:cs="Times New Roman"/>
          <w:color w:val="000000"/>
          <w:sz w:val="24"/>
          <w:szCs w:val="24"/>
        </w:rPr>
        <w:tab/>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112.3.1. perkamos prekės gaminamos tik mokslo, eksperimentavimo, studijų ar techninio tobulinimo tikslais, nesiekiant gauti pelno arba padengti mokslo ar tobulinimo išlaidų;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112.3.2. prekių biržoje perkamos kotiruojamos prekės;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112.3.3. perkami muziejų eksponatai, archyviniai ir bibliotekiniai dokumentai,</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prenumeruojami laikraščiai ir žurnalai;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112.3.4. ypač palankiomis sąlygomis perkama iš bankrutuojančių, likviduojamų ar restruktūrizuojamų ūkio subjektų;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112.3.5. prekės perkamos iš valstybės rezervo;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 perkamos paslaugos,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112.4.1. perkamos licencijos naudotis bibliotekiniais dokumentais ar duomenų (informacinėmis) bazėmis;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112.4.2. perkamos perkančiosios organizacijos valstybės tarnautojų ir (ar) pagal darbo sutartį dirbančių darbuotojų mokymo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112.4.3. perkamos ekspertų komisijų, komitetų, tarybų, kurių sudarymo tvarką nustato Lietuvos Respublikos įstatymai, narių teikiamos nematerialaus pobūdžio (intelektinės)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112.4.4. </w:t>
      </w:r>
      <w:r w:rsidRPr="003E2A7F">
        <w:rPr>
          <w:rFonts w:ascii="Times New Roman" w:hAnsi="Times New Roman" w:cs="Times New Roman"/>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112.5. perkamos paslaugos ir darbai,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112.5.2.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114. Apklausos metu gali būti deramasi dėl pasiūlymo sąlygų. Perkančioji organizacija pirkimo dokumentuose nurodo, ar bus deramasi arba kokiais atvejais bus deramasi, ir derėjimosi tvarką. </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115. Perkančioji organizacija, prašydama pateikti pasiūlymus, privalo kreiptis į 3 ar daugiau tiekėjų, kai:</w:t>
      </w:r>
    </w:p>
    <w:p w:rsidR="003E2A7F" w:rsidRPr="003D0436" w:rsidRDefault="003E2A7F" w:rsidP="005E1F48">
      <w:pPr>
        <w:pStyle w:val="LLPPunktoRedakcija"/>
        <w:tabs>
          <w:tab w:val="clear" w:pos="992"/>
          <w:tab w:val="left" w:pos="0"/>
        </w:tabs>
        <w:ind w:left="0" w:firstLine="567"/>
        <w:rPr>
          <w:rStyle w:val="LLCTekstas"/>
          <w:color w:val="000000" w:themeColor="text1"/>
        </w:rPr>
      </w:pPr>
      <w:r w:rsidRPr="003E2A7F">
        <w:rPr>
          <w:rStyle w:val="LLCTekstas"/>
        </w:rPr>
        <w:t>115.1. atliekant mažos vertės pirkimą vadovaujantis Taisyklių 112.1.4.2 punktu, darbų p</w:t>
      </w:r>
      <w:r w:rsidR="00E156C0">
        <w:rPr>
          <w:rStyle w:val="LLCTekstas"/>
        </w:rPr>
        <w:t xml:space="preserve">irkimo sutarties vertė viršija </w:t>
      </w:r>
      <w:r w:rsidR="00E156C0" w:rsidRPr="003D0436">
        <w:rPr>
          <w:rStyle w:val="LLCTekstas"/>
          <w:color w:val="000000" w:themeColor="text1"/>
        </w:rPr>
        <w:t>5</w:t>
      </w:r>
      <w:r w:rsidRPr="003D0436">
        <w:rPr>
          <w:rStyle w:val="LLCTekstas"/>
          <w:color w:val="000000" w:themeColor="text1"/>
        </w:rPr>
        <w:t>0 000 Lt (be pridėtinės vertės mokesčio);</w:t>
      </w:r>
    </w:p>
    <w:p w:rsidR="003E2A7F" w:rsidRPr="003E2A7F" w:rsidRDefault="003E2A7F" w:rsidP="005E1F48">
      <w:pPr>
        <w:pStyle w:val="LLPPunktoRedakcija"/>
        <w:tabs>
          <w:tab w:val="clear" w:pos="992"/>
          <w:tab w:val="left" w:pos="0"/>
        </w:tabs>
        <w:ind w:left="0" w:firstLine="567"/>
        <w:rPr>
          <w:rStyle w:val="LLCTekstas"/>
        </w:rPr>
      </w:pPr>
      <w:r w:rsidRPr="003D0436">
        <w:rPr>
          <w:rStyle w:val="LLCTekstas"/>
          <w:color w:val="000000" w:themeColor="text1"/>
        </w:rPr>
        <w:lastRenderedPageBreak/>
        <w:t>115.2. p</w:t>
      </w:r>
      <w:r w:rsidR="00E156C0" w:rsidRPr="003D0436">
        <w:rPr>
          <w:rStyle w:val="LLCTekstas"/>
          <w:color w:val="000000" w:themeColor="text1"/>
        </w:rPr>
        <w:t>irkimo sutarties vertė viršija 5</w:t>
      </w:r>
      <w:r w:rsidRPr="003D0436">
        <w:rPr>
          <w:rStyle w:val="LLCTekstas"/>
          <w:color w:val="000000" w:themeColor="text1"/>
        </w:rPr>
        <w:t>0 000 Lt</w:t>
      </w:r>
      <w:r w:rsidRPr="003E2A7F">
        <w:rPr>
          <w:rStyle w:val="LLCTekstas"/>
        </w:rPr>
        <w:t xml:space="preserve"> (be pridėtinės vertės mokesčio) ir:</w:t>
      </w:r>
    </w:p>
    <w:p w:rsidR="003E2A7F" w:rsidRPr="003E2A7F" w:rsidRDefault="003E2A7F" w:rsidP="005E1F48">
      <w:pPr>
        <w:pStyle w:val="LLPTekstas"/>
        <w:rPr>
          <w:rStyle w:val="LLCTekstas"/>
        </w:rPr>
      </w:pPr>
      <w:r w:rsidRPr="003E2A7F">
        <w:rPr>
          <w:rStyle w:val="LLCTekstas"/>
        </w:rPr>
        <w:t>115.2.1. apklausa atliekama po pirkimo, apie kurį buvo skelbta ir kuris neįvyko, nes nebuvo gauta paraiškų ar pasiūlymų (jei yra pakankamai tiekėjų);</w:t>
      </w:r>
    </w:p>
    <w:p w:rsidR="003E2A7F" w:rsidRPr="003E2A7F" w:rsidRDefault="003E2A7F" w:rsidP="005E1F48">
      <w:pPr>
        <w:pStyle w:val="LLPTekstas"/>
        <w:rPr>
          <w:rStyle w:val="LLCTekstas"/>
        </w:rPr>
      </w:pPr>
      <w:r w:rsidRPr="003E2A7F">
        <w:rPr>
          <w:rStyle w:val="LLCTekstas"/>
        </w:rPr>
        <w:t>115.2.2. atliekamas mažos vertės pirkimas vadovaujantis Taisyklių 112.1.4.4 punktu (jei yra pakankamai tiekėjų);</w:t>
      </w:r>
    </w:p>
    <w:p w:rsidR="003E2A7F" w:rsidRPr="003E2A7F" w:rsidRDefault="003E2A7F" w:rsidP="005E1F48">
      <w:pPr>
        <w:pStyle w:val="LLPTekstas"/>
        <w:rPr>
          <w:rStyle w:val="LLCTekstas"/>
        </w:rPr>
      </w:pPr>
      <w:r w:rsidRPr="003E2A7F">
        <w:rPr>
          <w:rStyle w:val="LLCTekstas"/>
        </w:rPr>
        <w:t>115.2.3.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E2A7F" w:rsidRPr="003E2A7F" w:rsidRDefault="003E2A7F" w:rsidP="005E1F48">
      <w:pPr>
        <w:pStyle w:val="LLPTekstas"/>
        <w:rPr>
          <w:rStyle w:val="LLCTekstas"/>
        </w:rPr>
      </w:pPr>
      <w:r w:rsidRPr="003E2A7F">
        <w:rPr>
          <w:rStyle w:val="LLCTekstas"/>
        </w:rPr>
        <w:t>115.2.4.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156C0" w:rsidRPr="003D0436" w:rsidRDefault="00D9319B" w:rsidP="00B463E3">
      <w:pPr>
        <w:tabs>
          <w:tab w:val="left" w:pos="567"/>
        </w:tabs>
        <w:spacing w:after="0" w:line="240" w:lineRule="auto"/>
        <w:jc w:val="both"/>
        <w:rPr>
          <w:rFonts w:ascii="Times New Roman" w:hAnsi="Times New Roman" w:cs="Times New Roman"/>
          <w:color w:val="000000" w:themeColor="text1"/>
          <w:sz w:val="24"/>
          <w:szCs w:val="24"/>
        </w:rPr>
      </w:pPr>
      <w:r w:rsidRPr="003D0436">
        <w:rPr>
          <w:color w:val="000000" w:themeColor="text1"/>
        </w:rPr>
        <w:t xml:space="preserve">         </w:t>
      </w:r>
      <w:r w:rsidR="00B463E3" w:rsidRPr="003D0436">
        <w:rPr>
          <w:color w:val="000000" w:themeColor="text1"/>
        </w:rPr>
        <w:t xml:space="preserve">  </w:t>
      </w:r>
      <w:r w:rsidRPr="003D0436">
        <w:rPr>
          <w:color w:val="000000" w:themeColor="text1"/>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 Perkančioji organizacija, visais atvejais, kviesdama pateikti pasiūlymus, gali apklausti 1 tiekėją:</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.1. VPĮ 92 straipsnio 3 dalies 1, 3 ir 6 punktuose, 4 dalies 1 ir 3 punktuose, 5 dalyje, 6 dalyje bei 7 dalyje nustatytais atvejais;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.2. kai atsiskaitoma pagal patvirtintus tarifus ir įkainius;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.3. valstybinių ar savivaldybės monopolijų tiekiamos prekės ir teikiamos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.4. yra tik konkretus tiekėjas, kuris gali tiekti reikalingas prekes, teikti paslaugas ar atlikti darbus ir nėra jokios kitos priimtinos alternatyvos;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.5. jei didesnio tiekėjų skaičiaus apklausa reikalautų neproporcingai didelių laiko ir/ar lėšų sąnaudų;</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.6. perkamos paslaugos susijusios su dalyvavimu renginiuose, konferencijose, parodose, mugėse, forumuose, ekspozicijos vietos nuoma, bilietai ir pan.;</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.7. kai perkamos ekspertų, komisijų, komitetų, tarybų, kurių sudarymo tvarką nustato Lietuvos Respublikos įstatymai, narių teikiamos nematerialaus pobūdžio (intelektinės)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.8. kai perkamos mokslo ir studijų institucijų mokslo, studijų programų, meninės veiklos, taip pat šių institucijų steigimo ekspertinio vertinimo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.9. </w:t>
      </w:r>
      <w:r w:rsidRPr="003D0436">
        <w:rPr>
          <w:rFonts w:ascii="Times New Roman" w:hAnsi="Times New Roman" w:cs="Times New Roman"/>
          <w:color w:val="000000" w:themeColor="text1"/>
          <w:sz w:val="24"/>
          <w:szCs w:val="24"/>
        </w:rPr>
        <w:t>kai dėl įvykių, kurių Perkančioji organizacija negalėjo iš anksto numatyti, būtina skubiai įsigyti reikalingų prekių, paslaugų ar darbų. Aplinkybės, kuriomis grindžiama ypatinga skuba, negali priklausyti nuo Perkančiosios organizacijos;</w:t>
      </w:r>
    </w:p>
    <w:p w:rsidR="00E156C0" w:rsidRPr="003D0436" w:rsidRDefault="00D9319B" w:rsidP="00B463E3">
      <w:pPr>
        <w:tabs>
          <w:tab w:val="left" w:pos="567"/>
        </w:tabs>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.10. kai pirkimo sutarties vertė neviršija 50 tūkst. Lt be PVM.</w:t>
      </w:r>
    </w:p>
    <w:p w:rsidR="00D9319B" w:rsidRPr="00D9319B" w:rsidRDefault="00D9319B" w:rsidP="00B463E3">
      <w:pPr>
        <w:tabs>
          <w:tab w:val="left" w:pos="567"/>
        </w:tabs>
        <w:spacing w:after="0" w:line="240" w:lineRule="auto"/>
        <w:rPr>
          <w:rFonts w:ascii="Times New Roman" w:hAnsi="Times New Roman" w:cs="Times New Roman"/>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118. Jei apklausos metu numatoma vykdyti elektroninį aukcioną, apie tai tiekėjams pranešama pirkimo dokumentuose.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119. Bendravimas su tiekėjais gali vykti žodžiu arba raštu. Žodžiu gali būti bendraujama (kreipiamasi į tiekėjus, pateikiami pasiūlymai), kai pirkimas vykdomas apklausos būdu ir:</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119.1. pirkimo sutarties vertė yra mažesnė kaip 10 000 Lt (be pridėtinės vertės mokesčio);</w:t>
      </w:r>
    </w:p>
    <w:p w:rsidR="003E2A7F" w:rsidRPr="003E2A7F" w:rsidRDefault="003E2A7F" w:rsidP="005E1F48">
      <w:pPr>
        <w:pStyle w:val="LLPTekstas"/>
        <w:rPr>
          <w:rStyle w:val="LLCTekstas"/>
        </w:rPr>
      </w:pPr>
      <w:r w:rsidRPr="003E2A7F">
        <w:rPr>
          <w:rStyle w:val="LLCTekstas"/>
        </w:rPr>
        <w:t>119.2. dėl įvykių, kurių perkančioji organizacija negalėjo iš anksto numatyti, būtina skubiai įsigyti reikalingų prekių, paslaugų ar darbų, o vykdant apklausą raštu prekių, paslaugų ar darbų nepavyktų įsigyti laiku.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120. Raštu pasiūlymus gali būti prašoma pateikti faksu, elektroniniu paštu, CVP IS priemonėmis ar vokuose. Jei vykdomas mažos vertės pirkimas, tai perkančioji organizacija gali nereikalauti, kad pasiūlymas būtų pasirašytas, o elektroninėmis priemonėmis pateikiamas pasiūlymas – su saugiu elektroniniu parašu.</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lastRenderedPageBreak/>
        <w:t xml:space="preserve">121. </w:t>
      </w:r>
      <w:r w:rsidRPr="003E2A7F">
        <w:rPr>
          <w:rFonts w:ascii="Times New Roman" w:hAnsi="Times New Roman" w:cs="Times New Roman"/>
          <w:sz w:val="24"/>
          <w:szCs w:val="24"/>
        </w:rPr>
        <w:t>Kai supaprastintą pirkimą apklausos būdu atlieka pirkimų organizatorius, jis privalo pildyti tiekėjų apklausos pažymą (Taisyklių 1 priedas), jei sudaromos pirkimo sutarties vertė yra didesnė kaip 1 000 Lt (be pridėtinės vertės mokesčio) arba jei pirkimo sutartį, neatsižvelgiant į jos vertę, numatoma sudaryti raštu. Raštu sudaroma pirkimo sutartis gali būti pasirašoma tik tada, kai tiekėjų apklausos pažymą patvirtina perkančiosios organizacijos vadovas.</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566F88" w:rsidRDefault="003E2A7F" w:rsidP="00566F88">
      <w:pPr>
        <w:jc w:val="center"/>
        <w:rPr>
          <w:rFonts w:ascii="Times New Roman" w:hAnsi="Times New Roman" w:cs="Times New Roman"/>
          <w:b/>
          <w:color w:val="000000"/>
          <w:sz w:val="24"/>
          <w:szCs w:val="24"/>
        </w:rPr>
      </w:pPr>
      <w:r w:rsidRPr="00566F88">
        <w:rPr>
          <w:rFonts w:ascii="Times New Roman" w:hAnsi="Times New Roman" w:cs="Times New Roman"/>
          <w:b/>
          <w:bCs/>
          <w:caps/>
          <w:color w:val="000000"/>
          <w:sz w:val="24"/>
          <w:szCs w:val="24"/>
        </w:rPr>
        <w:t>XV.</w:t>
      </w:r>
      <w:r w:rsidR="00566F88" w:rsidRPr="00566F88">
        <w:rPr>
          <w:rFonts w:ascii="Times New Roman" w:hAnsi="Times New Roman" w:cs="Times New Roman"/>
          <w:b/>
          <w:color w:val="000000"/>
          <w:sz w:val="24"/>
          <w:szCs w:val="24"/>
        </w:rPr>
        <w:t xml:space="preserve"> SUPAPRASTINTAS NESKELBIAMAS PIRKIMAS</w:t>
      </w:r>
    </w:p>
    <w:p w:rsidR="00566F88" w:rsidRPr="00566F88" w:rsidRDefault="00566F88" w:rsidP="00566F88">
      <w:pPr>
        <w:jc w:val="both"/>
        <w:rPr>
          <w:rFonts w:ascii="Times New Roman" w:hAnsi="Times New Roman" w:cs="Times New Roman"/>
          <w:sz w:val="24"/>
          <w:szCs w:val="24"/>
        </w:rPr>
      </w:pPr>
      <w:r>
        <w:rPr>
          <w:rFonts w:ascii="Times New Roman" w:hAnsi="Times New Roman" w:cs="Times New Roman"/>
          <w:sz w:val="24"/>
          <w:szCs w:val="24"/>
        </w:rPr>
        <w:t xml:space="preserve">         122</w:t>
      </w:r>
      <w:r w:rsidRPr="00566F88">
        <w:rPr>
          <w:rFonts w:ascii="Times New Roman" w:hAnsi="Times New Roman" w:cs="Times New Roman"/>
          <w:sz w:val="24"/>
          <w:szCs w:val="24"/>
        </w:rPr>
        <w:t xml:space="preserve">. Supaprastinto neskelbiamo pirkimo būdu, kreipiantis raštu į pasirinktą tiekėją arba pasirinktus tiekėjus, gali būti </w:t>
      </w:r>
      <w:r w:rsidR="00985855">
        <w:rPr>
          <w:rFonts w:ascii="Times New Roman" w:hAnsi="Times New Roman" w:cs="Times New Roman"/>
          <w:sz w:val="24"/>
          <w:szCs w:val="24"/>
        </w:rPr>
        <w:t>perkama esant bent vienai iš sąlygų nustatytų</w:t>
      </w:r>
      <w:r w:rsidRPr="00566F88">
        <w:rPr>
          <w:rFonts w:ascii="Times New Roman" w:hAnsi="Times New Roman" w:cs="Times New Roman"/>
          <w:sz w:val="24"/>
          <w:szCs w:val="24"/>
        </w:rPr>
        <w:t xml:space="preserve"> VPĮ 92 straipsnyje.</w:t>
      </w:r>
    </w:p>
    <w:p w:rsidR="00566F88" w:rsidRDefault="00566F88" w:rsidP="00566F88">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123</w:t>
      </w:r>
      <w:r w:rsidRPr="00566F88">
        <w:rPr>
          <w:rFonts w:ascii="Times New Roman" w:hAnsi="Times New Roman" w:cs="Times New Roman"/>
          <w:sz w:val="24"/>
          <w:szCs w:val="24"/>
        </w:rPr>
        <w:t>. Vykdant supaprastinto neskelbiamo pirkimo procedūrą gali būti deramasi dėl pasiūlymo sąlygų. Perkančioji organizacija pirkimo dokumentuose nurodo, ar bus deramasi arba kokiais atvejais bus deramasi, ir derėjimosi tvarką.</w:t>
      </w:r>
    </w:p>
    <w:p w:rsidR="00566F88" w:rsidRPr="00566F88" w:rsidRDefault="00566F88" w:rsidP="00566F88">
      <w:pPr>
        <w:jc w:val="both"/>
        <w:rPr>
          <w:rFonts w:ascii="Times New Roman" w:hAnsi="Times New Roman" w:cs="Times New Roman"/>
          <w:sz w:val="24"/>
          <w:szCs w:val="24"/>
        </w:rPr>
      </w:pPr>
    </w:p>
    <w:p w:rsidR="003E2A7F" w:rsidRPr="003E2A7F" w:rsidRDefault="00566F88" w:rsidP="005E1F48">
      <w:pPr>
        <w:keepLines/>
        <w:widowControl w:val="0"/>
        <w:suppressAutoHyphens/>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XVI.</w:t>
      </w:r>
      <w:r w:rsidR="003E2A7F" w:rsidRPr="003E2A7F">
        <w:rPr>
          <w:rFonts w:ascii="Times New Roman" w:hAnsi="Times New Roman" w:cs="Times New Roman"/>
          <w:b/>
          <w:bCs/>
          <w:caps/>
          <w:color w:val="000000"/>
          <w:sz w:val="24"/>
          <w:szCs w:val="24"/>
        </w:rPr>
        <w:t xml:space="preserve"> MAŽOS VERTĖS pirkimo YPATUMAI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r w:rsidR="003E2A7F" w:rsidRPr="003E2A7F">
        <w:rPr>
          <w:rFonts w:ascii="Times New Roman" w:hAnsi="Times New Roman" w:cs="Times New Roman"/>
          <w:color w:val="000000"/>
          <w:sz w:val="24"/>
          <w:szCs w:val="24"/>
        </w:rPr>
        <w:t>. Mažos vertės pirkimas gali būti atliekamas visais Taisyklėse nustatytais supaprastintų pirkimų būdais, atsižvelgiant į šių būdų pasirinkimo sąlygas.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r w:rsidR="003E2A7F" w:rsidRPr="003E2A7F">
        <w:rPr>
          <w:rFonts w:ascii="Times New Roman" w:hAnsi="Times New Roman" w:cs="Times New Roman"/>
          <w:color w:val="000000"/>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126</w:t>
      </w:r>
      <w:r w:rsidR="003E2A7F" w:rsidRPr="003E2A7F">
        <w:rPr>
          <w:rFonts w:ascii="Times New Roman" w:hAnsi="Times New Roman" w:cs="Times New Roman"/>
          <w:color w:val="000000"/>
          <w:sz w:val="24"/>
          <w:szCs w:val="24"/>
        </w:rPr>
        <w:t>. Perkančioji organizacija turi nustatyti pakankamą terminą kreiptis dėl pirkimo dokumentų paaiškinimo ir užtikrinti, kad paaiškinimai būtų išsiųsti visiems pirkimo dokumentus gavusiems tiekėjams.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r w:rsidR="003E2A7F" w:rsidRPr="003E2A7F">
        <w:rPr>
          <w:rFonts w:ascii="Times New Roman" w:hAnsi="Times New Roman" w:cs="Times New Roman"/>
          <w:color w:val="000000"/>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128</w:t>
      </w:r>
      <w:r w:rsidR="003E2A7F" w:rsidRPr="003E2A7F">
        <w:rPr>
          <w:rFonts w:ascii="Times New Roman" w:hAnsi="Times New Roman" w:cs="Times New Roman"/>
          <w:color w:val="000000"/>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tai susipažinimo su pasiūlymais procedūra atliekama nedalyvaujant tiekėjams (jų atstovams). Pastaruoju atveju informacija apie šią procedūrą ir tiekėjų pasiūlytas kainas, jei reikia – ir technines charakteristikas, tiekėjams siunčiama CVP IS priemonėmis.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r w:rsidR="003E2A7F" w:rsidRPr="003E2A7F">
        <w:rPr>
          <w:rFonts w:ascii="Times New Roman" w:hAnsi="Times New Roman" w:cs="Times New Roman"/>
          <w:color w:val="000000"/>
          <w:sz w:val="24"/>
          <w:szCs w:val="24"/>
        </w:rPr>
        <w:t>. Komisija ar pirkimų organizatorius, vykdydami mažos vertės pirkimą, gali netaikyti vokų su pasiūlymais atplėšimo ir pasiūlymų nagrinėjimo procedūrų.</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130</w:t>
      </w:r>
      <w:r w:rsidR="003E2A7F" w:rsidRPr="003E2A7F">
        <w:rPr>
          <w:rFonts w:ascii="Times New Roman" w:hAnsi="Times New Roman" w:cs="Times New Roman"/>
          <w:color w:val="000000"/>
          <w:sz w:val="24"/>
          <w:szCs w:val="24"/>
        </w:rPr>
        <w:t xml:space="preserve">. Vykdydama mažos vertės pirkimus perkančioji organizacija neprivalo vadovautis Taisyklių </w:t>
      </w:r>
      <w:r w:rsidR="003E2A7F" w:rsidRPr="003E2A7F">
        <w:rPr>
          <w:rFonts w:ascii="Times New Roman" w:hAnsi="Times New Roman" w:cs="Times New Roman"/>
          <w:sz w:val="24"/>
          <w:szCs w:val="24"/>
        </w:rPr>
        <w:t xml:space="preserve">22.4-22.5, 22.7-22.10, 22.12, 22.22-22.24, 22.32-22.33, 27, 29, 34, 42, 51-56, 60.5, 62, 74 ir 76 </w:t>
      </w:r>
      <w:r w:rsidR="003E2A7F" w:rsidRPr="003E2A7F">
        <w:rPr>
          <w:rFonts w:ascii="Times New Roman" w:hAnsi="Times New Roman" w:cs="Times New Roman"/>
          <w:color w:val="000000"/>
          <w:sz w:val="24"/>
          <w:szCs w:val="24"/>
        </w:rPr>
        <w:t>punktų reikalavimais.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lastRenderedPageBreak/>
        <w:t>XVI</w:t>
      </w:r>
      <w:r w:rsidR="00136D26">
        <w:rPr>
          <w:rFonts w:ascii="Times New Roman" w:hAnsi="Times New Roman" w:cs="Times New Roman"/>
          <w:b/>
          <w:bCs/>
          <w:caps/>
          <w:color w:val="000000"/>
          <w:sz w:val="24"/>
          <w:szCs w:val="24"/>
        </w:rPr>
        <w:t>I</w:t>
      </w:r>
      <w:r w:rsidRPr="003E2A7F">
        <w:rPr>
          <w:rFonts w:ascii="Times New Roman" w:hAnsi="Times New Roman" w:cs="Times New Roman"/>
          <w:b/>
          <w:bCs/>
          <w:caps/>
          <w:color w:val="000000"/>
          <w:sz w:val="24"/>
          <w:szCs w:val="24"/>
        </w:rPr>
        <w:t>. INFORMACIJOS APIE SUPAPRASTINTUS PIRKIMUS TEIKIMAS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131</w:t>
      </w:r>
      <w:r w:rsidR="003E2A7F" w:rsidRPr="003E2A7F">
        <w:rPr>
          <w:rFonts w:ascii="Times New Roman" w:hAnsi="Times New Roman" w:cs="Times New Roman"/>
          <w:color w:val="000000"/>
          <w:spacing w:val="-1"/>
          <w:sz w:val="24"/>
          <w:szCs w:val="24"/>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139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 Perkančioji organizacija, gavusi kandidato ar dalyvio raštu pateiktą prašymą, turi nedelsdama</w:t>
      </w:r>
      <w:r w:rsidR="003E2A7F" w:rsidRPr="003E2A7F">
        <w:rPr>
          <w:rFonts w:ascii="Times New Roman" w:hAnsi="Times New Roman" w:cs="Times New Roman"/>
          <w:color w:val="000000"/>
          <w:sz w:val="24"/>
          <w:szCs w:val="24"/>
        </w:rPr>
        <w:t>, ne vėliau kaip per 15 dienų nuo prašymo gavimo dienos, nurodyti:</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.1. kandidatui – jo paraiškos atmetimo priežastis;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Šis punktas netaikomas, kai supaprastintas pirkimas atliekamas apklausos būdu žodžiu.</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133</w:t>
      </w:r>
      <w:r w:rsidR="003E2A7F" w:rsidRPr="003E2A7F">
        <w:rPr>
          <w:rFonts w:ascii="Times New Roman" w:hAnsi="Times New Roman" w:cs="Times New Roman"/>
          <w:color w:val="000000"/>
          <w:spacing w:val="-2"/>
          <w:sz w:val="24"/>
          <w:szCs w:val="24"/>
        </w:rPr>
        <w:t>. Susipažinti su informacija, susijusia su pasiūlymų nagrinėjimu, aiškinimu, vertinimu ir palyginimu, gali tiktai Komisijos nariai ir perkančiosios organizacijos pakviesti ekspertai, perkančiosios organizacijos vadovas ir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134</w:t>
      </w:r>
      <w:r w:rsidR="003E2A7F" w:rsidRPr="003E2A7F">
        <w:rPr>
          <w:rFonts w:ascii="Times New Roman" w:hAnsi="Times New Roman" w:cs="Times New Roman"/>
          <w:color w:val="000000"/>
          <w:spacing w:val="-2"/>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3E2A7F" w:rsidRPr="003E2A7F">
        <w:rPr>
          <w:rFonts w:ascii="Times New Roman" w:hAnsi="Times New Roman" w:cs="Times New Roman"/>
          <w:b/>
          <w:bCs/>
          <w:color w:val="000000"/>
          <w:spacing w:val="-2"/>
          <w:sz w:val="24"/>
          <w:szCs w:val="24"/>
        </w:rPr>
        <w:t>.</w:t>
      </w:r>
      <w:r w:rsidR="003E2A7F" w:rsidRPr="003E2A7F">
        <w:rPr>
          <w:rFonts w:ascii="Times New Roman" w:hAnsi="Times New Roman" w:cs="Times New Roman"/>
          <w:color w:val="000000"/>
          <w:spacing w:val="-2"/>
          <w:sz w:val="24"/>
          <w:szCs w:val="24"/>
        </w:rPr>
        <w:t xml:space="preserve"> Tiekėjas negali viešai skelbiamos ar visuomenei lengvai prieinamos informacijos nurodyti kaip konfidencialios. </w:t>
      </w:r>
      <w:r w:rsidR="003E2A7F" w:rsidRPr="003E2A7F">
        <w:rPr>
          <w:rFonts w:ascii="Times New Roman" w:hAnsi="Times New Roman" w:cs="Times New Roman"/>
          <w:sz w:val="24"/>
          <w:szCs w:val="24"/>
        </w:rPr>
        <w:t xml:space="preserve">Pasiūlyme nurodyta prekių, paslaugų ar darbų kaina, išskyrus jos sudedamąsias dalis, bet kuriuo atveju nėra laikoma konfidencialia informacija. </w:t>
      </w:r>
      <w:r w:rsidR="003E2A7F" w:rsidRPr="003E2A7F">
        <w:rPr>
          <w:rFonts w:ascii="Times New Roman" w:hAnsi="Times New Roman" w:cs="Times New Roman"/>
          <w:color w:val="000000"/>
          <w:spacing w:val="-2"/>
          <w:sz w:val="24"/>
          <w:szCs w:val="24"/>
        </w:rPr>
        <w:t>Dalyvių reikalavimu perkančioji organizacija turi juos supažindinti su kitų dalyvių pasiūlymais, išskyrus tą informaciją, kurią dalyviai nurodė kaip konfidencialią.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XVII</w:t>
      </w:r>
      <w:r w:rsidR="00136D26">
        <w:rPr>
          <w:rFonts w:ascii="Times New Roman" w:hAnsi="Times New Roman" w:cs="Times New Roman"/>
          <w:b/>
          <w:bCs/>
          <w:caps/>
          <w:color w:val="000000"/>
          <w:sz w:val="24"/>
          <w:szCs w:val="24"/>
        </w:rPr>
        <w:t>I</w:t>
      </w:r>
      <w:r w:rsidRPr="003E2A7F">
        <w:rPr>
          <w:rFonts w:ascii="Times New Roman" w:hAnsi="Times New Roman" w:cs="Times New Roman"/>
          <w:b/>
          <w:bCs/>
          <w:caps/>
          <w:color w:val="000000"/>
          <w:sz w:val="24"/>
          <w:szCs w:val="24"/>
        </w:rPr>
        <w:t>. GINČŲ NAGRINĖJIMAS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w:t>
      </w:r>
      <w:r w:rsidR="003E2A7F" w:rsidRPr="003E2A7F">
        <w:rPr>
          <w:rFonts w:ascii="Times New Roman" w:hAnsi="Times New Roman" w:cs="Times New Roman"/>
          <w:color w:val="000000"/>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3E2A7F" w:rsidRDefault="003E2A7F" w:rsidP="005E1F48">
      <w:pPr>
        <w:spacing w:after="0" w:line="240" w:lineRule="auto"/>
        <w:jc w:val="center"/>
        <w:rPr>
          <w:rFonts w:ascii="Times New Roman" w:hAnsi="Times New Roman" w:cs="Times New Roman"/>
          <w:sz w:val="24"/>
          <w:szCs w:val="24"/>
        </w:rPr>
      </w:pPr>
    </w:p>
    <w:p w:rsidR="00D9319B" w:rsidRPr="003D0436" w:rsidRDefault="00D9319B" w:rsidP="00D9319B">
      <w:pPr>
        <w:pStyle w:val="Hyperlink1"/>
        <w:spacing w:line="240" w:lineRule="auto"/>
        <w:ind w:firstLine="0"/>
        <w:jc w:val="center"/>
        <w:rPr>
          <w:b/>
          <w:color w:val="000000" w:themeColor="text1"/>
          <w:sz w:val="24"/>
          <w:szCs w:val="24"/>
          <w:lang w:val="lt-LT"/>
        </w:rPr>
      </w:pPr>
      <w:r w:rsidRPr="003D0436">
        <w:rPr>
          <w:b/>
          <w:color w:val="000000" w:themeColor="text1"/>
          <w:sz w:val="24"/>
          <w:szCs w:val="24"/>
          <w:lang w:val="lt-LT"/>
        </w:rPr>
        <w:t>XIX. BAIGIAMOSIOS NUOSTATOS</w:t>
      </w:r>
    </w:p>
    <w:p w:rsidR="00D9319B" w:rsidRPr="003D0436" w:rsidRDefault="00D9319B" w:rsidP="00D9319B">
      <w:pPr>
        <w:pStyle w:val="Hyperlink1"/>
        <w:spacing w:line="240" w:lineRule="auto"/>
        <w:jc w:val="center"/>
        <w:rPr>
          <w:b/>
          <w:color w:val="000000" w:themeColor="text1"/>
          <w:sz w:val="24"/>
          <w:szCs w:val="24"/>
          <w:lang w:val="lt-LT"/>
        </w:rPr>
      </w:pPr>
    </w:p>
    <w:p w:rsidR="00D9319B" w:rsidRPr="003D0436" w:rsidRDefault="00136D26" w:rsidP="001B4BA0">
      <w:pPr>
        <w:pStyle w:val="Default"/>
        <w:tabs>
          <w:tab w:val="left" w:pos="567"/>
        </w:tabs>
        <w:jc w:val="both"/>
        <w:rPr>
          <w:color w:val="000000" w:themeColor="text1"/>
        </w:rPr>
      </w:pPr>
      <w:r w:rsidRPr="003D0436">
        <w:rPr>
          <w:color w:val="000000" w:themeColor="text1"/>
        </w:rPr>
        <w:t xml:space="preserve">         136</w:t>
      </w:r>
      <w:r w:rsidR="00D9319B" w:rsidRPr="003D0436">
        <w:rPr>
          <w:color w:val="000000" w:themeColor="text1"/>
        </w:rPr>
        <w:t xml:space="preserve">. Vadovaujantis šiomis Taisyklėmis paskirti atsakingi asmenys, kiti Perkančiosios organizacijos darbuotojai, kurie atlikdami savo funkcijas arba atlikdami jiems pavestas pareigas, turi vadovautis šiomis Taisyklėmis, betarpiškai su jomis susijusiais kitais teisės aktais, privalo sekti šių teisės aktų ar atskirų jų nuostatų pakeitimus ir /ar panaikinimus. </w:t>
      </w:r>
    </w:p>
    <w:p w:rsidR="00D9319B" w:rsidRPr="003D0436" w:rsidRDefault="00136D26" w:rsidP="001B4BA0">
      <w:pPr>
        <w:pStyle w:val="Hyperlink1"/>
        <w:spacing w:line="240" w:lineRule="auto"/>
        <w:ind w:firstLine="0"/>
        <w:rPr>
          <w:color w:val="000000" w:themeColor="text1"/>
          <w:sz w:val="24"/>
          <w:szCs w:val="24"/>
          <w:lang w:val="lt-LT"/>
        </w:rPr>
      </w:pPr>
      <w:r w:rsidRPr="003D0436">
        <w:rPr>
          <w:color w:val="000000" w:themeColor="text1"/>
          <w:sz w:val="24"/>
          <w:szCs w:val="24"/>
          <w:lang w:val="lt-LT"/>
        </w:rPr>
        <w:lastRenderedPageBreak/>
        <w:t xml:space="preserve">         137</w:t>
      </w:r>
      <w:r w:rsidR="00D9319B" w:rsidRPr="003D0436">
        <w:rPr>
          <w:color w:val="000000" w:themeColor="text1"/>
          <w:sz w:val="24"/>
          <w:szCs w:val="24"/>
          <w:lang w:val="lt-LT"/>
        </w:rPr>
        <w:t>. Pasikeitus (panaikinus) teisės aktams ar atskiroms jų nuostatoms, reglamentuojančioms viešuosius pirkimus, turi būti tiesiogiai taikomos galiojančių teisės aktų nuostatos, o šios Taisyklės taikomos tiek, kiek neprieštarauja galiojantiems teisės aktams.</w:t>
      </w:r>
    </w:p>
    <w:p w:rsidR="00D9319B" w:rsidRPr="003D0436" w:rsidRDefault="00136D26" w:rsidP="001B4BA0">
      <w:pPr>
        <w:pStyle w:val="Default"/>
        <w:tabs>
          <w:tab w:val="left" w:pos="567"/>
        </w:tabs>
        <w:jc w:val="both"/>
        <w:rPr>
          <w:color w:val="000000" w:themeColor="text1"/>
        </w:rPr>
      </w:pPr>
      <w:r w:rsidRPr="003D0436">
        <w:rPr>
          <w:color w:val="000000" w:themeColor="text1"/>
        </w:rPr>
        <w:t xml:space="preserve">         138</w:t>
      </w:r>
      <w:r w:rsidR="00D9319B" w:rsidRPr="003D0436">
        <w:rPr>
          <w:color w:val="000000" w:themeColor="text1"/>
        </w:rPr>
        <w:t xml:space="preserve">. Perkančiosios organizacijos direktorius, Komisijos pirmininkas, Komisijos nariai, Pirkimų organizatorius ir ekspertai, pažeidę šias Taisykles, atsako įstatymų nustatyta tvarka. </w:t>
      </w:r>
    </w:p>
    <w:p w:rsidR="00D9319B" w:rsidRPr="003D0436" w:rsidRDefault="00D9319B" w:rsidP="00D9319B">
      <w:pPr>
        <w:pStyle w:val="Default"/>
        <w:ind w:firstLine="1296"/>
        <w:jc w:val="both"/>
        <w:rPr>
          <w:color w:val="000000" w:themeColor="text1"/>
        </w:rPr>
      </w:pPr>
    </w:p>
    <w:p w:rsidR="00D9319B" w:rsidRPr="003E2A7F" w:rsidRDefault="00D9319B"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r w:rsidRPr="003E2A7F">
        <w:rPr>
          <w:rFonts w:ascii="Times New Roman" w:hAnsi="Times New Roman" w:cs="Times New Roman"/>
          <w:sz w:val="24"/>
          <w:szCs w:val="24"/>
        </w:rPr>
        <w:br w:type="page"/>
      </w:r>
    </w:p>
    <w:p w:rsidR="003E2A7F" w:rsidRPr="003E2A7F" w:rsidRDefault="003E2A7F" w:rsidP="005E1F48">
      <w:pPr>
        <w:spacing w:after="0" w:line="240" w:lineRule="auto"/>
        <w:rPr>
          <w:rFonts w:ascii="Times New Roman" w:hAnsi="Times New Roman" w:cs="Times New Roman"/>
          <w:i/>
          <w:sz w:val="24"/>
          <w:szCs w:val="24"/>
        </w:rPr>
        <w:sectPr w:rsidR="003E2A7F" w:rsidRPr="003E2A7F" w:rsidSect="00425692">
          <w:headerReference w:type="even" r:id="rId8"/>
          <w:headerReference w:type="default" r:id="rId9"/>
          <w:footerReference w:type="even" r:id="rId10"/>
          <w:footerReference w:type="default" r:id="rId11"/>
          <w:pgSz w:w="11907" w:h="16840" w:code="9"/>
          <w:pgMar w:top="1134" w:right="709" w:bottom="709" w:left="1701" w:header="567" w:footer="567" w:gutter="0"/>
          <w:cols w:space="1296"/>
          <w:noEndnote/>
          <w:docGrid w:linePitch="326"/>
        </w:sectPr>
      </w:pPr>
    </w:p>
    <w:tbl>
      <w:tblPr>
        <w:tblpPr w:leftFromText="180" w:rightFromText="180" w:horzAnchor="margin" w:tblpY="-510"/>
        <w:tblW w:w="14868" w:type="dxa"/>
        <w:tblBorders>
          <w:insideH w:val="single" w:sz="4" w:space="0" w:color="auto"/>
          <w:insideV w:val="single" w:sz="4" w:space="0" w:color="auto"/>
        </w:tblBorders>
        <w:tblLook w:val="01E0"/>
      </w:tblPr>
      <w:tblGrid>
        <w:gridCol w:w="10368"/>
        <w:gridCol w:w="4500"/>
      </w:tblGrid>
      <w:tr w:rsidR="001D60A0" w:rsidRPr="001D60A0" w:rsidTr="00DE6A08">
        <w:trPr>
          <w:trHeight w:val="899"/>
        </w:trPr>
        <w:tc>
          <w:tcPr>
            <w:tcW w:w="10368" w:type="dxa"/>
            <w:tcBorders>
              <w:top w:val="nil"/>
              <w:bottom w:val="nil"/>
              <w:right w:val="nil"/>
            </w:tcBorders>
          </w:tcPr>
          <w:p w:rsidR="001D60A0" w:rsidRPr="001D60A0" w:rsidRDefault="001D60A0" w:rsidP="00DE6A08">
            <w:pPr>
              <w:spacing w:after="0" w:line="240" w:lineRule="auto"/>
              <w:rPr>
                <w:rFonts w:ascii="Times New Roman" w:hAnsi="Times New Roman" w:cs="Times New Roman"/>
                <w:sz w:val="24"/>
                <w:szCs w:val="24"/>
              </w:rPr>
            </w:pPr>
          </w:p>
        </w:tc>
        <w:tc>
          <w:tcPr>
            <w:tcW w:w="4500" w:type="dxa"/>
            <w:tcBorders>
              <w:top w:val="nil"/>
              <w:left w:val="nil"/>
              <w:bottom w:val="nil"/>
              <w:right w:val="nil"/>
            </w:tcBorders>
          </w:tcPr>
          <w:p w:rsidR="001D60A0" w:rsidRPr="001D60A0" w:rsidRDefault="001D60A0" w:rsidP="00DE6A08">
            <w:pPr>
              <w:spacing w:after="0" w:line="240" w:lineRule="auto"/>
              <w:rPr>
                <w:rFonts w:ascii="Times New Roman" w:hAnsi="Times New Roman" w:cs="Times New Roman"/>
                <w:bCs/>
                <w:color w:val="000000"/>
                <w:sz w:val="24"/>
                <w:szCs w:val="24"/>
              </w:rPr>
            </w:pPr>
          </w:p>
          <w:p w:rsidR="001D60A0" w:rsidRDefault="001D60A0" w:rsidP="00DE6A08">
            <w:pPr>
              <w:spacing w:after="0" w:line="240" w:lineRule="auto"/>
              <w:rPr>
                <w:rFonts w:ascii="Times New Roman" w:hAnsi="Times New Roman" w:cs="Times New Roman"/>
                <w:noProof/>
                <w:sz w:val="24"/>
                <w:szCs w:val="24"/>
                <w:lang w:eastAsia="en-US"/>
              </w:rPr>
            </w:pPr>
            <w:r w:rsidRPr="001D60A0">
              <w:rPr>
                <w:rFonts w:ascii="Times New Roman" w:hAnsi="Times New Roman" w:cs="Times New Roman"/>
                <w:bCs/>
                <w:color w:val="000000"/>
                <w:sz w:val="24"/>
                <w:szCs w:val="24"/>
              </w:rPr>
              <w:t>UAB Molėtų autobusų parko</w:t>
            </w:r>
            <w:r w:rsidRPr="001D60A0">
              <w:rPr>
                <w:rFonts w:ascii="Times New Roman" w:hAnsi="Times New Roman" w:cs="Times New Roman"/>
                <w:color w:val="000000"/>
                <w:sz w:val="24"/>
                <w:szCs w:val="24"/>
              </w:rPr>
              <w:t xml:space="preserve"> </w:t>
            </w:r>
            <w:r w:rsidRPr="001D60A0">
              <w:rPr>
                <w:rFonts w:ascii="Times New Roman" w:hAnsi="Times New Roman" w:cs="Times New Roman"/>
                <w:noProof/>
                <w:sz w:val="24"/>
                <w:szCs w:val="24"/>
                <w:lang w:eastAsia="en-US"/>
              </w:rPr>
              <w:t>supaprastintų viešųjų pirkimų taisyklių 1 priedas</w:t>
            </w:r>
          </w:p>
          <w:p w:rsidR="00477DFB" w:rsidRPr="001D60A0" w:rsidRDefault="00477DFB" w:rsidP="00DE6A08">
            <w:pPr>
              <w:spacing w:after="0" w:line="240" w:lineRule="auto"/>
              <w:rPr>
                <w:rFonts w:ascii="Times New Roman" w:hAnsi="Times New Roman" w:cs="Times New Roman"/>
                <w:sz w:val="24"/>
                <w:szCs w:val="24"/>
              </w:rPr>
            </w:pPr>
          </w:p>
          <w:p w:rsidR="001D60A0" w:rsidRPr="001D60A0" w:rsidRDefault="001D60A0" w:rsidP="00DE6A08">
            <w:pPr>
              <w:spacing w:after="0" w:line="240" w:lineRule="auto"/>
              <w:ind w:left="-108"/>
              <w:rPr>
                <w:rFonts w:ascii="Times New Roman" w:hAnsi="Times New Roman" w:cs="Times New Roman"/>
                <w:sz w:val="24"/>
                <w:szCs w:val="24"/>
              </w:rPr>
            </w:pPr>
            <w:r w:rsidRPr="001D60A0">
              <w:rPr>
                <w:rFonts w:ascii="Times New Roman" w:hAnsi="Times New Roman" w:cs="Times New Roman"/>
                <w:sz w:val="24"/>
                <w:szCs w:val="24"/>
              </w:rPr>
              <w:t xml:space="preserve"> TVIRTINU</w:t>
            </w:r>
          </w:p>
          <w:p w:rsidR="001D60A0" w:rsidRPr="001D60A0" w:rsidRDefault="001D60A0" w:rsidP="00DE6A08">
            <w:pPr>
              <w:spacing w:after="0" w:line="240" w:lineRule="auto"/>
              <w:rPr>
                <w:rFonts w:ascii="Times New Roman" w:hAnsi="Times New Roman" w:cs="Times New Roman"/>
                <w:color w:val="000000"/>
                <w:sz w:val="18"/>
                <w:szCs w:val="18"/>
              </w:rPr>
            </w:pPr>
            <w:r w:rsidRPr="001D60A0">
              <w:rPr>
                <w:rFonts w:ascii="Times New Roman" w:hAnsi="Times New Roman" w:cs="Times New Roman"/>
                <w:color w:val="000000"/>
                <w:sz w:val="18"/>
                <w:szCs w:val="18"/>
              </w:rPr>
              <w:t>.............................................................................................</w:t>
            </w:r>
          </w:p>
          <w:p w:rsidR="001D60A0" w:rsidRPr="001D60A0" w:rsidRDefault="001D60A0" w:rsidP="00DE6A08">
            <w:pPr>
              <w:spacing w:after="0" w:line="240" w:lineRule="auto"/>
              <w:ind w:left="-108"/>
              <w:rPr>
                <w:rFonts w:ascii="Times New Roman" w:hAnsi="Times New Roman" w:cs="Times New Roman"/>
                <w:sz w:val="18"/>
                <w:szCs w:val="18"/>
              </w:rPr>
            </w:pPr>
            <w:r w:rsidRPr="001D60A0">
              <w:rPr>
                <w:rFonts w:ascii="Times New Roman" w:hAnsi="Times New Roman" w:cs="Times New Roman"/>
                <w:color w:val="000000"/>
                <w:sz w:val="18"/>
                <w:szCs w:val="18"/>
              </w:rPr>
              <w:t xml:space="preserve">   (</w:t>
            </w:r>
            <w:r w:rsidRPr="001D60A0">
              <w:rPr>
                <w:rFonts w:ascii="Times New Roman" w:hAnsi="Times New Roman" w:cs="Times New Roman"/>
                <w:color w:val="000000"/>
                <w:sz w:val="18"/>
                <w:szCs w:val="18"/>
                <w:lang w:eastAsia="en-US"/>
              </w:rPr>
              <w:t>perkančiosios organizacijos vadovo pareigų pavadinimas</w:t>
            </w:r>
            <w:r w:rsidRPr="001D60A0">
              <w:rPr>
                <w:rFonts w:ascii="Times New Roman" w:hAnsi="Times New Roman" w:cs="Times New Roman"/>
                <w:sz w:val="18"/>
                <w:szCs w:val="18"/>
              </w:rPr>
              <w:t>)</w:t>
            </w:r>
          </w:p>
          <w:p w:rsidR="001D60A0" w:rsidRPr="001D60A0" w:rsidRDefault="001D60A0" w:rsidP="00DE6A08">
            <w:pPr>
              <w:spacing w:after="0" w:line="240" w:lineRule="auto"/>
              <w:ind w:left="-108"/>
              <w:rPr>
                <w:rFonts w:ascii="Times New Roman" w:hAnsi="Times New Roman" w:cs="Times New Roman"/>
                <w:iCs/>
                <w:sz w:val="18"/>
                <w:szCs w:val="18"/>
              </w:rPr>
            </w:pPr>
            <w:r w:rsidRPr="001D60A0">
              <w:rPr>
                <w:rFonts w:ascii="Times New Roman" w:hAnsi="Times New Roman" w:cs="Times New Roman"/>
                <w:iCs/>
                <w:sz w:val="18"/>
                <w:szCs w:val="18"/>
              </w:rPr>
              <w:t xml:space="preserve">    .........................................................</w:t>
            </w:r>
          </w:p>
          <w:p w:rsidR="001D60A0" w:rsidRPr="001D60A0" w:rsidRDefault="001D60A0" w:rsidP="00DE6A08">
            <w:pPr>
              <w:spacing w:after="0" w:line="240" w:lineRule="auto"/>
              <w:ind w:left="-108"/>
              <w:rPr>
                <w:rFonts w:ascii="Times New Roman" w:hAnsi="Times New Roman" w:cs="Times New Roman"/>
                <w:iCs/>
                <w:sz w:val="18"/>
                <w:szCs w:val="18"/>
              </w:rPr>
            </w:pPr>
            <w:r w:rsidRPr="001D60A0">
              <w:rPr>
                <w:rFonts w:ascii="Times New Roman" w:hAnsi="Times New Roman" w:cs="Times New Roman"/>
                <w:iCs/>
                <w:sz w:val="18"/>
                <w:szCs w:val="18"/>
              </w:rPr>
              <w:t xml:space="preserve">    (vardas, pavardė, parašas)</w:t>
            </w:r>
          </w:p>
          <w:p w:rsidR="001D60A0" w:rsidRPr="001D60A0" w:rsidRDefault="001D60A0" w:rsidP="00DE6A08">
            <w:pPr>
              <w:spacing w:after="0" w:line="240" w:lineRule="auto"/>
              <w:ind w:left="-108"/>
              <w:rPr>
                <w:rFonts w:ascii="Times New Roman" w:hAnsi="Times New Roman" w:cs="Times New Roman"/>
                <w:iCs/>
                <w:color w:val="000000" w:themeColor="text1"/>
                <w:sz w:val="18"/>
                <w:szCs w:val="18"/>
              </w:rPr>
            </w:pPr>
            <w:r w:rsidRPr="001D60A0">
              <w:rPr>
                <w:rFonts w:ascii="Times New Roman" w:hAnsi="Times New Roman" w:cs="Times New Roman"/>
                <w:iCs/>
                <w:color w:val="000000" w:themeColor="text1"/>
                <w:sz w:val="18"/>
                <w:szCs w:val="18"/>
              </w:rPr>
              <w:t xml:space="preserve">   ........................................</w:t>
            </w:r>
          </w:p>
          <w:p w:rsidR="001D60A0" w:rsidRPr="001D60A0" w:rsidRDefault="001D60A0" w:rsidP="00DE6A08">
            <w:pPr>
              <w:spacing w:after="0" w:line="240" w:lineRule="auto"/>
              <w:ind w:left="-108"/>
              <w:rPr>
                <w:rFonts w:ascii="Times New Roman" w:hAnsi="Times New Roman" w:cs="Times New Roman"/>
                <w:iCs/>
                <w:color w:val="000000" w:themeColor="text1"/>
                <w:sz w:val="18"/>
                <w:szCs w:val="18"/>
              </w:rPr>
            </w:pPr>
            <w:r w:rsidRPr="001D60A0">
              <w:rPr>
                <w:rFonts w:ascii="Times New Roman" w:hAnsi="Times New Roman" w:cs="Times New Roman"/>
                <w:iCs/>
                <w:color w:val="000000" w:themeColor="text1"/>
                <w:sz w:val="18"/>
                <w:szCs w:val="18"/>
              </w:rPr>
              <w:t xml:space="preserve">    (data)</w:t>
            </w:r>
          </w:p>
          <w:p w:rsidR="001D60A0" w:rsidRPr="001D60A0" w:rsidRDefault="001D60A0" w:rsidP="00DE6A08">
            <w:pPr>
              <w:spacing w:after="0" w:line="240" w:lineRule="auto"/>
              <w:ind w:left="-108"/>
              <w:rPr>
                <w:rFonts w:ascii="Times New Roman" w:hAnsi="Times New Roman" w:cs="Times New Roman"/>
                <w:color w:val="FF0000"/>
                <w:sz w:val="24"/>
                <w:szCs w:val="24"/>
              </w:rPr>
            </w:pPr>
          </w:p>
        </w:tc>
      </w:tr>
    </w:tbl>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b/>
          <w:spacing w:val="-1"/>
          <w:sz w:val="24"/>
          <w:szCs w:val="24"/>
        </w:rPr>
        <w:t xml:space="preserve">TIEKĖJŲ (RANGOVŲ) APKLAUSOS </w:t>
      </w:r>
      <w:r w:rsidRPr="001D60A0">
        <w:rPr>
          <w:rFonts w:ascii="Times New Roman" w:hAnsi="Times New Roman" w:cs="Times New Roman"/>
          <w:b/>
          <w:spacing w:val="2"/>
          <w:sz w:val="24"/>
          <w:szCs w:val="24"/>
        </w:rPr>
        <w:t>PAŽYMA</w:t>
      </w:r>
    </w:p>
    <w:p w:rsidR="001D60A0" w:rsidRPr="001D60A0" w:rsidRDefault="001D60A0" w:rsidP="001D60A0">
      <w:pPr>
        <w:tabs>
          <w:tab w:val="left" w:pos="741"/>
        </w:tabs>
        <w:spacing w:after="0" w:line="240" w:lineRule="auto"/>
        <w:jc w:val="center"/>
        <w:rPr>
          <w:rFonts w:ascii="Times New Roman" w:hAnsi="Times New Roman" w:cs="Times New Roman"/>
          <w:color w:val="000000" w:themeColor="text1"/>
          <w:sz w:val="24"/>
          <w:szCs w:val="24"/>
        </w:rPr>
      </w:pPr>
      <w:r w:rsidRPr="001D60A0">
        <w:rPr>
          <w:rFonts w:ascii="Times New Roman" w:hAnsi="Times New Roman" w:cs="Times New Roman"/>
          <w:color w:val="000000" w:themeColor="text1"/>
          <w:sz w:val="24"/>
          <w:szCs w:val="24"/>
        </w:rPr>
        <w:t>.....................</w:t>
      </w:r>
    </w:p>
    <w:p w:rsidR="001D60A0" w:rsidRPr="00A26EA5" w:rsidRDefault="001D60A0" w:rsidP="001D60A0">
      <w:pPr>
        <w:tabs>
          <w:tab w:val="left" w:pos="741"/>
        </w:tabs>
        <w:spacing w:after="0" w:line="240" w:lineRule="auto"/>
        <w:jc w:val="center"/>
        <w:rPr>
          <w:rFonts w:ascii="Times New Roman" w:hAnsi="Times New Roman" w:cs="Times New Roman"/>
          <w:color w:val="000000" w:themeColor="text1"/>
          <w:sz w:val="18"/>
          <w:szCs w:val="18"/>
        </w:rPr>
      </w:pPr>
      <w:r w:rsidRPr="00A26EA5">
        <w:rPr>
          <w:rFonts w:ascii="Times New Roman" w:hAnsi="Times New Roman" w:cs="Times New Roman"/>
          <w:color w:val="000000" w:themeColor="text1"/>
          <w:sz w:val="18"/>
          <w:szCs w:val="18"/>
        </w:rPr>
        <w:t>(data)</w:t>
      </w:r>
    </w:p>
    <w:p w:rsidR="001D60A0" w:rsidRPr="001D60A0" w:rsidRDefault="001D60A0" w:rsidP="00A26EA5">
      <w:pPr>
        <w:tabs>
          <w:tab w:val="left" w:pos="741"/>
        </w:tabs>
        <w:spacing w:after="0" w:line="240" w:lineRule="auto"/>
        <w:jc w:val="center"/>
        <w:rPr>
          <w:rFonts w:ascii="Times New Roman" w:hAnsi="Times New Roman" w:cs="Times New Roman"/>
          <w:color w:val="000000" w:themeColor="text1"/>
          <w:sz w:val="24"/>
          <w:szCs w:val="24"/>
        </w:rPr>
      </w:pPr>
    </w:p>
    <w:p w:rsidR="001D60A0" w:rsidRDefault="001D60A0" w:rsidP="00A26EA5">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Molėtai</w:t>
      </w:r>
    </w:p>
    <w:p w:rsidR="00A26EA5" w:rsidRPr="001D60A0" w:rsidRDefault="00A26EA5" w:rsidP="00A26EA5">
      <w:pPr>
        <w:spacing w:after="0" w:line="240" w:lineRule="auto"/>
        <w:jc w:val="center"/>
        <w:rPr>
          <w:rFonts w:ascii="Times New Roman" w:hAnsi="Times New Roman" w:cs="Times New Roman"/>
          <w:sz w:val="24"/>
          <w:szCs w:val="24"/>
        </w:rPr>
      </w:pPr>
    </w:p>
    <w:tbl>
      <w:tblPr>
        <w:tblW w:w="14281" w:type="dxa"/>
        <w:tblLayout w:type="fixed"/>
        <w:tblCellMar>
          <w:left w:w="40" w:type="dxa"/>
          <w:right w:w="40" w:type="dxa"/>
        </w:tblCellMar>
        <w:tblLook w:val="0000"/>
      </w:tblPr>
      <w:tblGrid>
        <w:gridCol w:w="588"/>
        <w:gridCol w:w="2328"/>
        <w:gridCol w:w="1323"/>
        <w:gridCol w:w="4252"/>
        <w:gridCol w:w="312"/>
        <w:gridCol w:w="2192"/>
        <w:gridCol w:w="1277"/>
        <w:gridCol w:w="2009"/>
      </w:tblGrid>
      <w:tr w:rsidR="001D60A0" w:rsidRPr="001D60A0" w:rsidTr="00171896">
        <w:trPr>
          <w:trHeight w:val="579"/>
        </w:trPr>
        <w:tc>
          <w:tcPr>
            <w:tcW w:w="14281" w:type="dxa"/>
            <w:gridSpan w:val="8"/>
            <w:shd w:val="clear" w:color="auto" w:fill="FFFFFF"/>
          </w:tcPr>
          <w:p w:rsidR="001D60A0" w:rsidRPr="00A26EA5" w:rsidRDefault="001D60A0" w:rsidP="001D60A0">
            <w:pPr>
              <w:shd w:val="clear" w:color="auto" w:fill="FFFFFF"/>
              <w:spacing w:after="0" w:line="240" w:lineRule="auto"/>
              <w:rPr>
                <w:rFonts w:ascii="Times New Roman" w:hAnsi="Times New Roman" w:cs="Times New Roman"/>
              </w:rPr>
            </w:pPr>
            <w:r w:rsidRPr="00A26EA5">
              <w:rPr>
                <w:rFonts w:ascii="Times New Roman" w:hAnsi="Times New Roman" w:cs="Times New Roman"/>
                <w:b/>
                <w:spacing w:val="2"/>
              </w:rPr>
              <w:t>Pirkimo objekto</w:t>
            </w:r>
            <w:r w:rsidRPr="00A26EA5">
              <w:rPr>
                <w:rFonts w:ascii="Times New Roman" w:hAnsi="Times New Roman" w:cs="Times New Roman"/>
                <w:b/>
              </w:rPr>
              <w:t xml:space="preserve"> pavadinimas ir trumpas aprašymas</w:t>
            </w:r>
            <w:r w:rsidRPr="00A26EA5">
              <w:rPr>
                <w:rFonts w:ascii="Times New Roman" w:hAnsi="Times New Roman" w:cs="Times New Roman"/>
              </w:rPr>
              <w:t>: .........................................................................................................................</w:t>
            </w:r>
            <w:r w:rsidR="00A26EA5">
              <w:rPr>
                <w:rFonts w:ascii="Times New Roman" w:hAnsi="Times New Roman" w:cs="Times New Roman"/>
              </w:rPr>
              <w:t>...............</w:t>
            </w:r>
          </w:p>
        </w:tc>
      </w:tr>
      <w:tr w:rsidR="001D60A0" w:rsidRPr="001D60A0" w:rsidTr="00171896">
        <w:trPr>
          <w:cantSplit/>
          <w:trHeight w:val="639"/>
        </w:trPr>
        <w:tc>
          <w:tcPr>
            <w:tcW w:w="2916"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ind w:firstLine="14"/>
              <w:rPr>
                <w:rFonts w:ascii="Times New Roman" w:hAnsi="Times New Roman" w:cs="Times New Roman"/>
                <w:b/>
              </w:rPr>
            </w:pPr>
            <w:r w:rsidRPr="00A26EA5">
              <w:rPr>
                <w:rFonts w:ascii="Times New Roman" w:hAnsi="Times New Roman" w:cs="Times New Roman"/>
                <w:b/>
              </w:rPr>
              <w:t>Pirkimų organizatorius:</w:t>
            </w:r>
          </w:p>
        </w:tc>
        <w:tc>
          <w:tcPr>
            <w:tcW w:w="5575" w:type="dxa"/>
            <w:gridSpan w:val="2"/>
            <w:shd w:val="clear" w:color="auto" w:fill="FFFFFF"/>
          </w:tcPr>
          <w:p w:rsidR="001D60A0" w:rsidRPr="00A26EA5" w:rsidRDefault="001D60A0" w:rsidP="001D60A0">
            <w:pPr>
              <w:shd w:val="clear" w:color="auto" w:fill="FFFFFF"/>
              <w:tabs>
                <w:tab w:val="right" w:leader="dot" w:pos="4212"/>
                <w:tab w:val="left" w:pos="7048"/>
                <w:tab w:val="right" w:leader="dot" w:pos="9500"/>
              </w:tabs>
              <w:spacing w:after="0" w:line="240" w:lineRule="auto"/>
              <w:rPr>
                <w:rFonts w:ascii="Times New Roman" w:hAnsi="Times New Roman" w:cs="Times New Roman"/>
              </w:rPr>
            </w:pPr>
            <w:r w:rsidRPr="00A26EA5">
              <w:rPr>
                <w:rFonts w:ascii="Times New Roman" w:hAnsi="Times New Roman" w:cs="Times New Roman"/>
              </w:rPr>
              <w:t>.............................................................................</w:t>
            </w:r>
          </w:p>
        </w:tc>
        <w:tc>
          <w:tcPr>
            <w:tcW w:w="2504"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rPr>
                <w:rFonts w:ascii="Times New Roman" w:hAnsi="Times New Roman" w:cs="Times New Roman"/>
                <w:b/>
              </w:rPr>
            </w:pPr>
            <w:r w:rsidRPr="00A26EA5">
              <w:rPr>
                <w:rFonts w:ascii="Times New Roman" w:hAnsi="Times New Roman" w:cs="Times New Roman"/>
                <w:b/>
              </w:rPr>
              <w:t xml:space="preserve"> Kodas pagal BVPŽ:</w:t>
            </w:r>
            <w:r w:rsidRPr="00A26EA5">
              <w:rPr>
                <w:rFonts w:ascii="Times New Roman" w:hAnsi="Times New Roman" w:cs="Times New Roman"/>
              </w:rPr>
              <w:t xml:space="preserve">         </w:t>
            </w:r>
          </w:p>
        </w:tc>
        <w:tc>
          <w:tcPr>
            <w:tcW w:w="3286"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ind w:firstLine="14"/>
              <w:rPr>
                <w:rFonts w:ascii="Times New Roman" w:hAnsi="Times New Roman" w:cs="Times New Roman"/>
                <w:color w:val="000000" w:themeColor="text1"/>
              </w:rPr>
            </w:pPr>
            <w:r w:rsidRPr="00A26EA5">
              <w:rPr>
                <w:rFonts w:ascii="Times New Roman" w:hAnsi="Times New Roman" w:cs="Times New Roman"/>
                <w:color w:val="000000" w:themeColor="text1"/>
              </w:rPr>
              <w:t>.............................</w:t>
            </w:r>
          </w:p>
        </w:tc>
      </w:tr>
      <w:tr w:rsidR="001D60A0" w:rsidRPr="001D60A0" w:rsidTr="00171896">
        <w:trPr>
          <w:cantSplit/>
          <w:trHeight w:val="260"/>
        </w:trPr>
        <w:tc>
          <w:tcPr>
            <w:tcW w:w="14281" w:type="dxa"/>
            <w:gridSpan w:val="8"/>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b/>
                <w:sz w:val="24"/>
                <w:szCs w:val="24"/>
              </w:rPr>
            </w:pPr>
            <w:r w:rsidRPr="001D60A0">
              <w:rPr>
                <w:rFonts w:ascii="Times New Roman" w:hAnsi="Times New Roman" w:cs="Times New Roman"/>
                <w:b/>
                <w:sz w:val="24"/>
                <w:szCs w:val="24"/>
              </w:rPr>
              <w:t>Apklausti tiekėjai:</w:t>
            </w:r>
          </w:p>
        </w:tc>
      </w:tr>
      <w:tr w:rsidR="001D60A0" w:rsidRPr="001D60A0" w:rsidTr="00171896">
        <w:trPr>
          <w:cantSplit/>
          <w:trHeight w:val="703"/>
        </w:trPr>
        <w:tc>
          <w:tcPr>
            <w:tcW w:w="588" w:type="dxa"/>
            <w:tcBorders>
              <w:top w:val="single" w:sz="4" w:space="0" w:color="auto"/>
              <w:left w:val="single" w:sz="4" w:space="0" w:color="auto"/>
              <w:bottom w:val="double" w:sz="4" w:space="0" w:color="auto"/>
              <w:right w:val="single" w:sz="4" w:space="0" w:color="auto"/>
            </w:tcBorders>
            <w:shd w:val="clear" w:color="auto" w:fill="FFFFFF"/>
            <w:vAlign w:val="center"/>
          </w:tcPr>
          <w:p w:rsidR="001D60A0" w:rsidRPr="001D60A0" w:rsidRDefault="001D60A0" w:rsidP="001D60A0">
            <w:pPr>
              <w:shd w:val="clear" w:color="auto" w:fill="FFFFFF"/>
              <w:spacing w:after="0" w:line="240" w:lineRule="auto"/>
              <w:ind w:firstLine="7"/>
              <w:jc w:val="center"/>
              <w:rPr>
                <w:rFonts w:ascii="Times New Roman" w:hAnsi="Times New Roman" w:cs="Times New Roman"/>
                <w:sz w:val="24"/>
                <w:szCs w:val="24"/>
              </w:rPr>
            </w:pPr>
            <w:r w:rsidRPr="001D60A0">
              <w:rPr>
                <w:rFonts w:ascii="Times New Roman" w:hAnsi="Times New Roman" w:cs="Times New Roman"/>
                <w:sz w:val="24"/>
                <w:szCs w:val="24"/>
              </w:rPr>
              <w:t>Eil.</w:t>
            </w:r>
            <w:r w:rsidRPr="001D60A0">
              <w:rPr>
                <w:rFonts w:ascii="Times New Roman" w:hAnsi="Times New Roman" w:cs="Times New Roman"/>
                <w:sz w:val="24"/>
                <w:szCs w:val="24"/>
              </w:rPr>
              <w:br/>
              <w:t>Nr.</w:t>
            </w:r>
          </w:p>
        </w:tc>
        <w:tc>
          <w:tcPr>
            <w:tcW w:w="3651" w:type="dxa"/>
            <w:gridSpan w:val="2"/>
            <w:tcBorders>
              <w:top w:val="single" w:sz="4" w:space="0" w:color="auto"/>
              <w:left w:val="single" w:sz="4"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1"/>
                <w:sz w:val="24"/>
                <w:szCs w:val="24"/>
              </w:rPr>
              <w:t>Juridinio asmens pavadinimas,</w:t>
            </w:r>
            <w:r w:rsidRPr="001D60A0">
              <w:rPr>
                <w:rFonts w:ascii="Times New Roman" w:hAnsi="Times New Roman" w:cs="Times New Roman"/>
                <w:spacing w:val="-1"/>
                <w:sz w:val="24"/>
                <w:szCs w:val="24"/>
              </w:rPr>
              <w:br/>
              <w:t>fizinio asmens vardas ir pavardė</w:t>
            </w:r>
          </w:p>
        </w:tc>
        <w:tc>
          <w:tcPr>
            <w:tcW w:w="4564"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3"/>
                <w:sz w:val="24"/>
                <w:szCs w:val="24"/>
              </w:rPr>
              <w:t>Adresas, telefonas, faksas</w:t>
            </w:r>
            <w:r w:rsidRPr="001D60A0">
              <w:rPr>
                <w:rFonts w:ascii="Times New Roman" w:hAnsi="Times New Roman" w:cs="Times New Roman"/>
                <w:spacing w:val="-3"/>
                <w:sz w:val="24"/>
                <w:szCs w:val="24"/>
              </w:rPr>
              <w:br/>
              <w:t>ar kita kontaktinė informacija</w:t>
            </w:r>
          </w:p>
        </w:tc>
        <w:tc>
          <w:tcPr>
            <w:tcW w:w="3469"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pacing w:val="5"/>
                <w:sz w:val="24"/>
                <w:szCs w:val="24"/>
              </w:rPr>
            </w:pPr>
            <w:r w:rsidRPr="001D60A0">
              <w:rPr>
                <w:rFonts w:ascii="Times New Roman" w:hAnsi="Times New Roman" w:cs="Times New Roman"/>
                <w:sz w:val="24"/>
                <w:szCs w:val="24"/>
              </w:rPr>
              <w:t xml:space="preserve">Siūlymą </w:t>
            </w:r>
            <w:r w:rsidRPr="001D60A0">
              <w:rPr>
                <w:rFonts w:ascii="Times New Roman" w:hAnsi="Times New Roman" w:cs="Times New Roman"/>
                <w:spacing w:val="1"/>
                <w:sz w:val="24"/>
                <w:szCs w:val="24"/>
              </w:rPr>
              <w:t xml:space="preserve">pateikusio </w:t>
            </w:r>
            <w:r w:rsidRPr="001D60A0">
              <w:rPr>
                <w:rFonts w:ascii="Times New Roman" w:hAnsi="Times New Roman" w:cs="Times New Roman"/>
                <w:spacing w:val="-1"/>
                <w:sz w:val="24"/>
                <w:szCs w:val="24"/>
              </w:rPr>
              <w:t xml:space="preserve">asmens pareigos, vardas, </w:t>
            </w:r>
            <w:r w:rsidRPr="001D60A0">
              <w:rPr>
                <w:rFonts w:ascii="Times New Roman" w:hAnsi="Times New Roman" w:cs="Times New Roman"/>
                <w:spacing w:val="5"/>
                <w:sz w:val="24"/>
                <w:szCs w:val="24"/>
              </w:rPr>
              <w:t>pavardė</w:t>
            </w:r>
          </w:p>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5"/>
                <w:sz w:val="24"/>
                <w:szCs w:val="24"/>
              </w:rPr>
              <w:t>(pildoma, jeigu prisistato)</w:t>
            </w:r>
          </w:p>
        </w:tc>
        <w:tc>
          <w:tcPr>
            <w:tcW w:w="2009" w:type="dxa"/>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tabs>
                <w:tab w:val="left" w:pos="1253"/>
                <w:tab w:val="left" w:pos="1433"/>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Apklausos būdas</w:t>
            </w:r>
            <w:r w:rsidRPr="001D60A0">
              <w:rPr>
                <w:rFonts w:ascii="Times New Roman" w:hAnsi="Times New Roman" w:cs="Times New Roman"/>
                <w:sz w:val="24"/>
                <w:szCs w:val="24"/>
              </w:rPr>
              <w:br/>
              <w:t>(žodžiu, raštu ar kt.)</w:t>
            </w:r>
          </w:p>
        </w:tc>
      </w:tr>
      <w:tr w:rsidR="001D60A0" w:rsidRPr="001D60A0" w:rsidTr="00171896">
        <w:trPr>
          <w:cantSplit/>
          <w:trHeight w:val="350"/>
        </w:trPr>
        <w:tc>
          <w:tcPr>
            <w:tcW w:w="588" w:type="dxa"/>
            <w:tcBorders>
              <w:top w:val="double" w:sz="4" w:space="0" w:color="auto"/>
              <w:left w:val="single" w:sz="4" w:space="0" w:color="auto"/>
              <w:bottom w:val="single" w:sz="4" w:space="0" w:color="auto"/>
              <w:right w:val="single" w:sz="4" w:space="0" w:color="auto"/>
            </w:tcBorders>
            <w:shd w:val="clear" w:color="auto" w:fill="FFFFFF"/>
            <w:vAlign w:val="center"/>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51" w:type="dxa"/>
            <w:gridSpan w:val="2"/>
            <w:tcBorders>
              <w:top w:val="double" w:sz="4" w:space="0" w:color="auto"/>
              <w:left w:val="single" w:sz="4"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4564" w:type="dxa"/>
            <w:gridSpan w:val="2"/>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469" w:type="dxa"/>
            <w:gridSpan w:val="2"/>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9" w:type="dxa"/>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r>
    </w:tbl>
    <w:p w:rsidR="00A26EA5" w:rsidRDefault="00A26EA5" w:rsidP="001D60A0">
      <w:pPr>
        <w:shd w:val="clear" w:color="auto" w:fill="FFFFFF"/>
        <w:spacing w:after="0" w:line="240" w:lineRule="auto"/>
        <w:rPr>
          <w:rFonts w:ascii="Times New Roman" w:hAnsi="Times New Roman" w:cs="Times New Roman"/>
          <w:b/>
          <w:spacing w:val="-6"/>
          <w:sz w:val="24"/>
          <w:szCs w:val="24"/>
        </w:rPr>
      </w:pPr>
    </w:p>
    <w:p w:rsidR="001D60A0" w:rsidRPr="001D60A0" w:rsidRDefault="001D60A0" w:rsidP="001D60A0">
      <w:pPr>
        <w:shd w:val="clear" w:color="auto" w:fill="FFFFFF"/>
        <w:spacing w:after="0" w:line="240" w:lineRule="auto"/>
        <w:rPr>
          <w:rFonts w:ascii="Times New Roman" w:hAnsi="Times New Roman" w:cs="Times New Roman"/>
          <w:b/>
          <w:spacing w:val="-6"/>
          <w:sz w:val="24"/>
          <w:szCs w:val="24"/>
        </w:rPr>
      </w:pPr>
      <w:r w:rsidRPr="001D60A0">
        <w:rPr>
          <w:rFonts w:ascii="Times New Roman" w:hAnsi="Times New Roman" w:cs="Times New Roman"/>
          <w:b/>
          <w:spacing w:val="-6"/>
          <w:sz w:val="24"/>
          <w:szCs w:val="24"/>
        </w:rPr>
        <w:t>Tiekėjų siūlymai:</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629"/>
        <w:gridCol w:w="2000"/>
        <w:gridCol w:w="2563"/>
        <w:gridCol w:w="2801"/>
        <w:gridCol w:w="2700"/>
      </w:tblGrid>
      <w:tr w:rsidR="001D60A0" w:rsidRPr="001D60A0" w:rsidTr="00171896">
        <w:trPr>
          <w:cantSplit/>
          <w:trHeight w:val="449"/>
        </w:trPr>
        <w:tc>
          <w:tcPr>
            <w:tcW w:w="567"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Eil.</w:t>
            </w:r>
            <w:r w:rsidRPr="001D60A0">
              <w:rPr>
                <w:rFonts w:ascii="Times New Roman" w:hAnsi="Times New Roman" w:cs="Times New Roman"/>
                <w:sz w:val="24"/>
                <w:szCs w:val="24"/>
              </w:rPr>
              <w:br/>
              <w:t>Nr.</w:t>
            </w:r>
          </w:p>
        </w:tc>
        <w:tc>
          <w:tcPr>
            <w:tcW w:w="3629"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1"/>
                <w:sz w:val="24"/>
                <w:szCs w:val="24"/>
              </w:rPr>
              <w:t>Tiekėjo pavadinimas</w:t>
            </w:r>
          </w:p>
        </w:tc>
        <w:tc>
          <w:tcPr>
            <w:tcW w:w="2000"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Siūlymo data</w:t>
            </w:r>
          </w:p>
        </w:tc>
        <w:tc>
          <w:tcPr>
            <w:tcW w:w="8064" w:type="dxa"/>
            <w:gridSpan w:val="3"/>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Pasiūlymo konkrečios charakteristikos</w:t>
            </w:r>
          </w:p>
        </w:tc>
      </w:tr>
      <w:tr w:rsidR="001D60A0" w:rsidRPr="001D60A0" w:rsidTr="00171896">
        <w:trPr>
          <w:cantSplit/>
          <w:trHeight w:val="398"/>
        </w:trPr>
        <w:tc>
          <w:tcPr>
            <w:tcW w:w="567"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29"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0"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563"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Kaina, Lt (be  PVM)</w:t>
            </w:r>
          </w:p>
        </w:tc>
        <w:tc>
          <w:tcPr>
            <w:tcW w:w="2801"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PVM, Lt</w:t>
            </w:r>
          </w:p>
        </w:tc>
        <w:tc>
          <w:tcPr>
            <w:tcW w:w="2700"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Visa kaina, Lt</w:t>
            </w:r>
          </w:p>
        </w:tc>
      </w:tr>
      <w:tr w:rsidR="001D60A0" w:rsidRPr="001D60A0" w:rsidTr="00171896">
        <w:trPr>
          <w:trHeight w:val="440"/>
        </w:trPr>
        <w:tc>
          <w:tcPr>
            <w:tcW w:w="567"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29"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0" w:type="dxa"/>
            <w:tcBorders>
              <w:top w:val="single" w:sz="4" w:space="0" w:color="auto"/>
              <w:bottom w:val="single" w:sz="4" w:space="0" w:color="auto"/>
            </w:tcBorders>
            <w:shd w:val="clear" w:color="auto" w:fill="FFFFFF"/>
          </w:tcPr>
          <w:p w:rsidR="001D60A0" w:rsidRPr="001D60A0" w:rsidRDefault="001D60A0" w:rsidP="001D60A0">
            <w:pPr>
              <w:tabs>
                <w:tab w:val="left" w:pos="741"/>
              </w:tabs>
              <w:spacing w:after="0" w:line="240" w:lineRule="auto"/>
              <w:jc w:val="center"/>
              <w:rPr>
                <w:rFonts w:ascii="Times New Roman" w:hAnsi="Times New Roman" w:cs="Times New Roman"/>
                <w:color w:val="000000"/>
                <w:sz w:val="24"/>
                <w:szCs w:val="24"/>
              </w:rPr>
            </w:pPr>
          </w:p>
        </w:tc>
        <w:tc>
          <w:tcPr>
            <w:tcW w:w="2563"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c>
          <w:tcPr>
            <w:tcW w:w="2801"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c>
          <w:tcPr>
            <w:tcW w:w="2700"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r>
    </w:tbl>
    <w:p w:rsidR="001D60A0" w:rsidRPr="001D60A0" w:rsidRDefault="001D60A0" w:rsidP="001D60A0">
      <w:pPr>
        <w:shd w:val="clear" w:color="auto" w:fill="FFFFFF"/>
        <w:tabs>
          <w:tab w:val="right" w:leader="dot" w:pos="14400"/>
        </w:tabs>
        <w:spacing w:after="0" w:line="240" w:lineRule="auto"/>
        <w:rPr>
          <w:rFonts w:ascii="Times New Roman" w:hAnsi="Times New Roman" w:cs="Times New Roman"/>
          <w:b/>
          <w:spacing w:val="-6"/>
          <w:sz w:val="24"/>
          <w:szCs w:val="24"/>
        </w:rPr>
      </w:pPr>
    </w:p>
    <w:p w:rsidR="001D60A0" w:rsidRPr="001D60A0" w:rsidRDefault="001D60A0" w:rsidP="001D60A0">
      <w:pPr>
        <w:shd w:val="clear" w:color="auto" w:fill="FFFFFF"/>
        <w:tabs>
          <w:tab w:val="right" w:leader="dot" w:pos="14400"/>
        </w:tabs>
        <w:spacing w:after="0" w:line="240" w:lineRule="auto"/>
        <w:rPr>
          <w:rFonts w:ascii="Times New Roman" w:hAnsi="Times New Roman" w:cs="Times New Roman"/>
          <w:sz w:val="24"/>
          <w:szCs w:val="24"/>
        </w:rPr>
      </w:pPr>
      <w:r w:rsidRPr="001D60A0">
        <w:rPr>
          <w:rFonts w:ascii="Times New Roman" w:hAnsi="Times New Roman" w:cs="Times New Roman"/>
          <w:b/>
          <w:spacing w:val="-6"/>
          <w:sz w:val="24"/>
          <w:szCs w:val="24"/>
        </w:rPr>
        <w:t xml:space="preserve">Tinkamiausiu pripažintas tiekėjas: </w:t>
      </w:r>
      <w:r w:rsidRPr="001D60A0">
        <w:rPr>
          <w:rFonts w:ascii="Times New Roman" w:hAnsi="Times New Roman" w:cs="Times New Roman"/>
          <w:sz w:val="24"/>
          <w:szCs w:val="24"/>
        </w:rPr>
        <w:t>įvertinus pasiūlytas kainas pripažintas tinkamiausiu...................................</w:t>
      </w:r>
    </w:p>
    <w:p w:rsidR="001D60A0" w:rsidRPr="001D60A0" w:rsidRDefault="001D60A0" w:rsidP="001D60A0">
      <w:pPr>
        <w:shd w:val="clear" w:color="auto" w:fill="FFFFFF"/>
        <w:spacing w:after="0" w:line="240" w:lineRule="auto"/>
        <w:rPr>
          <w:rFonts w:ascii="Times New Roman" w:hAnsi="Times New Roman" w:cs="Times New Roman"/>
          <w:sz w:val="24"/>
          <w:szCs w:val="24"/>
        </w:rPr>
      </w:pPr>
      <w:r w:rsidRPr="001D60A0">
        <w:rPr>
          <w:rFonts w:ascii="Times New Roman" w:hAnsi="Times New Roman" w:cs="Times New Roman"/>
          <w:b/>
          <w:sz w:val="24"/>
          <w:szCs w:val="24"/>
        </w:rPr>
        <w:t>Pažymą parengė (pirkimų organizatorius, komisijos pirmininkas):</w:t>
      </w:r>
    </w:p>
    <w:tbl>
      <w:tblPr>
        <w:tblW w:w="0" w:type="auto"/>
        <w:tblLayout w:type="fixed"/>
        <w:tblLook w:val="01E0"/>
      </w:tblPr>
      <w:tblGrid>
        <w:gridCol w:w="3510"/>
        <w:gridCol w:w="3544"/>
        <w:gridCol w:w="3674"/>
      </w:tblGrid>
      <w:tr w:rsidR="001D60A0" w:rsidRPr="001D60A0" w:rsidTr="00171896">
        <w:tc>
          <w:tcPr>
            <w:tcW w:w="3510" w:type="dxa"/>
          </w:tcPr>
          <w:p w:rsidR="001D60A0" w:rsidRPr="001D60A0" w:rsidRDefault="001D60A0" w:rsidP="001D60A0">
            <w:pPr>
              <w:tabs>
                <w:tab w:val="right" w:leader="dot" w:pos="3153"/>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w:t>
            </w:r>
          </w:p>
        </w:tc>
        <w:tc>
          <w:tcPr>
            <w:tcW w:w="3544" w:type="dxa"/>
          </w:tcPr>
          <w:p w:rsidR="001D60A0" w:rsidRPr="001D60A0" w:rsidRDefault="001D60A0" w:rsidP="001D60A0">
            <w:pPr>
              <w:tabs>
                <w:tab w:val="right" w:leader="dot" w:pos="3150"/>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w:t>
            </w:r>
          </w:p>
        </w:tc>
        <w:tc>
          <w:tcPr>
            <w:tcW w:w="3674" w:type="dxa"/>
          </w:tcPr>
          <w:p w:rsidR="001D60A0" w:rsidRPr="001D60A0" w:rsidRDefault="001D60A0" w:rsidP="001D60A0">
            <w:pPr>
              <w:tabs>
                <w:tab w:val="right" w:leader="dot" w:pos="1501"/>
                <w:tab w:val="left" w:pos="1724"/>
                <w:tab w:val="right" w:leader="dot" w:pos="3044"/>
              </w:tabs>
              <w:spacing w:after="0" w:line="240" w:lineRule="auto"/>
              <w:jc w:val="right"/>
              <w:rPr>
                <w:rFonts w:ascii="Times New Roman" w:hAnsi="Times New Roman" w:cs="Times New Roman"/>
                <w:color w:val="000000" w:themeColor="text1"/>
                <w:sz w:val="24"/>
                <w:szCs w:val="24"/>
              </w:rPr>
            </w:pPr>
            <w:r w:rsidRPr="001D60A0">
              <w:rPr>
                <w:rFonts w:ascii="Times New Roman" w:hAnsi="Times New Roman" w:cs="Times New Roman"/>
                <w:color w:val="000000" w:themeColor="text1"/>
                <w:sz w:val="24"/>
                <w:szCs w:val="24"/>
              </w:rPr>
              <w:t>.....................................................</w:t>
            </w:r>
          </w:p>
        </w:tc>
      </w:tr>
      <w:tr w:rsidR="001D60A0" w:rsidRPr="001D60A0" w:rsidTr="00171896">
        <w:tc>
          <w:tcPr>
            <w:tcW w:w="3510"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(pareigos)</w:t>
            </w:r>
          </w:p>
        </w:tc>
        <w:tc>
          <w:tcPr>
            <w:tcW w:w="3544"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(vardas, pavardė)</w:t>
            </w:r>
          </w:p>
        </w:tc>
        <w:tc>
          <w:tcPr>
            <w:tcW w:w="3674"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(parašas, data)</w:t>
            </w:r>
          </w:p>
        </w:tc>
      </w:tr>
    </w:tbl>
    <w:p w:rsidR="005E1F48" w:rsidRPr="003E2A7F" w:rsidRDefault="005E1F48" w:rsidP="005E1F48">
      <w:pPr>
        <w:spacing w:after="0" w:line="240" w:lineRule="auto"/>
        <w:rPr>
          <w:rFonts w:ascii="Times New Roman" w:hAnsi="Times New Roman" w:cs="Times New Roman"/>
          <w:sz w:val="24"/>
          <w:szCs w:val="24"/>
        </w:rPr>
      </w:pPr>
    </w:p>
    <w:sectPr w:rsidR="005E1F48" w:rsidRPr="003E2A7F" w:rsidSect="00DE6A08">
      <w:pgSz w:w="16840" w:h="11907" w:orient="landscape" w:code="9"/>
      <w:pgMar w:top="0" w:right="1134" w:bottom="142" w:left="1134" w:header="567"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23A" w:rsidRDefault="00E8323A" w:rsidP="003E2A7F">
      <w:pPr>
        <w:spacing w:after="0" w:line="240" w:lineRule="auto"/>
      </w:pPr>
      <w:r>
        <w:separator/>
      </w:r>
    </w:p>
  </w:endnote>
  <w:endnote w:type="continuationSeparator" w:id="1">
    <w:p w:rsidR="00E8323A" w:rsidRDefault="00E8323A" w:rsidP="003E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96" w:rsidRDefault="00982628" w:rsidP="00425692">
    <w:pPr>
      <w:pStyle w:val="Porat"/>
      <w:framePr w:wrap="around" w:vAnchor="text" w:hAnchor="margin" w:xAlign="center" w:y="1"/>
      <w:rPr>
        <w:rStyle w:val="Puslapionumeris"/>
      </w:rPr>
    </w:pPr>
    <w:r>
      <w:rPr>
        <w:rStyle w:val="Puslapionumeris"/>
      </w:rPr>
      <w:fldChar w:fldCharType="begin"/>
    </w:r>
    <w:r w:rsidR="00171896">
      <w:rPr>
        <w:rStyle w:val="Puslapionumeris"/>
      </w:rPr>
      <w:instrText xml:space="preserve">PAGE  </w:instrText>
    </w:r>
    <w:r>
      <w:rPr>
        <w:rStyle w:val="Puslapionumeris"/>
      </w:rPr>
      <w:fldChar w:fldCharType="end"/>
    </w:r>
  </w:p>
  <w:p w:rsidR="00171896" w:rsidRDefault="00171896">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96" w:rsidRDefault="00171896" w:rsidP="00425692">
    <w:pPr>
      <w:pStyle w:val="Porat"/>
      <w:framePr w:wrap="around" w:vAnchor="text" w:hAnchor="margin" w:xAlign="center" w:y="1"/>
      <w:rPr>
        <w:rStyle w:val="Puslapionumeris"/>
      </w:rPr>
    </w:pPr>
  </w:p>
  <w:p w:rsidR="00171896" w:rsidRDefault="00171896" w:rsidP="00425692">
    <w:pPr>
      <w:pStyle w:val="Por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23A" w:rsidRDefault="00E8323A" w:rsidP="003E2A7F">
      <w:pPr>
        <w:spacing w:after="0" w:line="240" w:lineRule="auto"/>
      </w:pPr>
      <w:r>
        <w:separator/>
      </w:r>
    </w:p>
  </w:footnote>
  <w:footnote w:type="continuationSeparator" w:id="1">
    <w:p w:rsidR="00E8323A" w:rsidRDefault="00E8323A" w:rsidP="003E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96" w:rsidRDefault="00982628">
    <w:pPr>
      <w:pStyle w:val="Antrats"/>
      <w:framePr w:wrap="around" w:vAnchor="text" w:hAnchor="margin" w:xAlign="right" w:y="1"/>
      <w:rPr>
        <w:rStyle w:val="Puslapionumeris"/>
      </w:rPr>
    </w:pPr>
    <w:r>
      <w:rPr>
        <w:rStyle w:val="Puslapionumeris"/>
      </w:rPr>
      <w:fldChar w:fldCharType="begin"/>
    </w:r>
    <w:r w:rsidR="00171896">
      <w:rPr>
        <w:rStyle w:val="Puslapionumeris"/>
      </w:rPr>
      <w:instrText xml:space="preserve">PAGE  </w:instrText>
    </w:r>
    <w:r>
      <w:rPr>
        <w:rStyle w:val="Puslapionumeris"/>
      </w:rPr>
      <w:fldChar w:fldCharType="end"/>
    </w:r>
  </w:p>
  <w:p w:rsidR="00171896" w:rsidRDefault="00171896">
    <w:pPr>
      <w:pStyle w:val="Antrat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96" w:rsidRDefault="00982628">
    <w:pPr>
      <w:pStyle w:val="Antrats"/>
      <w:jc w:val="center"/>
    </w:pPr>
    <w:fldSimple w:instr=" PAGE   \* MERGEFORMAT ">
      <w:r w:rsidR="005966C9">
        <w:rPr>
          <w:noProof/>
        </w:rPr>
        <w:t>1</w:t>
      </w:r>
    </w:fldSimple>
  </w:p>
  <w:p w:rsidR="00171896" w:rsidRDefault="00171896">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E5F39"/>
    <w:multiLevelType w:val="hybridMultilevel"/>
    <w:tmpl w:val="A57C36A2"/>
    <w:lvl w:ilvl="0" w:tplc="A7E2F304">
      <w:start w:val="1"/>
      <w:numFmt w:val="decimal"/>
      <w:lvlText w:val="%1."/>
      <w:lvlJc w:val="left"/>
      <w:pPr>
        <w:tabs>
          <w:tab w:val="num" w:pos="1070"/>
        </w:tabs>
        <w:ind w:left="1070" w:hanging="360"/>
      </w:pPr>
      <w:rPr>
        <w:rFonts w:hint="default"/>
        <w:color w:val="000000"/>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useFELayout/>
  </w:compat>
  <w:rsids>
    <w:rsidRoot w:val="003E2A7F"/>
    <w:rsid w:val="00136D26"/>
    <w:rsid w:val="0014070E"/>
    <w:rsid w:val="00153174"/>
    <w:rsid w:val="00171896"/>
    <w:rsid w:val="001B4BA0"/>
    <w:rsid w:val="001C18C5"/>
    <w:rsid w:val="001D60A0"/>
    <w:rsid w:val="00244580"/>
    <w:rsid w:val="002E623B"/>
    <w:rsid w:val="002F530E"/>
    <w:rsid w:val="003D0436"/>
    <w:rsid w:val="003E2A7F"/>
    <w:rsid w:val="00412A3D"/>
    <w:rsid w:val="00425692"/>
    <w:rsid w:val="004370D8"/>
    <w:rsid w:val="00442C63"/>
    <w:rsid w:val="00477DFB"/>
    <w:rsid w:val="004B2A40"/>
    <w:rsid w:val="00504B37"/>
    <w:rsid w:val="00506088"/>
    <w:rsid w:val="00566F88"/>
    <w:rsid w:val="00576E04"/>
    <w:rsid w:val="005966C9"/>
    <w:rsid w:val="005E1F48"/>
    <w:rsid w:val="005F4A7F"/>
    <w:rsid w:val="00626AC8"/>
    <w:rsid w:val="00764012"/>
    <w:rsid w:val="007E0D87"/>
    <w:rsid w:val="008636C8"/>
    <w:rsid w:val="00864A31"/>
    <w:rsid w:val="00895F7A"/>
    <w:rsid w:val="008E6B4A"/>
    <w:rsid w:val="00950211"/>
    <w:rsid w:val="009632E7"/>
    <w:rsid w:val="00982628"/>
    <w:rsid w:val="00985855"/>
    <w:rsid w:val="00A033CB"/>
    <w:rsid w:val="00A26EA5"/>
    <w:rsid w:val="00AD09C1"/>
    <w:rsid w:val="00B463E3"/>
    <w:rsid w:val="00B53254"/>
    <w:rsid w:val="00B6517F"/>
    <w:rsid w:val="00B837A9"/>
    <w:rsid w:val="00BD60DD"/>
    <w:rsid w:val="00C64BE4"/>
    <w:rsid w:val="00CB4E41"/>
    <w:rsid w:val="00D9319B"/>
    <w:rsid w:val="00D96EA9"/>
    <w:rsid w:val="00DE6A08"/>
    <w:rsid w:val="00DF17C2"/>
    <w:rsid w:val="00E156C0"/>
    <w:rsid w:val="00E8323A"/>
    <w:rsid w:val="00E856F7"/>
    <w:rsid w:val="00F35C02"/>
    <w:rsid w:val="00F56F94"/>
    <w:rsid w:val="00F901D7"/>
    <w:rsid w:val="00FC08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35C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3E2A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4"/>
      <w:lang w:eastAsia="en-US"/>
    </w:rPr>
  </w:style>
  <w:style w:type="paragraph" w:styleId="Antrats">
    <w:name w:val="header"/>
    <w:basedOn w:val="prastasis"/>
    <w:link w:val="AntratsDiagrama"/>
    <w:uiPriority w:val="99"/>
    <w:rsid w:val="003E2A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3E2A7F"/>
    <w:rPr>
      <w:rFonts w:ascii="Times New Roman" w:eastAsia="Times New Roman" w:hAnsi="Times New Roman" w:cs="Times New Roman"/>
      <w:sz w:val="24"/>
      <w:szCs w:val="24"/>
      <w:lang w:val="en-GB"/>
    </w:rPr>
  </w:style>
  <w:style w:type="paragraph" w:customStyle="1" w:styleId="LLPTekstas">
    <w:name w:val="LLPTekstas"/>
    <w:basedOn w:val="prastasis"/>
    <w:rsid w:val="003E2A7F"/>
    <w:pPr>
      <w:spacing w:after="0" w:line="240" w:lineRule="auto"/>
      <w:ind w:firstLine="567"/>
      <w:jc w:val="both"/>
    </w:pPr>
    <w:rPr>
      <w:rFonts w:ascii="Times New Roman" w:eastAsia="Times New Roman" w:hAnsi="Times New Roman" w:cs="Times New Roman"/>
      <w:sz w:val="24"/>
      <w:szCs w:val="24"/>
    </w:rPr>
  </w:style>
  <w:style w:type="paragraph" w:customStyle="1" w:styleId="LLPPavadinimas">
    <w:name w:val="LLPPavadinimas"/>
    <w:basedOn w:val="LLPTekstas"/>
    <w:rsid w:val="003E2A7F"/>
    <w:pPr>
      <w:ind w:firstLine="0"/>
      <w:jc w:val="center"/>
    </w:pPr>
    <w:rPr>
      <w:b/>
    </w:rPr>
  </w:style>
  <w:style w:type="paragraph" w:customStyle="1" w:styleId="LLPNepastraip">
    <w:name w:val="LLPNepastraip"/>
    <w:basedOn w:val="LLPTekstas"/>
    <w:rsid w:val="003E2A7F"/>
    <w:pPr>
      <w:ind w:firstLine="0"/>
      <w:jc w:val="left"/>
    </w:pPr>
  </w:style>
  <w:style w:type="character" w:styleId="Puslapionumeris">
    <w:name w:val="page number"/>
    <w:basedOn w:val="Numatytasispastraiposriftas"/>
    <w:rsid w:val="003E2A7F"/>
  </w:style>
  <w:style w:type="character" w:styleId="Komentaronuoroda">
    <w:name w:val="annotation reference"/>
    <w:semiHidden/>
    <w:rsid w:val="003E2A7F"/>
    <w:rPr>
      <w:sz w:val="16"/>
    </w:rPr>
  </w:style>
  <w:style w:type="paragraph" w:styleId="Komentarotekstas">
    <w:name w:val="annotation text"/>
    <w:basedOn w:val="prastasis"/>
    <w:link w:val="KomentarotekstasDiagrama"/>
    <w:semiHidden/>
    <w:rsid w:val="003E2A7F"/>
    <w:pPr>
      <w:spacing w:after="0" w:line="240" w:lineRule="auto"/>
    </w:pPr>
    <w:rPr>
      <w:rFonts w:ascii="Times New Roman" w:eastAsia="Times New Roman" w:hAnsi="Times New Roman" w:cs="Times New Roman"/>
      <w:sz w:val="24"/>
      <w:szCs w:val="24"/>
    </w:rPr>
  </w:style>
  <w:style w:type="character" w:customStyle="1" w:styleId="KomentarotekstasDiagrama">
    <w:name w:val="Komentaro tekstas Diagrama"/>
    <w:basedOn w:val="Numatytasispastraiposriftas"/>
    <w:link w:val="Komentarotekstas"/>
    <w:semiHidden/>
    <w:rsid w:val="003E2A7F"/>
    <w:rPr>
      <w:rFonts w:ascii="Times New Roman" w:eastAsia="Times New Roman" w:hAnsi="Times New Roman" w:cs="Times New Roman"/>
      <w:sz w:val="24"/>
      <w:szCs w:val="24"/>
    </w:rPr>
  </w:style>
  <w:style w:type="character" w:styleId="Hipersaitas">
    <w:name w:val="Hyperlink"/>
    <w:rsid w:val="003E2A7F"/>
    <w:rPr>
      <w:color w:val="0000FF"/>
      <w:u w:val="single"/>
    </w:rPr>
  </w:style>
  <w:style w:type="character" w:styleId="Perirtashipersaitas">
    <w:name w:val="FollowedHyperlink"/>
    <w:rsid w:val="003E2A7F"/>
    <w:rPr>
      <w:color w:val="800080"/>
      <w:u w:val="single"/>
    </w:rPr>
  </w:style>
  <w:style w:type="character" w:customStyle="1" w:styleId="LLCStraipsnis">
    <w:name w:val="LLCStraipsnis"/>
    <w:rsid w:val="003E2A7F"/>
    <w:rPr>
      <w:b/>
    </w:rPr>
  </w:style>
  <w:style w:type="character" w:customStyle="1" w:styleId="LLCRedakcija">
    <w:name w:val="LLCRedakcija"/>
    <w:rsid w:val="003E2A7F"/>
    <w:rPr>
      <w:i/>
    </w:rPr>
  </w:style>
  <w:style w:type="paragraph" w:customStyle="1" w:styleId="LLPStraipsnis">
    <w:name w:val="LLPStraipsnis"/>
    <w:basedOn w:val="LLPTekstas"/>
    <w:next w:val="LLPTekstas"/>
    <w:rsid w:val="003E2A7F"/>
    <w:pPr>
      <w:ind w:left="1843" w:hanging="1276"/>
    </w:pPr>
  </w:style>
  <w:style w:type="character" w:customStyle="1" w:styleId="LLCTekstas">
    <w:name w:val="LLCTekstas"/>
    <w:basedOn w:val="Numatytasispastraiposriftas"/>
    <w:rsid w:val="003E2A7F"/>
  </w:style>
  <w:style w:type="character" w:customStyle="1" w:styleId="LLCStraipsnPav">
    <w:name w:val="LLCStraipsnPav"/>
    <w:basedOn w:val="LLCStraipsnis"/>
    <w:rsid w:val="003E2A7F"/>
  </w:style>
  <w:style w:type="character" w:customStyle="1" w:styleId="LLCFixed">
    <w:name w:val="LLCFixed"/>
    <w:rsid w:val="003E2A7F"/>
    <w:rPr>
      <w:rFonts w:ascii="Courier New" w:hAnsi="Courier New"/>
      <w:noProof w:val="0"/>
      <w:sz w:val="20"/>
      <w:lang w:val="lt-LT"/>
    </w:rPr>
  </w:style>
  <w:style w:type="paragraph" w:customStyle="1" w:styleId="LLPSignatura">
    <w:name w:val="LLPSignatura"/>
    <w:basedOn w:val="LLPNepastraip"/>
    <w:rsid w:val="003E2A7F"/>
    <w:pPr>
      <w:tabs>
        <w:tab w:val="right" w:pos="9072"/>
      </w:tabs>
    </w:pPr>
  </w:style>
  <w:style w:type="paragraph" w:customStyle="1" w:styleId="LLPPriedelis">
    <w:name w:val="LLPPriedelis"/>
    <w:basedOn w:val="LLPTekstas"/>
    <w:rsid w:val="003E2A7F"/>
    <w:pPr>
      <w:ind w:firstLine="4536"/>
      <w:jc w:val="left"/>
    </w:pPr>
  </w:style>
  <w:style w:type="paragraph" w:customStyle="1" w:styleId="LLPPunktoRedakcija">
    <w:name w:val="LLPPunktoRedakcija"/>
    <w:basedOn w:val="LLPTekstas"/>
    <w:rsid w:val="003E2A7F"/>
    <w:pPr>
      <w:tabs>
        <w:tab w:val="left" w:pos="992"/>
      </w:tabs>
      <w:ind w:left="992" w:hanging="425"/>
    </w:pPr>
  </w:style>
  <w:style w:type="paragraph" w:customStyle="1" w:styleId="LLPStraipsnPav">
    <w:name w:val="LLPStraipsnPav"/>
    <w:basedOn w:val="LLPStraipsnis"/>
    <w:rsid w:val="003E2A7F"/>
    <w:pPr>
      <w:ind w:firstLine="0"/>
    </w:pPr>
  </w:style>
  <w:style w:type="paragraph" w:customStyle="1" w:styleId="LLPRekvizitai">
    <w:name w:val="LLPRekvizitai"/>
    <w:basedOn w:val="LLPPavadinimas"/>
    <w:rsid w:val="003E2A7F"/>
    <w:rPr>
      <w:b w:val="0"/>
    </w:rPr>
  </w:style>
  <w:style w:type="paragraph" w:customStyle="1" w:styleId="LLPEndLine">
    <w:name w:val="LLPEndLine"/>
    <w:basedOn w:val="LLPSignatura"/>
    <w:rsid w:val="003E2A7F"/>
    <w:pPr>
      <w:jc w:val="center"/>
    </w:pPr>
  </w:style>
  <w:style w:type="paragraph" w:styleId="HTMLiankstoformatuotas">
    <w:name w:val="HTML Preformatted"/>
    <w:basedOn w:val="prastasis"/>
    <w:link w:val="HTMLiankstoformatuotasDiagrama"/>
    <w:rsid w:val="003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3E2A7F"/>
    <w:rPr>
      <w:rFonts w:ascii="Courier New" w:eastAsia="Times New Roman" w:hAnsi="Courier New" w:cs="Courier New"/>
      <w:sz w:val="20"/>
      <w:szCs w:val="20"/>
    </w:rPr>
  </w:style>
  <w:style w:type="paragraph" w:styleId="Porat">
    <w:name w:val="footer"/>
    <w:basedOn w:val="prastasis"/>
    <w:link w:val="PoratDiagrama"/>
    <w:rsid w:val="003E2A7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3E2A7F"/>
    <w:rPr>
      <w:rFonts w:ascii="Times New Roman" w:eastAsia="Times New Roman" w:hAnsi="Times New Roman" w:cs="Times New Roman"/>
      <w:sz w:val="24"/>
      <w:szCs w:val="24"/>
    </w:rPr>
  </w:style>
  <w:style w:type="paragraph" w:customStyle="1" w:styleId="Bodytext">
    <w:name w:val="Body text"/>
    <w:basedOn w:val="prastasis"/>
    <w:rsid w:val="003E2A7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paragraph" w:styleId="Komentarotema">
    <w:name w:val="annotation subject"/>
    <w:basedOn w:val="Komentarotekstas"/>
    <w:next w:val="Komentarotekstas"/>
    <w:link w:val="KomentarotemaDiagrama"/>
    <w:semiHidden/>
    <w:rsid w:val="003E2A7F"/>
    <w:rPr>
      <w:b/>
      <w:bCs/>
      <w:sz w:val="20"/>
      <w:szCs w:val="20"/>
    </w:rPr>
  </w:style>
  <w:style w:type="character" w:customStyle="1" w:styleId="KomentarotemaDiagrama">
    <w:name w:val="Komentaro tema Diagrama"/>
    <w:basedOn w:val="KomentarotekstasDiagrama"/>
    <w:link w:val="Komentarotema"/>
    <w:semiHidden/>
    <w:rsid w:val="003E2A7F"/>
    <w:rPr>
      <w:b/>
      <w:bCs/>
      <w:sz w:val="20"/>
      <w:szCs w:val="20"/>
    </w:rPr>
  </w:style>
  <w:style w:type="paragraph" w:styleId="Debesliotekstas">
    <w:name w:val="Balloon Text"/>
    <w:basedOn w:val="prastasis"/>
    <w:link w:val="DebesliotekstasDiagrama"/>
    <w:semiHidden/>
    <w:rsid w:val="003E2A7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E2A7F"/>
    <w:rPr>
      <w:rFonts w:ascii="Tahoma" w:eastAsia="Times New Roman" w:hAnsi="Tahoma" w:cs="Tahoma"/>
      <w:sz w:val="16"/>
      <w:szCs w:val="16"/>
    </w:rPr>
  </w:style>
  <w:style w:type="paragraph" w:customStyle="1" w:styleId="Turinys">
    <w:name w:val="Turinys"/>
    <w:basedOn w:val="prastasis"/>
    <w:autoRedefine/>
    <w:rsid w:val="005E1F48"/>
    <w:pPr>
      <w:keepNext/>
      <w:spacing w:after="0" w:line="240" w:lineRule="auto"/>
      <w:jc w:val="center"/>
      <w:outlineLvl w:val="0"/>
    </w:pPr>
    <w:rPr>
      <w:rFonts w:ascii="Times New Roman" w:eastAsia="Times New Roman" w:hAnsi="Times New Roman" w:cs="Times New Roman"/>
      <w:b/>
      <w:bCs/>
      <w:kern w:val="32"/>
      <w:sz w:val="24"/>
      <w:szCs w:val="24"/>
      <w:lang w:eastAsia="en-US"/>
    </w:rPr>
  </w:style>
  <w:style w:type="paragraph" w:customStyle="1" w:styleId="CentrBold">
    <w:name w:val="CentrBold"/>
    <w:basedOn w:val="prastasis"/>
    <w:rsid w:val="002F530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en-US"/>
    </w:rPr>
  </w:style>
  <w:style w:type="paragraph" w:customStyle="1" w:styleId="Hyperlink1">
    <w:name w:val="Hyperlink1"/>
    <w:basedOn w:val="prastasis"/>
    <w:rsid w:val="00D9319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paragraph" w:customStyle="1" w:styleId="Default">
    <w:name w:val="Default"/>
    <w:rsid w:val="00D931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81B0-2D87-48CE-9ECB-FD1C88A3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54210</Words>
  <Characters>30900</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56</cp:revision>
  <dcterms:created xsi:type="dcterms:W3CDTF">2014-05-07T10:23:00Z</dcterms:created>
  <dcterms:modified xsi:type="dcterms:W3CDTF">2014-05-09T04:44:00Z</dcterms:modified>
</cp:coreProperties>
</file>