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0" w:type="dxa"/>
        <w:tblLayout w:type="fixed"/>
        <w:tblCellMar>
          <w:left w:w="0" w:type="dxa"/>
          <w:right w:w="0" w:type="dxa"/>
        </w:tblCellMar>
        <w:tblLook w:val="0000" w:firstRow="0" w:lastRow="0" w:firstColumn="0" w:lastColumn="0" w:noHBand="0" w:noVBand="0"/>
      </w:tblPr>
      <w:tblGrid>
        <w:gridCol w:w="8930"/>
      </w:tblGrid>
      <w:tr w:rsidR="007F35EC" w:rsidTr="004C1FB9">
        <w:trPr>
          <w:trHeight w:val="995"/>
        </w:trPr>
        <w:tc>
          <w:tcPr>
            <w:tcW w:w="8930" w:type="dxa"/>
          </w:tcPr>
          <w:p w:rsidR="007F35EC" w:rsidRDefault="007F35EC" w:rsidP="004C1FB9">
            <w:pPr>
              <w:pStyle w:val="Header"/>
              <w:jc w:val="center"/>
              <w:rPr>
                <w:color w:val="000080"/>
                <w:sz w:val="16"/>
              </w:rPr>
            </w:pPr>
            <w:r>
              <w:rPr>
                <w:color w:val="000080"/>
              </w:rPr>
              <w:object w:dxaOrig="861"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0.25pt" o:ole="" fillcolor="window">
                  <v:imagedata r:id="rId7" o:title=""/>
                </v:shape>
                <o:OLEObject Type="Embed" ProgID="Word.Picture.8" ShapeID="_x0000_i1025" DrawAspect="Content" ObjectID="_1480490691" r:id="rId8"/>
              </w:object>
            </w:r>
          </w:p>
        </w:tc>
      </w:tr>
      <w:tr w:rsidR="007F35EC" w:rsidTr="004C1FB9">
        <w:trPr>
          <w:trHeight w:val="1136"/>
        </w:trPr>
        <w:tc>
          <w:tcPr>
            <w:tcW w:w="8930" w:type="dxa"/>
          </w:tcPr>
          <w:p w:rsidR="007F35EC" w:rsidRDefault="007F35EC" w:rsidP="004C1FB9">
            <w:pPr>
              <w:pStyle w:val="Header"/>
              <w:jc w:val="center"/>
              <w:rPr>
                <w:b w:val="0"/>
                <w:color w:val="000080"/>
                <w:sz w:val="24"/>
              </w:rPr>
            </w:pPr>
            <w:r>
              <w:rPr>
                <w:color w:val="000080"/>
                <w:sz w:val="24"/>
              </w:rPr>
              <w:t>LIETUVOS RADIJO IR TELEVIZIJOS KOMISIJ</w:t>
            </w:r>
            <w:r w:rsidR="00222117">
              <w:rPr>
                <w:color w:val="000080"/>
                <w:sz w:val="24"/>
              </w:rPr>
              <w:t xml:space="preserve">OS PIRMININKAS </w:t>
            </w:r>
          </w:p>
          <w:p w:rsidR="007F35EC" w:rsidRDefault="007F35EC" w:rsidP="004C1FB9">
            <w:pPr>
              <w:pStyle w:val="Header"/>
              <w:jc w:val="center"/>
              <w:rPr>
                <w:b w:val="0"/>
                <w:color w:val="000080"/>
                <w:sz w:val="28"/>
              </w:rPr>
            </w:pPr>
          </w:p>
        </w:tc>
      </w:tr>
    </w:tbl>
    <w:p w:rsidR="00222117" w:rsidRPr="00222117" w:rsidRDefault="00222117" w:rsidP="00222117">
      <w:pPr>
        <w:jc w:val="center"/>
        <w:rPr>
          <w:b w:val="0"/>
          <w:caps/>
        </w:rPr>
      </w:pPr>
      <w:r w:rsidRPr="00222117">
        <w:rPr>
          <w:caps/>
        </w:rPr>
        <w:t>įsakymas</w:t>
      </w:r>
    </w:p>
    <w:p w:rsidR="00E60D53" w:rsidRDefault="00E60D53" w:rsidP="00E60D53">
      <w:pPr>
        <w:jc w:val="center"/>
        <w:rPr>
          <w:caps/>
        </w:rPr>
      </w:pPr>
      <w:r>
        <w:rPr>
          <w:caps/>
        </w:rPr>
        <w:t>DĖL LIETUVOS RaDIJO IR TELEVIZIJOS KOMISIJOS</w:t>
      </w:r>
    </w:p>
    <w:p w:rsidR="00E60D53" w:rsidRDefault="00E60D53" w:rsidP="00E60D53">
      <w:pPr>
        <w:jc w:val="center"/>
      </w:pPr>
      <w:r>
        <w:t>SUPAPRASTINTŲ VIEŠŲJŲ PIRKIMŲ TAISYKLIŲ PATVIRTINIMO</w:t>
      </w:r>
    </w:p>
    <w:p w:rsidR="00E60D53" w:rsidRDefault="00E60D53" w:rsidP="00E60D53">
      <w:pPr>
        <w:ind w:firstLine="851"/>
        <w:jc w:val="center"/>
        <w:rPr>
          <w:b w:val="0"/>
        </w:rPr>
      </w:pPr>
    </w:p>
    <w:p w:rsidR="00E60D53" w:rsidRDefault="00E60D53" w:rsidP="00E60D53">
      <w:pPr>
        <w:ind w:firstLine="851"/>
        <w:jc w:val="center"/>
        <w:rPr>
          <w:b w:val="0"/>
        </w:rPr>
      </w:pPr>
      <w:r>
        <w:rPr>
          <w:b w:val="0"/>
        </w:rPr>
        <w:t>2014 m. gruodžio 18 d. V-31</w:t>
      </w:r>
    </w:p>
    <w:p w:rsidR="00E60D53" w:rsidRDefault="00E60D53" w:rsidP="00E60D53">
      <w:pPr>
        <w:ind w:firstLine="851"/>
        <w:jc w:val="center"/>
        <w:rPr>
          <w:b w:val="0"/>
        </w:rPr>
      </w:pPr>
      <w:r>
        <w:rPr>
          <w:b w:val="0"/>
        </w:rPr>
        <w:t>Vilnius</w:t>
      </w:r>
    </w:p>
    <w:p w:rsidR="00E60D53" w:rsidRDefault="00E60D53" w:rsidP="00E60D53">
      <w:pPr>
        <w:ind w:firstLine="851"/>
        <w:rPr>
          <w:b w:val="0"/>
        </w:rPr>
      </w:pPr>
      <w:r>
        <w:rPr>
          <w:b w:val="0"/>
        </w:rPr>
        <w:t xml:space="preserve"> </w:t>
      </w:r>
    </w:p>
    <w:p w:rsidR="00E60D53" w:rsidRDefault="00E60D53" w:rsidP="00E60D53">
      <w:pPr>
        <w:ind w:firstLine="567"/>
        <w:jc w:val="both"/>
        <w:rPr>
          <w:b w:val="0"/>
        </w:rPr>
      </w:pPr>
      <w:r>
        <w:rPr>
          <w:b w:val="0"/>
        </w:rPr>
        <w:t>Vadovaudamasis Lietuvos Respublikos viešųjų pirkimų įstatymo (Žin., 1996, Nr. 84-2000; 2006, Nr. 4-102; 2012, Nr. 82-4264, 2013, Nr. 112-5575) 85 straipsnio 2 dalimi:</w:t>
      </w:r>
    </w:p>
    <w:p w:rsidR="00E60D53" w:rsidRDefault="00E60D53" w:rsidP="00E60D53">
      <w:pPr>
        <w:ind w:firstLine="567"/>
        <w:jc w:val="both"/>
        <w:rPr>
          <w:b w:val="0"/>
        </w:rPr>
      </w:pPr>
      <w:r>
        <w:rPr>
          <w:b w:val="0"/>
        </w:rPr>
        <w:t xml:space="preserve">1. T v i r t i n u Lietuvos radijo ir televizijos komisijos (toliau – Komisija) supaprastintų viešųjų pirkimų taisykles (toliau – Taisyklės) (pridedama). </w:t>
      </w:r>
    </w:p>
    <w:p w:rsidR="00E60D53" w:rsidRDefault="00E60D53" w:rsidP="00E60D53">
      <w:pPr>
        <w:ind w:firstLine="567"/>
        <w:jc w:val="both"/>
        <w:rPr>
          <w:b w:val="0"/>
        </w:rPr>
      </w:pPr>
      <w:r>
        <w:rPr>
          <w:b w:val="0"/>
        </w:rPr>
        <w:t xml:space="preserve">2. P r i p a ž į s t u netekusiu galios Lietuvos radijo ir televizijos komisijos pirmininko  2014 m. sausio 6 d. įsakymą Nr. V-3 „Dėl Lietuvos radijo ir televizijos komisijos supaprastintų viešųjų pirkimų taisyklių patvirtinimo“: </w:t>
      </w:r>
    </w:p>
    <w:p w:rsidR="00E60D53" w:rsidRDefault="00E60D53" w:rsidP="00E60D53">
      <w:pPr>
        <w:ind w:firstLine="567"/>
        <w:jc w:val="both"/>
        <w:rPr>
          <w:b w:val="0"/>
        </w:rPr>
      </w:pPr>
      <w:r>
        <w:rPr>
          <w:b w:val="0"/>
        </w:rPr>
        <w:t xml:space="preserve">3. P a v e d u: </w:t>
      </w:r>
    </w:p>
    <w:p w:rsidR="00E60D53" w:rsidRDefault="00E60D53" w:rsidP="00E60D53">
      <w:pPr>
        <w:ind w:firstLine="567"/>
        <w:jc w:val="both"/>
        <w:rPr>
          <w:b w:val="0"/>
        </w:rPr>
      </w:pPr>
      <w:r>
        <w:rPr>
          <w:b w:val="0"/>
        </w:rPr>
        <w:t xml:space="preserve">3.1. Vyriausiajai specialistei administravimo klausimais Irenai Vaičiulytei ne vėliau kaip per 3 darbo dienas nuo šio įsakymo pasirašymo dienos paskelbti Taisykles Centrinėje viešųjų pirkimų informacinėje sistemoje ir užtikrinti jų paskelbimą Lietuvos radijo ir televizijos komisijos interneto tinklalapyje www.rtk.lt. </w:t>
      </w:r>
    </w:p>
    <w:p w:rsidR="00E60D53" w:rsidRDefault="00E60D53" w:rsidP="00E60D53">
      <w:pPr>
        <w:ind w:firstLine="567"/>
        <w:jc w:val="both"/>
        <w:rPr>
          <w:b w:val="0"/>
        </w:rPr>
      </w:pPr>
      <w:r>
        <w:rPr>
          <w:b w:val="0"/>
        </w:rPr>
        <w:t xml:space="preserve">3.2. Administracijos direktoriaus pavaduotojai Jurgita Iešmantaitei su šiuo įsakymu pasirašytinai supažindinti  Lietuvos radijo ir televizijos komisijos administracijos padalinių vadovus bei administracijos darbuotojus, nepriklausančius savarankiškiems padaliniams. </w:t>
      </w:r>
    </w:p>
    <w:p w:rsidR="00E60D53" w:rsidRDefault="00E60D53" w:rsidP="00E60D53">
      <w:pPr>
        <w:ind w:firstLine="567"/>
        <w:jc w:val="both"/>
        <w:rPr>
          <w:b w:val="0"/>
        </w:rPr>
      </w:pPr>
      <w:r>
        <w:rPr>
          <w:b w:val="0"/>
        </w:rPr>
        <w:t xml:space="preserve">4. Šis įsakymas įsigalioja 2015 m. sausio 1 d. </w:t>
      </w:r>
    </w:p>
    <w:p w:rsidR="00E60D53" w:rsidRDefault="00E60D53" w:rsidP="00E60D53">
      <w:pPr>
        <w:ind w:firstLine="851"/>
        <w:jc w:val="both"/>
        <w:rPr>
          <w:b w:val="0"/>
        </w:rPr>
      </w:pPr>
      <w:r>
        <w:rPr>
          <w:b w:val="0"/>
        </w:rPr>
        <w:t xml:space="preserve"> </w:t>
      </w:r>
    </w:p>
    <w:p w:rsidR="00E60D53" w:rsidRDefault="00E60D53" w:rsidP="00E60D53">
      <w:pPr>
        <w:ind w:firstLine="851"/>
        <w:jc w:val="both"/>
        <w:rPr>
          <w:b w:val="0"/>
        </w:rPr>
      </w:pPr>
      <w:r>
        <w:rPr>
          <w:b w:val="0"/>
        </w:rPr>
        <w:t xml:space="preserve"> </w:t>
      </w:r>
    </w:p>
    <w:p w:rsidR="00E60D53" w:rsidRDefault="00E60D53" w:rsidP="00E60D53">
      <w:pPr>
        <w:ind w:firstLine="851"/>
        <w:rPr>
          <w:b w:val="0"/>
        </w:rPr>
      </w:pPr>
    </w:p>
    <w:p w:rsidR="00256F7E" w:rsidRPr="00256F7E" w:rsidRDefault="00256F7E" w:rsidP="00256F7E">
      <w:pPr>
        <w:jc w:val="both"/>
        <w:rPr>
          <w:rFonts w:eastAsia="Times New Roman"/>
          <w:b w:val="0"/>
        </w:rPr>
      </w:pPr>
    </w:p>
    <w:p w:rsidR="00021303" w:rsidRPr="00053D59" w:rsidRDefault="00021303" w:rsidP="00053D59">
      <w:pPr>
        <w:jc w:val="both"/>
        <w:rPr>
          <w:b w:val="0"/>
        </w:rPr>
      </w:pPr>
    </w:p>
    <w:p w:rsidR="00053D59" w:rsidRDefault="00053D59" w:rsidP="00053D59">
      <w:pPr>
        <w:jc w:val="both"/>
        <w:rPr>
          <w:b w:val="0"/>
        </w:rPr>
      </w:pPr>
    </w:p>
    <w:p w:rsidR="00021303" w:rsidRPr="00053D59" w:rsidRDefault="00021303" w:rsidP="00053D59">
      <w:pPr>
        <w:jc w:val="both"/>
        <w:rPr>
          <w:b w:val="0"/>
        </w:rPr>
      </w:pPr>
    </w:p>
    <w:p w:rsidR="00053D59" w:rsidRPr="00053D59" w:rsidRDefault="00053D59" w:rsidP="00053D59">
      <w:pPr>
        <w:jc w:val="both"/>
        <w:rPr>
          <w:b w:val="0"/>
        </w:rPr>
      </w:pPr>
    </w:p>
    <w:p w:rsidR="00053D59" w:rsidRDefault="00053D59" w:rsidP="00053D59">
      <w:pPr>
        <w:jc w:val="both"/>
        <w:rPr>
          <w:b w:val="0"/>
        </w:rPr>
      </w:pPr>
      <w:r w:rsidRPr="00053D59">
        <w:rPr>
          <w:b w:val="0"/>
        </w:rPr>
        <w:t>Komisijos pirmininkas</w:t>
      </w:r>
      <w:r w:rsidRPr="00053D59">
        <w:rPr>
          <w:b w:val="0"/>
        </w:rPr>
        <w:tab/>
      </w:r>
      <w:r w:rsidRPr="00053D59">
        <w:rPr>
          <w:b w:val="0"/>
        </w:rPr>
        <w:tab/>
      </w:r>
      <w:r w:rsidRPr="00053D59">
        <w:rPr>
          <w:b w:val="0"/>
        </w:rPr>
        <w:tab/>
      </w:r>
      <w:r w:rsidR="00021303">
        <w:rPr>
          <w:b w:val="0"/>
        </w:rPr>
        <w:t xml:space="preserve">           </w:t>
      </w:r>
      <w:r w:rsidRPr="00053D59">
        <w:rPr>
          <w:b w:val="0"/>
        </w:rPr>
        <w:t>Edmundas Vaitekūnas</w:t>
      </w:r>
    </w:p>
    <w:p w:rsidR="00D92073" w:rsidRDefault="00D92073" w:rsidP="00053D59">
      <w:pPr>
        <w:jc w:val="both"/>
        <w:rPr>
          <w:b w:val="0"/>
        </w:rPr>
      </w:pPr>
    </w:p>
    <w:p w:rsidR="00D92073" w:rsidRDefault="00D92073" w:rsidP="00053D59">
      <w:pPr>
        <w:jc w:val="both"/>
        <w:rPr>
          <w:b w:val="0"/>
        </w:rPr>
      </w:pPr>
    </w:p>
    <w:p w:rsidR="00D92073" w:rsidRDefault="00D92073" w:rsidP="00053D59">
      <w:pPr>
        <w:jc w:val="both"/>
        <w:rPr>
          <w:b w:val="0"/>
        </w:rPr>
      </w:pPr>
    </w:p>
    <w:p w:rsidR="00D92073" w:rsidRDefault="00D92073" w:rsidP="00053D59">
      <w:pPr>
        <w:jc w:val="both"/>
        <w:rPr>
          <w:b w:val="0"/>
        </w:rPr>
      </w:pPr>
    </w:p>
    <w:p w:rsidR="00D92073" w:rsidRDefault="00D92073" w:rsidP="00053D59">
      <w:pPr>
        <w:jc w:val="both"/>
        <w:rPr>
          <w:b w:val="0"/>
        </w:rPr>
      </w:pPr>
    </w:p>
    <w:p w:rsidR="00D92073" w:rsidRDefault="00D92073" w:rsidP="00053D59">
      <w:pPr>
        <w:jc w:val="both"/>
        <w:rPr>
          <w:b w:val="0"/>
        </w:rPr>
      </w:pPr>
    </w:p>
    <w:p w:rsidR="00D92073" w:rsidRDefault="00D92073" w:rsidP="00053D59">
      <w:pPr>
        <w:jc w:val="both"/>
        <w:rPr>
          <w:b w:val="0"/>
        </w:rPr>
      </w:pPr>
    </w:p>
    <w:p w:rsidR="00D92073" w:rsidRDefault="00D92073" w:rsidP="00053D59">
      <w:pPr>
        <w:jc w:val="both"/>
        <w:rPr>
          <w:b w:val="0"/>
        </w:rPr>
      </w:pPr>
    </w:p>
    <w:p w:rsidR="00D92073" w:rsidRDefault="00D92073" w:rsidP="00053D59">
      <w:pPr>
        <w:jc w:val="both"/>
        <w:rPr>
          <w:b w:val="0"/>
        </w:rPr>
      </w:pPr>
    </w:p>
    <w:p w:rsidR="00D92073" w:rsidRDefault="00D92073" w:rsidP="00053D59">
      <w:pPr>
        <w:jc w:val="both"/>
        <w:rPr>
          <w:b w:val="0"/>
        </w:rPr>
      </w:pPr>
    </w:p>
    <w:p w:rsidR="00D92073" w:rsidRDefault="00D92073" w:rsidP="00053D59">
      <w:pPr>
        <w:jc w:val="both"/>
        <w:rPr>
          <w:b w:val="0"/>
        </w:rPr>
      </w:pPr>
    </w:p>
    <w:p w:rsidR="00D92073" w:rsidRDefault="00D92073" w:rsidP="00053D59">
      <w:pPr>
        <w:jc w:val="both"/>
        <w:rPr>
          <w:b w:val="0"/>
        </w:rPr>
      </w:pPr>
    </w:p>
    <w:p w:rsidR="00D92073" w:rsidRDefault="00D92073" w:rsidP="00053D59">
      <w:pPr>
        <w:jc w:val="both"/>
        <w:rPr>
          <w:b w:val="0"/>
        </w:rPr>
      </w:pPr>
    </w:p>
    <w:p w:rsidR="00D92073" w:rsidRDefault="00D92073" w:rsidP="00053D59">
      <w:pPr>
        <w:jc w:val="both"/>
        <w:rPr>
          <w:b w:val="0"/>
        </w:rPr>
      </w:pPr>
    </w:p>
    <w:p w:rsidR="00D92073" w:rsidRPr="003E634B" w:rsidRDefault="00D92073" w:rsidP="00D92073">
      <w:pPr>
        <w:ind w:firstLine="851"/>
        <w:rPr>
          <w:b w:val="0"/>
        </w:rPr>
      </w:pPr>
      <w:r w:rsidRPr="003E634B">
        <w:rPr>
          <w:b w:val="0"/>
        </w:rPr>
        <w:lastRenderedPageBreak/>
        <w:tab/>
      </w:r>
      <w:r w:rsidRPr="003E634B">
        <w:rPr>
          <w:b w:val="0"/>
        </w:rPr>
        <w:tab/>
      </w:r>
      <w:r w:rsidRPr="003E634B">
        <w:rPr>
          <w:b w:val="0"/>
        </w:rPr>
        <w:tab/>
      </w:r>
      <w:r w:rsidRPr="003E634B">
        <w:rPr>
          <w:b w:val="0"/>
        </w:rPr>
        <w:tab/>
        <w:t xml:space="preserve">PATVIRTINTA </w:t>
      </w:r>
    </w:p>
    <w:p w:rsidR="00D92073" w:rsidRPr="003E634B" w:rsidRDefault="00D92073" w:rsidP="00D92073">
      <w:pPr>
        <w:ind w:firstLine="851"/>
        <w:rPr>
          <w:b w:val="0"/>
        </w:rPr>
      </w:pPr>
      <w:r w:rsidRPr="003E634B">
        <w:rPr>
          <w:b w:val="0"/>
        </w:rPr>
        <w:tab/>
      </w:r>
      <w:r w:rsidRPr="003E634B">
        <w:rPr>
          <w:b w:val="0"/>
        </w:rPr>
        <w:tab/>
      </w:r>
      <w:r w:rsidRPr="003E634B">
        <w:rPr>
          <w:b w:val="0"/>
        </w:rPr>
        <w:tab/>
      </w:r>
      <w:r w:rsidRPr="003E634B">
        <w:rPr>
          <w:b w:val="0"/>
        </w:rPr>
        <w:tab/>
        <w:t xml:space="preserve">Lietuvos radijo ir televizijos </w:t>
      </w:r>
    </w:p>
    <w:p w:rsidR="00D92073" w:rsidRPr="003E634B" w:rsidRDefault="00D92073" w:rsidP="00D92073">
      <w:pPr>
        <w:ind w:firstLine="851"/>
        <w:rPr>
          <w:b w:val="0"/>
        </w:rPr>
      </w:pPr>
      <w:r w:rsidRPr="003E634B">
        <w:rPr>
          <w:b w:val="0"/>
        </w:rPr>
        <w:tab/>
      </w:r>
      <w:r w:rsidRPr="003E634B">
        <w:rPr>
          <w:b w:val="0"/>
        </w:rPr>
        <w:tab/>
      </w:r>
      <w:r w:rsidRPr="003E634B">
        <w:rPr>
          <w:b w:val="0"/>
        </w:rPr>
        <w:tab/>
      </w:r>
      <w:r w:rsidRPr="003E634B">
        <w:rPr>
          <w:b w:val="0"/>
        </w:rPr>
        <w:tab/>
        <w:t xml:space="preserve">komisijos pirmininko </w:t>
      </w:r>
    </w:p>
    <w:p w:rsidR="00D92073" w:rsidRPr="003E634B" w:rsidRDefault="00D92073" w:rsidP="00D92073">
      <w:pPr>
        <w:ind w:firstLine="851"/>
        <w:rPr>
          <w:b w:val="0"/>
        </w:rPr>
      </w:pPr>
      <w:r w:rsidRPr="003E634B">
        <w:rPr>
          <w:b w:val="0"/>
        </w:rPr>
        <w:tab/>
      </w:r>
      <w:r w:rsidRPr="003E634B">
        <w:rPr>
          <w:b w:val="0"/>
        </w:rPr>
        <w:tab/>
      </w:r>
      <w:r w:rsidRPr="003E634B">
        <w:rPr>
          <w:b w:val="0"/>
        </w:rPr>
        <w:tab/>
      </w:r>
      <w:r w:rsidRPr="003E634B">
        <w:rPr>
          <w:b w:val="0"/>
        </w:rPr>
        <w:tab/>
        <w:t xml:space="preserve">2014 m. gruodžio 18 d. </w:t>
      </w:r>
      <w:r w:rsidRPr="003E634B">
        <w:rPr>
          <w:b w:val="0"/>
        </w:rPr>
        <w:tab/>
      </w:r>
      <w:r w:rsidRPr="003E634B">
        <w:rPr>
          <w:b w:val="0"/>
        </w:rPr>
        <w:tab/>
      </w:r>
      <w:r w:rsidRPr="003E634B">
        <w:rPr>
          <w:b w:val="0"/>
        </w:rPr>
        <w:tab/>
      </w:r>
      <w:r w:rsidRPr="003E634B">
        <w:rPr>
          <w:b w:val="0"/>
        </w:rPr>
        <w:tab/>
      </w:r>
      <w:r w:rsidRPr="003E634B">
        <w:rPr>
          <w:b w:val="0"/>
        </w:rPr>
        <w:tab/>
        <w:t>įsakymu Nr. V- 31</w:t>
      </w:r>
    </w:p>
    <w:p w:rsidR="00D92073" w:rsidRDefault="00D92073" w:rsidP="00D92073">
      <w:pPr>
        <w:ind w:firstLine="851"/>
        <w:rPr>
          <w:b w:val="0"/>
        </w:rPr>
      </w:pPr>
      <w:r w:rsidRPr="003E634B">
        <w:rPr>
          <w:b w:val="0"/>
        </w:rPr>
        <w:t xml:space="preserve"> </w:t>
      </w:r>
    </w:p>
    <w:p w:rsidR="00D92073" w:rsidRDefault="00D92073" w:rsidP="00D92073">
      <w:pPr>
        <w:ind w:left="1296" w:firstLine="1296"/>
        <w:rPr>
          <w:b w:val="0"/>
        </w:rPr>
      </w:pPr>
    </w:p>
    <w:p w:rsidR="00D92073" w:rsidRDefault="00D92073" w:rsidP="00D92073">
      <w:pPr>
        <w:ind w:left="1296" w:firstLine="1296"/>
        <w:jc w:val="center"/>
        <w:rPr>
          <w:b w:val="0"/>
        </w:rPr>
      </w:pPr>
    </w:p>
    <w:p w:rsidR="00D92073" w:rsidRPr="003E634B" w:rsidRDefault="00D92073" w:rsidP="00D92073">
      <w:pPr>
        <w:ind w:left="1296"/>
        <w:jc w:val="center"/>
      </w:pPr>
      <w:r w:rsidRPr="003E634B">
        <w:t>LIETUVOS RADIJO IR TELEVIZIJOS KOMISIJOS</w:t>
      </w:r>
    </w:p>
    <w:p w:rsidR="00D92073" w:rsidRPr="003E634B" w:rsidRDefault="00D92073" w:rsidP="00D92073">
      <w:pPr>
        <w:ind w:firstLine="851"/>
        <w:jc w:val="center"/>
      </w:pPr>
      <w:r w:rsidRPr="003E634B">
        <w:t>SUPAPRASTINTŲ VIEŠŲJŲ PIRKIMŲ TAISYKLĖS</w:t>
      </w:r>
    </w:p>
    <w:p w:rsidR="00D92073" w:rsidRPr="003E634B" w:rsidRDefault="00D92073" w:rsidP="00D92073">
      <w:pPr>
        <w:ind w:firstLine="851"/>
        <w:jc w:val="center"/>
      </w:pPr>
    </w:p>
    <w:p w:rsidR="00D92073" w:rsidRPr="003E634B" w:rsidRDefault="00D92073" w:rsidP="00D92073">
      <w:pPr>
        <w:ind w:firstLine="851"/>
        <w:jc w:val="center"/>
      </w:pPr>
      <w:r w:rsidRPr="003E634B">
        <w:t>TURINYS</w:t>
      </w:r>
    </w:p>
    <w:p w:rsidR="00D92073" w:rsidRPr="003E634B" w:rsidRDefault="00D92073" w:rsidP="00D92073">
      <w:pPr>
        <w:pStyle w:val="NoSpacing"/>
      </w:pPr>
    </w:p>
    <w:p w:rsidR="00D92073" w:rsidRPr="003E634B" w:rsidRDefault="00D92073" w:rsidP="00D92073">
      <w:pPr>
        <w:pStyle w:val="NoSpacing"/>
      </w:pPr>
      <w:r w:rsidRPr="003E634B">
        <w:t xml:space="preserve">I. BENDROSIOS NUOSTATOS </w:t>
      </w:r>
    </w:p>
    <w:p w:rsidR="00D92073" w:rsidRPr="003E634B" w:rsidRDefault="00D92073" w:rsidP="00D92073">
      <w:pPr>
        <w:pStyle w:val="NoSpacing"/>
      </w:pPr>
      <w:r w:rsidRPr="003E634B">
        <w:t xml:space="preserve">II. SUPAPRASTINTŲ PIRKIMŲ ORGANIZAVIMAS. SUPAPRASTINTUS </w:t>
      </w:r>
    </w:p>
    <w:p w:rsidR="00D92073" w:rsidRPr="003E634B" w:rsidRDefault="00D92073" w:rsidP="00D92073">
      <w:pPr>
        <w:pStyle w:val="NoSpacing"/>
      </w:pPr>
      <w:r w:rsidRPr="003E634B">
        <w:t>PIRKIMUS ATLIEKANTYS ASMENYS</w:t>
      </w:r>
    </w:p>
    <w:p w:rsidR="00D92073" w:rsidRPr="003E634B" w:rsidRDefault="00D92073" w:rsidP="00D92073">
      <w:pPr>
        <w:pStyle w:val="NoSpacing"/>
      </w:pPr>
      <w:r w:rsidRPr="003E634B">
        <w:t xml:space="preserve">III. SUPAPRASTINTŲ PIRKIMŲ BŪDAI </w:t>
      </w:r>
    </w:p>
    <w:p w:rsidR="00D92073" w:rsidRPr="003E634B" w:rsidRDefault="00D92073" w:rsidP="00D92073">
      <w:pPr>
        <w:pStyle w:val="NoSpacing"/>
      </w:pPr>
      <w:r w:rsidRPr="003E634B">
        <w:t xml:space="preserve">IV. SUPAPRASTINTAS ATVIRAS KONKURSAS </w:t>
      </w:r>
    </w:p>
    <w:p w:rsidR="00D92073" w:rsidRPr="003E634B" w:rsidRDefault="00D92073" w:rsidP="00D92073">
      <w:pPr>
        <w:pStyle w:val="NoSpacing"/>
      </w:pPr>
      <w:r w:rsidRPr="003E634B">
        <w:t>V. SUPAPRASTINTAS RIBOTAS KONKURSAS</w:t>
      </w:r>
    </w:p>
    <w:p w:rsidR="00D92073" w:rsidRPr="003E634B" w:rsidRDefault="00D92073" w:rsidP="00D92073">
      <w:pPr>
        <w:pStyle w:val="NoSpacing"/>
      </w:pPr>
      <w:r w:rsidRPr="003E634B">
        <w:t xml:space="preserve">VI. SUPAPRASTINTOS SKELBIAMOS DERYBOS </w:t>
      </w:r>
    </w:p>
    <w:p w:rsidR="00D92073" w:rsidRPr="003E634B" w:rsidRDefault="00D92073" w:rsidP="00D92073">
      <w:pPr>
        <w:pStyle w:val="NoSpacing"/>
      </w:pPr>
      <w:r w:rsidRPr="003E634B">
        <w:t>VII. SUPAPRASTINTOS NEKELBIAMOS DERYBOS</w:t>
      </w:r>
    </w:p>
    <w:p w:rsidR="00D92073" w:rsidRPr="003E634B" w:rsidRDefault="00D92073" w:rsidP="00D92073">
      <w:pPr>
        <w:pStyle w:val="NoSpacing"/>
      </w:pPr>
      <w:r w:rsidRPr="003E634B">
        <w:t xml:space="preserve">VIII. APKLAUSA RAŠTU </w:t>
      </w:r>
    </w:p>
    <w:p w:rsidR="00D92073" w:rsidRPr="003E634B" w:rsidRDefault="00D92073" w:rsidP="00D92073">
      <w:pPr>
        <w:pStyle w:val="NoSpacing"/>
      </w:pPr>
      <w:r w:rsidRPr="003E634B">
        <w:t xml:space="preserve">IX. APKLAUSA ŽODŽIU </w:t>
      </w:r>
    </w:p>
    <w:p w:rsidR="00D92073" w:rsidRPr="003E634B" w:rsidRDefault="00D92073" w:rsidP="00D92073">
      <w:pPr>
        <w:pStyle w:val="NoSpacing"/>
      </w:pPr>
      <w:r w:rsidRPr="003E634B">
        <w:t xml:space="preserve">X. SUPAPRASTINTŲ PIRKIMŲ PASKELBIMAS </w:t>
      </w:r>
    </w:p>
    <w:p w:rsidR="00D92073" w:rsidRPr="003E634B" w:rsidRDefault="00D92073" w:rsidP="00D92073">
      <w:pPr>
        <w:pStyle w:val="NoSpacing"/>
      </w:pPr>
      <w:r w:rsidRPr="003E634B">
        <w:t xml:space="preserve">XI. PIRKIMO DOKUMENTŲ RENGIMAS, PAAIŠKINIMAI, TEIKIMAS </w:t>
      </w:r>
    </w:p>
    <w:p w:rsidR="00D92073" w:rsidRPr="003E634B" w:rsidRDefault="00D92073" w:rsidP="00D92073">
      <w:pPr>
        <w:pStyle w:val="NoSpacing"/>
      </w:pPr>
      <w:r w:rsidRPr="003E634B">
        <w:t xml:space="preserve">XII. TECHNINĖ SPECIFIKACIJA </w:t>
      </w:r>
    </w:p>
    <w:p w:rsidR="00D92073" w:rsidRPr="003E634B" w:rsidRDefault="00D92073" w:rsidP="00D92073">
      <w:pPr>
        <w:pStyle w:val="NoSpacing"/>
      </w:pPr>
      <w:r w:rsidRPr="003E634B">
        <w:t xml:space="preserve">XIII. REIKALAVIMAI TIEKĖJŲ KVALIFIKACIJAI </w:t>
      </w:r>
    </w:p>
    <w:p w:rsidR="00D92073" w:rsidRPr="003E634B" w:rsidRDefault="00D92073" w:rsidP="00D92073">
      <w:pPr>
        <w:pStyle w:val="NoSpacing"/>
      </w:pPr>
      <w:r w:rsidRPr="003E634B">
        <w:t xml:space="preserve">XIV. REIKALAVIMAI PASIŪLYMŲ IR PARAIŠKŲ RENGIMUI </w:t>
      </w:r>
    </w:p>
    <w:p w:rsidR="00D92073" w:rsidRPr="003E634B" w:rsidRDefault="00D92073" w:rsidP="00D92073">
      <w:pPr>
        <w:pStyle w:val="NoSpacing"/>
      </w:pPr>
      <w:r w:rsidRPr="003E634B">
        <w:t xml:space="preserve">XV. PASIŪLYMŲ NAGRINĖJIMAS IR VERTINIMAS </w:t>
      </w:r>
    </w:p>
    <w:p w:rsidR="00D92073" w:rsidRPr="003E634B" w:rsidRDefault="00D92073" w:rsidP="00D92073">
      <w:pPr>
        <w:pStyle w:val="NoSpacing"/>
      </w:pPr>
      <w:r w:rsidRPr="003E634B">
        <w:t xml:space="preserve">XVI. PIRKIMO SUTARTIS </w:t>
      </w:r>
    </w:p>
    <w:p w:rsidR="00D92073" w:rsidRPr="003E634B" w:rsidRDefault="00D92073" w:rsidP="00D92073">
      <w:pPr>
        <w:pStyle w:val="NoSpacing"/>
      </w:pPr>
      <w:r w:rsidRPr="003E634B">
        <w:t xml:space="preserve">XVII. PRELIMINARIOJI SUTARTIS </w:t>
      </w:r>
    </w:p>
    <w:p w:rsidR="00D92073" w:rsidRPr="003E634B" w:rsidRDefault="00D92073" w:rsidP="00D92073">
      <w:pPr>
        <w:pStyle w:val="NoSpacing"/>
      </w:pPr>
      <w:r w:rsidRPr="003E634B">
        <w:t xml:space="preserve">XVIII. INFORMACIJOS APIE SUPAPRASTINTUS PIRKIMUS TEIKIMAS </w:t>
      </w:r>
    </w:p>
    <w:p w:rsidR="00D92073" w:rsidRPr="003E634B" w:rsidRDefault="00D92073" w:rsidP="00D92073">
      <w:pPr>
        <w:pStyle w:val="NoSpacing"/>
      </w:pPr>
      <w:r w:rsidRPr="003E634B">
        <w:t xml:space="preserve">XIX. BAIGIAMOSIOS NUOSTATOS </w:t>
      </w:r>
    </w:p>
    <w:p w:rsidR="00D92073" w:rsidRPr="003E634B" w:rsidRDefault="00D92073" w:rsidP="00D92073">
      <w:pPr>
        <w:pStyle w:val="NoSpacing"/>
      </w:pPr>
      <w:r w:rsidRPr="003E634B">
        <w:t xml:space="preserve"> </w:t>
      </w:r>
    </w:p>
    <w:p w:rsidR="00D92073" w:rsidRPr="003E634B" w:rsidRDefault="00D92073" w:rsidP="00D92073">
      <w:pPr>
        <w:pStyle w:val="NoSpacing"/>
        <w:jc w:val="center"/>
        <w:rPr>
          <w:b/>
        </w:rPr>
      </w:pPr>
      <w:r w:rsidRPr="003E634B">
        <w:rPr>
          <w:b/>
        </w:rPr>
        <w:t>I. BENDROSIOS NUOSTATOS</w:t>
      </w:r>
    </w:p>
    <w:p w:rsidR="00D92073" w:rsidRPr="003E634B" w:rsidRDefault="00D92073" w:rsidP="00D92073">
      <w:pPr>
        <w:pStyle w:val="NoSpacing"/>
        <w:ind w:firstLine="567"/>
      </w:pPr>
      <w:r w:rsidRPr="003E634B">
        <w:t xml:space="preserve">1. Lietuvos radijo ir televizijos komisijos (toliau – Komisija) supaprastintų viešųjų pirkimų taisyklės (toliau – Taisyklės) nustato Komisijos vykdomų prekių, paslaugų ir darbų supaprastintų viešųjų pirkimų (toliau – pirkimai) būdus ir jų procedūrų atlikimo tvarką. </w:t>
      </w:r>
    </w:p>
    <w:p w:rsidR="00D92073" w:rsidRPr="003E634B" w:rsidRDefault="00D92073" w:rsidP="00D92073">
      <w:pPr>
        <w:pStyle w:val="NoSpacing"/>
        <w:ind w:firstLine="567"/>
      </w:pPr>
      <w:r w:rsidRPr="003E634B">
        <w:t xml:space="preserve">2. Taisyklės parengtos vadovaujantis Lietuvos Respublikos viešųjų pirkimų įstatymu (Žin., 1996, Nr. 84-2000; 2006, Nr. 4-102) (toliau – Viešųjų pirkimų įstatymas) ir kitais teisės aktais. </w:t>
      </w:r>
    </w:p>
    <w:p w:rsidR="00D92073" w:rsidRPr="003E634B" w:rsidRDefault="00D92073" w:rsidP="00D92073">
      <w:pPr>
        <w:pStyle w:val="NoSpacing"/>
        <w:ind w:firstLine="567"/>
      </w:pPr>
      <w:r w:rsidRPr="003E634B">
        <w:t xml:space="preserve">3. Atlikdama pirkimus Komisija vadovaujasi Viešųjų pirkimų įstatymu, Taisyklėmis ir kitais teisės aktais. </w:t>
      </w:r>
    </w:p>
    <w:p w:rsidR="00D92073" w:rsidRPr="003E634B" w:rsidRDefault="00D92073" w:rsidP="00D92073">
      <w:pPr>
        <w:pStyle w:val="NoSpacing"/>
        <w:ind w:firstLine="567"/>
      </w:pPr>
      <w:r w:rsidRPr="003E634B">
        <w:t xml:space="preserve">4. Pirkimai atliekami laikantis lygiateisiškumo, nediskriminavimo, skaidrumo, abipusio pripažinimo ir proporcingumo principų, konfidencialumo ir nešališkumo reikalavimų. </w:t>
      </w:r>
    </w:p>
    <w:p w:rsidR="00D92073" w:rsidRPr="003E634B" w:rsidRDefault="00D92073" w:rsidP="00D92073">
      <w:pPr>
        <w:pStyle w:val="NoSpacing"/>
        <w:ind w:firstLine="567"/>
      </w:pPr>
      <w:r w:rsidRPr="003E634B">
        <w:t xml:space="preserve">5. Pirkimo pradžią ir pabaigą reglamentuoja Viešųjų pirkimų įstatymo 7 straipsnis. </w:t>
      </w:r>
    </w:p>
    <w:p w:rsidR="00D92073" w:rsidRPr="003E634B" w:rsidRDefault="00D92073" w:rsidP="00D92073">
      <w:pPr>
        <w:pStyle w:val="NoSpacing"/>
        <w:ind w:firstLine="567"/>
      </w:pPr>
      <w:r w:rsidRPr="003E634B">
        <w:t xml:space="preserve">6. Konkrečiam pirkimui atlikti Komisijos pirmininkas paskiria Pirkimo organizatorių (-ius) arba Viešojo pirkimo komisiją šių Taisyklių nustatyta tvarka. </w:t>
      </w:r>
    </w:p>
    <w:p w:rsidR="00D92073" w:rsidRPr="003E634B" w:rsidRDefault="00D92073" w:rsidP="00D92073">
      <w:pPr>
        <w:pStyle w:val="NoSpacing"/>
        <w:ind w:firstLine="567"/>
      </w:pPr>
      <w:r w:rsidRPr="003E634B">
        <w:t xml:space="preserve">7. Komisija bet kuriuo metu iki pirkimo sutarties sudarymo turi teisę nutraukti pirkimo procedūras, jeigu atsirado aplinkybių, kurių nebuvo galima numatyti. </w:t>
      </w:r>
    </w:p>
    <w:p w:rsidR="00D92073" w:rsidRPr="003E634B" w:rsidRDefault="00D92073" w:rsidP="00D92073">
      <w:pPr>
        <w:pStyle w:val="NoSpacing"/>
        <w:ind w:firstLine="567"/>
      </w:pPr>
      <w:r w:rsidRPr="003E634B">
        <w:t xml:space="preserve">8. Taisyklėse naudojamos sąvokos:  </w:t>
      </w:r>
    </w:p>
    <w:p w:rsidR="00D92073" w:rsidRPr="003E634B" w:rsidRDefault="00D92073" w:rsidP="00D92073">
      <w:pPr>
        <w:pStyle w:val="NoSpacing"/>
        <w:ind w:firstLine="567"/>
      </w:pPr>
      <w:r w:rsidRPr="003E634B">
        <w:t xml:space="preserve">8.1. </w:t>
      </w:r>
      <w:r w:rsidRPr="003E634B">
        <w:rPr>
          <w:b/>
        </w:rPr>
        <w:t>alternatyvus pasiūlymas</w:t>
      </w:r>
      <w:r w:rsidRPr="003E634B">
        <w:t xml:space="preserve"> – pasiūlymas, kuriame siūlomos kitokios, negu yra nustatyta pirkimo dokumentuose, pirkimo objekto charakteristikos arba pirkimo sąlygos; </w:t>
      </w:r>
    </w:p>
    <w:p w:rsidR="00D92073" w:rsidRPr="003E634B" w:rsidRDefault="00D92073" w:rsidP="00D92073">
      <w:pPr>
        <w:pStyle w:val="NoSpacing"/>
        <w:ind w:firstLine="567"/>
      </w:pPr>
      <w:r w:rsidRPr="003E634B">
        <w:lastRenderedPageBreak/>
        <w:t xml:space="preserve">8.2. </w:t>
      </w:r>
      <w:r w:rsidRPr="003E634B">
        <w:rPr>
          <w:b/>
        </w:rPr>
        <w:t>apklausa raštu</w:t>
      </w:r>
      <w:r w:rsidRPr="003E634B">
        <w:t xml:space="preserve"> – mažos vertės pirkimo būdas, kai Komisija raštu ar skelbimu kviečia tiekėjus pateikti pasiūlymus ir perka prekes, paslaugas ar darbus iš pirkimą laimėjusio tiekėjo; </w:t>
      </w:r>
    </w:p>
    <w:p w:rsidR="00D92073" w:rsidRPr="003E634B" w:rsidRDefault="00D92073" w:rsidP="00D92073">
      <w:pPr>
        <w:pStyle w:val="NoSpacing"/>
        <w:ind w:firstLine="567"/>
      </w:pPr>
      <w:r w:rsidRPr="003E634B">
        <w:t xml:space="preserve">8.3. </w:t>
      </w:r>
      <w:r w:rsidRPr="003E634B">
        <w:rPr>
          <w:b/>
        </w:rPr>
        <w:t>apklausa žodžiu</w:t>
      </w:r>
      <w:r w:rsidRPr="003E634B">
        <w:t xml:space="preserve"> – mažos vertės pirkimo būdas, kai preliminari pirkimo sutarties vertė neviršija 3000 eurų be pridėtinės vertės mokesčio ir Komisija žodžiu kviečia tiekėjus pateikti pasiūlymus ir perka prekes, paslaugas ar darbus iš pirkimą laimėjusio tiekėjo; </w:t>
      </w:r>
    </w:p>
    <w:p w:rsidR="00D92073" w:rsidRPr="003E634B" w:rsidRDefault="00D92073" w:rsidP="00D92073">
      <w:pPr>
        <w:pStyle w:val="NoSpacing"/>
        <w:ind w:firstLine="567"/>
      </w:pPr>
      <w:r w:rsidRPr="003E634B">
        <w:t xml:space="preserve">8.4. </w:t>
      </w:r>
      <w:r w:rsidRPr="003E634B">
        <w:rPr>
          <w:b/>
        </w:rPr>
        <w:t>kvalifikacijos patikrinimas</w:t>
      </w:r>
      <w:r w:rsidRPr="003E634B">
        <w:t xml:space="preserve"> – procedūra, kurios metu tikrinama, ar tiekėjai atitinka pirkimo dokumentuose nurodytus minimalius kvalifikacijos reikalavimus; </w:t>
      </w:r>
    </w:p>
    <w:p w:rsidR="00D92073" w:rsidRPr="003E634B" w:rsidRDefault="00D92073" w:rsidP="00D92073">
      <w:pPr>
        <w:pStyle w:val="NoSpacing"/>
        <w:ind w:firstLine="567"/>
      </w:pPr>
      <w:r w:rsidRPr="003E634B">
        <w:t xml:space="preserve">8.5. </w:t>
      </w:r>
      <w:r w:rsidRPr="003E634B">
        <w:rPr>
          <w:b/>
        </w:rPr>
        <w:t>numatomo pirkimo vertė</w:t>
      </w:r>
      <w:r w:rsidRPr="003E634B">
        <w:t xml:space="preserve"> (toliau – pirkimo vertė) – Komisijos numatomos sudaryti pirkimo sutarties vertė, skaičiuojama imant visą mokėtiną sumą be pridėtinės vertės mokesčio, įskaitant visas pirkimo sutarties pasirinkimo ir atnaujinimo galimybes. Pirkimo vertė skaičiuojama tokia, kokia ji yra pirkimo pradžioje, nustatytoje Viešųjų pirkimų įstatymo 7 straipsnio 2 dalyje; </w:t>
      </w:r>
    </w:p>
    <w:p w:rsidR="00D92073" w:rsidRPr="003E634B" w:rsidRDefault="00D92073" w:rsidP="00D92073">
      <w:pPr>
        <w:pStyle w:val="NoSpacing"/>
        <w:ind w:firstLine="567"/>
      </w:pPr>
      <w:r w:rsidRPr="003E634B">
        <w:t xml:space="preserve">8.6. </w:t>
      </w:r>
      <w:r w:rsidRPr="003E634B">
        <w:rPr>
          <w:b/>
        </w:rPr>
        <w:t>pirkimo komisija</w:t>
      </w:r>
      <w:r w:rsidRPr="003E634B">
        <w:t xml:space="preserve"> – Komisijos pirmininko įsakymu iš ne mažiau kaip 3 asmenų sudaryta komisija, kuri Komisijos nustatyta tvarka organizuoja ir atlieka pirkimus; </w:t>
      </w:r>
    </w:p>
    <w:p w:rsidR="00D92073" w:rsidRPr="003E634B" w:rsidRDefault="00D92073" w:rsidP="00D92073">
      <w:pPr>
        <w:spacing w:line="252" w:lineRule="auto"/>
        <w:ind w:firstLine="567"/>
        <w:rPr>
          <w:b w:val="0"/>
          <w:strike/>
        </w:rPr>
      </w:pPr>
      <w:r w:rsidRPr="003E634B">
        <w:rPr>
          <w:b w:val="0"/>
        </w:rPr>
        <w:t xml:space="preserve">8.7. </w:t>
      </w:r>
      <w:r w:rsidRPr="003E634B">
        <w:t>pirkimo iniciatorius</w:t>
      </w:r>
      <w:r w:rsidRPr="003E634B">
        <w:rPr>
          <w:b w:val="0"/>
        </w:rPr>
        <w:t xml:space="preserve"> – Komisijos administracijos </w:t>
      </w:r>
      <w:r w:rsidRPr="003E634B">
        <w:rPr>
          <w:b w:val="0"/>
          <w:bCs/>
        </w:rPr>
        <w:t>struktūrinis</w:t>
      </w:r>
      <w:r w:rsidRPr="003E634B">
        <w:rPr>
          <w:b w:val="0"/>
        </w:rPr>
        <w:t xml:space="preserve"> padalinys (jo vadovas) ar struktūriniam padaliniui nepriklausantis administracijos darbuotojas, kuris nurodė poreikį įsigyti reikalingų prekių, paslaugų arba darbų ir kuris koordinuoja (organizuoja) Komisijos sudarytose viešojo prekių, paslaugų ir (ar) darbų pirkimo – pardavimo sutartyse (toliau – pirkimo sutartis) numatytų įsipareigojimų vykdymą, pristatymo (teikimo, atlikimo) terminų laikymąsi, prekių, paslaugų ir (ar)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D92073" w:rsidRPr="003E634B" w:rsidRDefault="00D92073" w:rsidP="00D92073">
      <w:pPr>
        <w:pStyle w:val="NoSpacing"/>
        <w:ind w:firstLine="567"/>
      </w:pPr>
      <w:r w:rsidRPr="003E634B">
        <w:t xml:space="preserve">8.8. </w:t>
      </w:r>
      <w:r w:rsidRPr="003E634B">
        <w:rPr>
          <w:b/>
        </w:rPr>
        <w:t>pirkimo organizatorius</w:t>
      </w:r>
      <w:r w:rsidRPr="003E634B">
        <w:t xml:space="preserve"> – Komisijos pirmininko paskirtas Komisijos administracijos</w:t>
      </w:r>
      <w:r w:rsidRPr="003E634B">
        <w:rPr>
          <w:sz w:val="22"/>
          <w:szCs w:val="22"/>
        </w:rPr>
        <w:t xml:space="preserve"> darbuotojas, kuris Taisyklių nustatyta tvarka organizuoja ir atlieka supaprastintus pirkimus (įskaitant ir mažos vertės pirkimus), kai tokiems pirkimams atlikti nesudaroma Viešojo pirkimo komisija (toliau – Komisija);</w:t>
      </w:r>
      <w:r w:rsidRPr="003E634B">
        <w:t xml:space="preserve">  </w:t>
      </w:r>
    </w:p>
    <w:p w:rsidR="00D92073" w:rsidRPr="003E634B" w:rsidRDefault="00D92073" w:rsidP="00D92073">
      <w:pPr>
        <w:pStyle w:val="NoSpacing"/>
        <w:ind w:firstLine="567"/>
      </w:pPr>
      <w:r w:rsidRPr="003E634B">
        <w:t xml:space="preserve">8.9. </w:t>
      </w:r>
      <w:r w:rsidRPr="003E634B">
        <w:rPr>
          <w:b/>
        </w:rPr>
        <w:t>preliminari numatomos sudaryti pirkimo sutarties vertė</w:t>
      </w:r>
      <w:r w:rsidRPr="003E634B">
        <w:t xml:space="preserve"> – numatomos sudaryti pirkimo sutarties vertė, skaičiuojama imant visą mokėtiną sumą be pridėtinės vertės mokesčio, įskaitant visas sutarties pasirinkimo ir pratęsimo galimybes; </w:t>
      </w:r>
    </w:p>
    <w:p w:rsidR="00D92073" w:rsidRPr="003E634B" w:rsidRDefault="00D92073" w:rsidP="00D92073">
      <w:pPr>
        <w:pStyle w:val="NoSpacing"/>
        <w:ind w:firstLine="567"/>
      </w:pPr>
      <w:r w:rsidRPr="003E634B">
        <w:t xml:space="preserve">8.10. </w:t>
      </w:r>
      <w:r w:rsidRPr="003E634B">
        <w:rPr>
          <w:b/>
        </w:rPr>
        <w:t>supaprastintas atviras konkursas</w:t>
      </w:r>
      <w:r w:rsidRPr="003E634B">
        <w:t xml:space="preserve"> – supaprastinto (išskyrus mažos vertės) pirkimo būdas, kai apie pirkimą skelbiama viešai ir kiekvienas suinteresuotas tiekėjas gali pateikti pasiūlymą; </w:t>
      </w:r>
    </w:p>
    <w:p w:rsidR="00D92073" w:rsidRPr="003E634B" w:rsidRDefault="00D92073" w:rsidP="00D92073">
      <w:pPr>
        <w:pStyle w:val="NoSpacing"/>
        <w:ind w:firstLine="567"/>
      </w:pPr>
      <w:r w:rsidRPr="003E634B">
        <w:t>8.11.</w:t>
      </w:r>
      <w:r w:rsidRPr="003E634B">
        <w:rPr>
          <w:b/>
        </w:rPr>
        <w:t xml:space="preserve"> supaprastintas ribotas konkursas</w:t>
      </w:r>
      <w:r w:rsidRPr="003E634B">
        <w:t xml:space="preserve"> – supaprastinto (išskyrus mažos vertės) pirkimo būdas, kai apie pirkimą skelbiama viešai ir paraiškas dalyvauti konkurse gali pateikti visi norintys konkurse dalyvauti tiekėjai, o pasiūlymus – tik Komisijos pakviesti kandidatai;</w:t>
      </w:r>
    </w:p>
    <w:p w:rsidR="00D92073" w:rsidRPr="003E634B" w:rsidRDefault="00D92073" w:rsidP="00D92073">
      <w:pPr>
        <w:pStyle w:val="NoSpacing"/>
        <w:ind w:firstLine="567"/>
      </w:pPr>
      <w:r w:rsidRPr="003E634B">
        <w:t xml:space="preserve">8.12. </w:t>
      </w:r>
      <w:r w:rsidRPr="003E634B">
        <w:rPr>
          <w:b/>
        </w:rPr>
        <w:t>supaprastintos neskelbiamos derybos -</w:t>
      </w:r>
      <w:r w:rsidRPr="003E634B">
        <w:t xml:space="preserve"> supaprastinto (išskyrus mažos vertės) pirkimo būdas, kai apie pirkimą viešai neskelbiama, pasiūlymus teikia Komisijos pakviesti tiekėjai ir Komisija su kiekvienu teikėju  atskirai derasi dėl jo pateiktos kainos ir kitų pasiūlymo sąlygų.</w:t>
      </w:r>
    </w:p>
    <w:p w:rsidR="00D92073" w:rsidRPr="003E634B" w:rsidRDefault="00D92073" w:rsidP="00D92073">
      <w:pPr>
        <w:pStyle w:val="NoSpacing"/>
        <w:ind w:firstLine="567"/>
      </w:pPr>
      <w:r w:rsidRPr="003E634B">
        <w:t xml:space="preserve">8.13. </w:t>
      </w:r>
      <w:r w:rsidRPr="003E634B">
        <w:rPr>
          <w:b/>
        </w:rPr>
        <w:t>supaprastintos skelbiamos derybos</w:t>
      </w:r>
      <w:r w:rsidRPr="003E634B">
        <w:t xml:space="preserve"> – supaprastinto (išskyrus mažos vertės) pirkimo būdas, kai apie pirkimą skelbiama viešai ir paraiškas dalyvauti derybose gali pateikti visi tiekėjai, o Komisija konsultuojasi su visais ar atrinktais kandidatais ir su vienu ar keliais iš jų derasi dėl jų pateiktų kainų ir kitų pasiūlymų sąlygų. </w:t>
      </w:r>
    </w:p>
    <w:p w:rsidR="00D92073" w:rsidRPr="003E634B" w:rsidRDefault="00D92073" w:rsidP="00D92073">
      <w:pPr>
        <w:pStyle w:val="NoSpacing"/>
        <w:ind w:firstLine="567"/>
      </w:pPr>
      <w:r w:rsidRPr="003E634B">
        <w:t xml:space="preserve">9. Kitos Taisyklėse vartojamos pagrindinės sąvokos yra apibrėžtos Viešųjų pirkimų įstatyme. </w:t>
      </w:r>
    </w:p>
    <w:p w:rsidR="00D92073" w:rsidRPr="003E634B" w:rsidRDefault="00D92073" w:rsidP="00D92073">
      <w:pPr>
        <w:pStyle w:val="NoSpacing"/>
        <w:ind w:firstLine="567"/>
      </w:pPr>
      <w:r w:rsidRPr="003E634B">
        <w:t xml:space="preserve"> </w:t>
      </w:r>
    </w:p>
    <w:p w:rsidR="00D92073" w:rsidRPr="003E634B" w:rsidRDefault="00D92073" w:rsidP="00D92073">
      <w:pPr>
        <w:spacing w:line="252" w:lineRule="auto"/>
        <w:ind w:firstLine="840"/>
        <w:jc w:val="center"/>
        <w:rPr>
          <w:bCs/>
        </w:rPr>
      </w:pPr>
      <w:r w:rsidRPr="003E634B">
        <w:rPr>
          <w:bCs/>
        </w:rPr>
        <w:t>II. SUPAPRASTINTŲ PIRKIMŲ ORGANIZAVIMAS. SUPAPRASTINTUS PIRKIMUS ATLIEKANTYS ASMENYS</w:t>
      </w:r>
    </w:p>
    <w:p w:rsidR="00D92073" w:rsidRPr="003E634B" w:rsidRDefault="00D92073" w:rsidP="00D92073">
      <w:pPr>
        <w:pStyle w:val="NoSpacing"/>
        <w:ind w:firstLine="567"/>
      </w:pPr>
      <w:r w:rsidRPr="003E634B">
        <w:t xml:space="preserve">10. Supaprastintus pirkimus vadovaujantis Viešųjų pirkimų įstatymo 16 straipsniu vykdo Komisijos pirmininko įsakymu sudaryta Viešojo pirkimo komisija (toliau – pirkimo </w:t>
      </w:r>
      <w:r w:rsidRPr="003E634B">
        <w:lastRenderedPageBreak/>
        <w:t xml:space="preserve">komisija). Mažos vertės pirkimus vykdo pirkimo organizatorius arba pirkimo komisija Taisyklėse nustatytais atvejais. </w:t>
      </w:r>
    </w:p>
    <w:p w:rsidR="00D92073" w:rsidRPr="003E634B" w:rsidRDefault="00D92073" w:rsidP="00D92073">
      <w:pPr>
        <w:pStyle w:val="NoSpacing"/>
        <w:ind w:firstLine="567"/>
      </w:pPr>
      <w:r w:rsidRPr="003E634B">
        <w:t xml:space="preserve">11. Pirkimo komisijos pirmininku, jos nariais, pirkimo organizatoriais skiriami nepriekaištingos reputacijos asmenys. Pirkimo organizatoriai ir pirkimo komisijos nariai, prieš pradėdami pirkimus, turi pasirašyti nešališkumo deklaraciją ir konfidencialumo pasižadėjimą. </w:t>
      </w:r>
    </w:p>
    <w:p w:rsidR="00D92073" w:rsidRPr="003E634B" w:rsidRDefault="00D92073" w:rsidP="00D92073">
      <w:pPr>
        <w:pStyle w:val="NoSpacing"/>
        <w:ind w:firstLine="567"/>
      </w:pPr>
      <w:r w:rsidRPr="003E634B">
        <w:t>12. Pirkimo komisija dirba pagal Komisijos pirmininko įsakymu patvirtintą Pirkimo  komisijos darbo reglamentą, yra atskaitinga Komisijai ir vykdo tik raštiškas jos užduotis ir įpareigojimus. Už pirkimo komisijos veiksmus atsako Komisija.</w:t>
      </w:r>
    </w:p>
    <w:p w:rsidR="00D92073" w:rsidRPr="003E634B" w:rsidRDefault="00D92073" w:rsidP="00D92073">
      <w:pPr>
        <w:pStyle w:val="NoSpacing"/>
        <w:ind w:firstLine="567"/>
        <w:rPr>
          <w:caps/>
          <w:szCs w:val="24"/>
        </w:rPr>
      </w:pPr>
      <w:r w:rsidRPr="003E634B">
        <w:t xml:space="preserve">13. Komisija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D92073" w:rsidRPr="003E634B" w:rsidRDefault="00D92073" w:rsidP="00D92073">
      <w:pPr>
        <w:pStyle w:val="NoSpacing"/>
        <w:ind w:firstLine="567"/>
      </w:pPr>
      <w:r w:rsidRPr="003E634B">
        <w:t xml:space="preserve">14. Viešąjį pirkimą pagal savo kompetencijos sritį ir poreikius inicijuoja Komisijos administracijos struktūrinio padalinio vadovas, jei padalinio nėra - administracijos darbuotojas (Pirkimo iniciatorius). </w:t>
      </w:r>
    </w:p>
    <w:p w:rsidR="00D92073" w:rsidRPr="003E634B" w:rsidRDefault="00D92073" w:rsidP="00D92073">
      <w:pPr>
        <w:pStyle w:val="NoSpacing"/>
        <w:ind w:firstLine="567"/>
      </w:pPr>
      <w:r w:rsidRPr="003E634B">
        <w:t>15. Pirkimo iniciatorius dėl viešojo pirkimo atlikimo teikia Pirkimo paraišką (1 priedas), kurioje turi nurodyti šias pagrindines pirkimo sąlygas ir informaciją:</w:t>
      </w:r>
    </w:p>
    <w:p w:rsidR="00D92073" w:rsidRPr="003E634B" w:rsidRDefault="00D92073" w:rsidP="00D92073">
      <w:pPr>
        <w:pStyle w:val="NoSpacing"/>
        <w:ind w:firstLine="567"/>
      </w:pPr>
      <w:r w:rsidRPr="003E634B">
        <w:t>15.1. pirkimo objekto pavadinimą, jo apibūdinimą, nurodant perkamų prekių, paslaugų ar darbų savybes (techninę specifikaciją), kokybės ir kitus reikalavimus, reikalingą kiekį ar apimtis. Apibūdinant pirkimo objekto savybes, negali būti nurodoma konkreti prekė, gamintojas ar tiekimo šaltinis, gamybos procesas, prekės ženklas, patentas, kilmės šalis, išskyrus atvejus, kai neįmanoma tiksliai ir suprantamai apibūdinti pirkimo objekto. Šiuo atveju būtina nurodyti, kad priimtini ir savo savybėmis lygiaverčiai objektai;</w:t>
      </w:r>
    </w:p>
    <w:p w:rsidR="00D92073" w:rsidRPr="003E634B" w:rsidRDefault="00D92073" w:rsidP="00D92073">
      <w:pPr>
        <w:pStyle w:val="NoSpacing"/>
        <w:ind w:firstLine="567"/>
      </w:pPr>
      <w:r w:rsidRPr="003E634B">
        <w:t xml:space="preserve">15.2. maksimalią šio pirkimo vertę; </w:t>
      </w:r>
    </w:p>
    <w:p w:rsidR="00D92073" w:rsidRPr="003E634B" w:rsidRDefault="00D92073" w:rsidP="00D92073">
      <w:pPr>
        <w:pStyle w:val="NoSpacing"/>
        <w:ind w:firstLine="567"/>
        <w:rPr>
          <w:iCs/>
        </w:rPr>
      </w:pPr>
      <w:r w:rsidRPr="003E634B">
        <w:t>Pirkimo vertė turi būti apskaičiuojama v</w:t>
      </w:r>
      <w:r w:rsidRPr="003E634B">
        <w:rPr>
          <w:iCs/>
        </w:rPr>
        <w:t xml:space="preserve">adovaujantis Viešųjų pirkimų įstatymo 9 straipsnio nuostatomis ir Viešųjų pirkimų tarnybos direktoriaus 2003 m. vasario 26 d. įsakymu Nr. 1S-26 patvirtinta </w:t>
      </w:r>
      <w:r w:rsidRPr="003E634B">
        <w:t>Numatomo viešojo pirkimo vertės nustatymo metodika;</w:t>
      </w:r>
      <w:r w:rsidRPr="003E634B">
        <w:rPr>
          <w:iCs/>
        </w:rPr>
        <w:t xml:space="preserve"> </w:t>
      </w:r>
    </w:p>
    <w:p w:rsidR="00D92073" w:rsidRPr="003E634B" w:rsidRDefault="00D92073" w:rsidP="00D92073">
      <w:pPr>
        <w:pStyle w:val="NoSpacing"/>
        <w:ind w:firstLine="567"/>
      </w:pPr>
      <w:r w:rsidRPr="003E634B">
        <w:t>15.3. jeigu Pirkimo paraiška paduodama dėl pirkimo apklausos būdu (mažos vertės pirkimų atveju) – siūlomų kviesti tiekėjų sąrašą (nurodant jų kontaktus: adresas, telefonas, el. pašto adresas ir pan.);</w:t>
      </w:r>
    </w:p>
    <w:p w:rsidR="00D92073" w:rsidRPr="003E634B" w:rsidRDefault="00D92073" w:rsidP="00D92073">
      <w:pPr>
        <w:pStyle w:val="NoSpacing"/>
        <w:ind w:firstLine="567"/>
      </w:pPr>
      <w:r w:rsidRPr="003E634B">
        <w:t>15.4. prekių pristatymo ar paslaugų bei darbų atlikimo terminus, kitas reikalingas pirkimo sutarties sąlygas arba pirkimo sutarties projektą;</w:t>
      </w:r>
    </w:p>
    <w:p w:rsidR="00D92073" w:rsidRPr="003E634B" w:rsidRDefault="00D92073" w:rsidP="00D92073">
      <w:pPr>
        <w:pStyle w:val="NoSpacing"/>
        <w:ind w:firstLine="567"/>
      </w:pPr>
      <w:r w:rsidRPr="003E634B">
        <w:t>15.5. jeigu siūlo prekes, paslaugas ir darbus pirkti ne iš viešosios įstaigos CPO LT, atliekančios centrinės perkančiosios organizacijos funkcijas, elektroninio katalogo CPO.ltTM (toliau – elektroninis katalogas) privalo argumentuotai motyvuoti tokį savo siūlymą ir pateikti motyvaciją pagrindžiančius dokumentus;</w:t>
      </w:r>
    </w:p>
    <w:p w:rsidR="00D92073" w:rsidRPr="003E634B" w:rsidRDefault="00D92073" w:rsidP="00D92073">
      <w:pPr>
        <w:pStyle w:val="NoSpacing"/>
        <w:ind w:firstLine="567"/>
      </w:pPr>
      <w:r w:rsidRPr="003E634B">
        <w:t>15.6. kitą reikalingą informaciją.</w:t>
      </w:r>
    </w:p>
    <w:p w:rsidR="00D92073" w:rsidRPr="003E634B" w:rsidRDefault="00D92073" w:rsidP="00D92073">
      <w:pPr>
        <w:pStyle w:val="NoSpacing"/>
        <w:ind w:firstLine="567"/>
      </w:pPr>
      <w:r w:rsidRPr="003E634B">
        <w:t xml:space="preserve">16. Pirkimams, kurių numatoma vertė neviršija 150 eurų be pridėtinės vertės mokesčio, Pirkimo paraiška nepildoma, tačiau pirkimo iniciatorius privalo pateikti pirkimo organizatoriui atliktą pirkimą pagrindžiančius dokumentus (pvz., fiskalinį kvitą ir (ar) sąskaitą faktūrą) su Komisijos pirmininko rezoliucija „apmokėti“. Pirkimo organizatorius ant pirkimą pagrindžiančių dokumentų (pvz., fiskalinio kvito ir (ar) sąskaitos faktūros) įrašo prekių, paslaugų ar darbų kodą (-us) pagal BVŽP ir Taisyklių punktą, kuriuo vadovaujantis atliktas  atitinkamas pirkimo būdas ir tokį pirkimą registruoja Supaprastintų pirkimų žurnale. Šiems pirkimams taikomas Taisyklių 15.5. p. ir 25 p. </w:t>
      </w:r>
    </w:p>
    <w:p w:rsidR="00D92073" w:rsidRPr="003E634B" w:rsidRDefault="00D92073" w:rsidP="00D92073">
      <w:pPr>
        <w:pStyle w:val="NoSpacing"/>
        <w:ind w:firstLine="567"/>
      </w:pPr>
      <w:r w:rsidRPr="003E634B">
        <w:t xml:space="preserve">17. Pirkimo paraiška, pasirašyta Pirkimo iniciatoriaus, turi būti teikiama vizavimui vyr. buhalteriui, kuris vizuodamas patvirtina, kad pirkimui atlikti yra skirta pakankamai lėšų. Jeigu prekės ir paslaugos perkamos naudojant reprezentacines lėšas, vyr. buhalteris vizuodamas pirkimo paraišką apie tai nurodo. </w:t>
      </w:r>
    </w:p>
    <w:p w:rsidR="00D92073" w:rsidRPr="003E634B" w:rsidRDefault="00D92073" w:rsidP="00D92073">
      <w:pPr>
        <w:pStyle w:val="NoSpacing"/>
        <w:ind w:firstLine="567"/>
      </w:pPr>
      <w:r w:rsidRPr="003E634B">
        <w:t xml:space="preserve">18. Pirkimo iniciatorius turi suderinti numatomą pirkimo vertę su pirkimų verčių apskaitą vedančiu asmeniu – vyriausiuoju specialistu administravimo klausimams, atsižvelgiant į sudarytų sutarčių faktines ir numatomų sudaryti sutarčių planuojamas vertes. </w:t>
      </w:r>
      <w:r w:rsidRPr="003E634B">
        <w:lastRenderedPageBreak/>
        <w:t>Pirkimų verčių apskaitą vedantis asmuo vizuoja Pirkimo paraišką, nurodydamas siūlomą pirkimo būdą ir pirkimo kodą pagal Bendrą viešųjų pirkimų žodyną (toliau – BVPŽ).</w:t>
      </w:r>
    </w:p>
    <w:p w:rsidR="00D92073" w:rsidRPr="003E634B" w:rsidRDefault="00D92073" w:rsidP="00D92073">
      <w:pPr>
        <w:pStyle w:val="NoSpacing"/>
        <w:ind w:firstLine="567"/>
        <w:rPr>
          <w:rFonts w:eastAsia="Lucida Sans Unicode" w:cs="Tahoma"/>
        </w:rPr>
      </w:pPr>
      <w:r w:rsidRPr="003E634B">
        <w:t>19. Pirkimo paraiška</w:t>
      </w:r>
      <w:r w:rsidRPr="003E634B">
        <w:rPr>
          <w:rFonts w:eastAsia="Lucida Sans Unicode" w:cs="Tahoma"/>
        </w:rPr>
        <w:t xml:space="preserve">, vizuota vyr. buhalterio ir vyriausiojo specialisto administravimo klausimais, teikiama Komisijos pirmininkui. </w:t>
      </w:r>
    </w:p>
    <w:p w:rsidR="00D92073" w:rsidRPr="003E634B" w:rsidRDefault="00D92073" w:rsidP="00D92073">
      <w:pPr>
        <w:pStyle w:val="NoSpacing"/>
        <w:ind w:firstLine="567"/>
        <w:rPr>
          <w:rFonts w:eastAsia="Lucida Sans Unicode" w:cs="Tahoma"/>
        </w:rPr>
      </w:pPr>
      <w:r w:rsidRPr="003E634B">
        <w:t xml:space="preserve">20. </w:t>
      </w:r>
      <w:r w:rsidRPr="003E634B">
        <w:rPr>
          <w:rFonts w:eastAsia="Lucida Sans Unicode" w:cs="Tahoma"/>
        </w:rPr>
        <w:t xml:space="preserve">Sprendimą (leidimą) dėl viešojo pirkimo atlikimo, tvirtindamas Pirkimo paraišką, priima Komisijos pirmininkas. </w:t>
      </w:r>
    </w:p>
    <w:p w:rsidR="00D92073" w:rsidRPr="003E634B" w:rsidRDefault="00D92073" w:rsidP="00D92073">
      <w:pPr>
        <w:pStyle w:val="NoSpacing"/>
        <w:ind w:firstLine="567"/>
        <w:rPr>
          <w:rFonts w:eastAsia="Lucida Sans Unicode" w:cs="Tahoma"/>
        </w:rPr>
      </w:pPr>
      <w:r w:rsidRPr="003E634B">
        <w:t xml:space="preserve">21. </w:t>
      </w:r>
      <w:r w:rsidRPr="003E634B">
        <w:rPr>
          <w:rFonts w:eastAsia="Lucida Sans Unicode" w:cs="Tahoma"/>
        </w:rPr>
        <w:t xml:space="preserve">Pirkimo iniciatorius </w:t>
      </w:r>
      <w:r w:rsidRPr="003E634B">
        <w:t>Pirkimo paraišką, patvirtintą</w:t>
      </w:r>
      <w:r w:rsidRPr="003E634B">
        <w:rPr>
          <w:rFonts w:eastAsia="Lucida Sans Unicode" w:cs="Tahoma"/>
        </w:rPr>
        <w:t xml:space="preserve"> Komisijos pirmininko, teikia pirkimo organizatoriui arba pirkimo komisijai.</w:t>
      </w:r>
    </w:p>
    <w:p w:rsidR="00D92073" w:rsidRPr="003E634B" w:rsidRDefault="00D92073" w:rsidP="00D92073">
      <w:pPr>
        <w:pStyle w:val="NoSpacing"/>
        <w:ind w:firstLine="567"/>
        <w:rPr>
          <w:rFonts w:eastAsia="Lucida Sans Unicode" w:cs="Tahoma"/>
        </w:rPr>
      </w:pPr>
      <w:r w:rsidRPr="003E634B">
        <w:rPr>
          <w:rFonts w:eastAsia="Lucida Sans Unicode" w:cs="Tahoma"/>
        </w:rPr>
        <w:t>22. Pirkimo iniciatorius yra atsakingas už pirkimo sutarčių sudarymą, jeigu tokios sudaromos, bei už kitų pirkimą patvirtinančių dokumentų (</w:t>
      </w:r>
      <w:r w:rsidRPr="003E634B">
        <w:t>pvz., fiskalinio kvito ir (ar) sąskaitos faktūros), vizuotų pirkimo organizatoriaus pateikimą Komisijos buhalterijai.</w:t>
      </w:r>
    </w:p>
    <w:p w:rsidR="00D92073" w:rsidRPr="003E634B" w:rsidRDefault="00D92073" w:rsidP="00D92073">
      <w:pPr>
        <w:pStyle w:val="NoSpacing"/>
        <w:jc w:val="center"/>
      </w:pPr>
    </w:p>
    <w:p w:rsidR="00D92073" w:rsidRPr="003E634B" w:rsidRDefault="00D92073" w:rsidP="00D92073">
      <w:pPr>
        <w:pStyle w:val="NoSpacing"/>
        <w:jc w:val="center"/>
        <w:rPr>
          <w:b/>
        </w:rPr>
      </w:pPr>
      <w:r w:rsidRPr="003E634B">
        <w:rPr>
          <w:b/>
        </w:rPr>
        <w:t>III. SUPAPRASTINTŲ PIRKIMŲ BŪDAI</w:t>
      </w:r>
    </w:p>
    <w:p w:rsidR="00D92073" w:rsidRPr="003E634B" w:rsidRDefault="00D92073" w:rsidP="00D92073">
      <w:pPr>
        <w:pStyle w:val="NoSpacing"/>
        <w:ind w:firstLine="567"/>
      </w:pPr>
      <w:r w:rsidRPr="003E634B">
        <w:t xml:space="preserve">23. Pirkimai, išskyrus mažos vertės pirkimus, atliekami šiais būdais: </w:t>
      </w:r>
    </w:p>
    <w:p w:rsidR="00D92073" w:rsidRPr="003E634B" w:rsidRDefault="00D92073" w:rsidP="00D92073">
      <w:pPr>
        <w:pStyle w:val="NoSpacing"/>
        <w:ind w:firstLine="567"/>
      </w:pPr>
      <w:r w:rsidRPr="003E634B">
        <w:t xml:space="preserve">23.1. supaprastinto atviro konkurso; </w:t>
      </w:r>
    </w:p>
    <w:p w:rsidR="00D92073" w:rsidRPr="003E634B" w:rsidRDefault="00D92073" w:rsidP="00D92073">
      <w:pPr>
        <w:pStyle w:val="NoSpacing"/>
        <w:ind w:firstLine="567"/>
      </w:pPr>
      <w:r w:rsidRPr="003E634B">
        <w:t>23.3. supaprastinto riboto konkurso;</w:t>
      </w:r>
    </w:p>
    <w:p w:rsidR="00D92073" w:rsidRPr="003E634B" w:rsidRDefault="00D92073" w:rsidP="00D92073">
      <w:pPr>
        <w:pStyle w:val="NoSpacing"/>
        <w:ind w:firstLine="567"/>
      </w:pPr>
      <w:r w:rsidRPr="003E634B">
        <w:t xml:space="preserve">23.4. supaprastintų skelbiamų derybų; </w:t>
      </w:r>
    </w:p>
    <w:p w:rsidR="00D92073" w:rsidRPr="003E634B" w:rsidRDefault="00D92073" w:rsidP="00D92073">
      <w:pPr>
        <w:pStyle w:val="NoSpacing"/>
        <w:ind w:firstLine="567"/>
      </w:pPr>
      <w:r w:rsidRPr="003E634B">
        <w:t>23.5. supaprastintų neskelbiamų derybų.</w:t>
      </w:r>
    </w:p>
    <w:p w:rsidR="00D92073" w:rsidRPr="003E634B" w:rsidRDefault="00D92073" w:rsidP="00D92073">
      <w:pPr>
        <w:pStyle w:val="NoSpacing"/>
        <w:ind w:firstLine="567"/>
      </w:pPr>
      <w:r w:rsidRPr="003E634B">
        <w:t xml:space="preserve">24. Mažos vertės pirkimai atliekami šiais būdais: </w:t>
      </w:r>
    </w:p>
    <w:p w:rsidR="00D92073" w:rsidRPr="003E634B" w:rsidRDefault="00D92073" w:rsidP="00D92073">
      <w:pPr>
        <w:pStyle w:val="NoSpacing"/>
        <w:ind w:firstLine="567"/>
      </w:pPr>
      <w:r w:rsidRPr="003E634B">
        <w:t xml:space="preserve">24.1. apklausos raštu; </w:t>
      </w:r>
    </w:p>
    <w:p w:rsidR="00D92073" w:rsidRPr="003E634B" w:rsidRDefault="00D92073" w:rsidP="00D92073">
      <w:pPr>
        <w:pStyle w:val="NoSpacing"/>
        <w:ind w:firstLine="567"/>
        <w:rPr>
          <w:b/>
        </w:rPr>
      </w:pPr>
      <w:r w:rsidRPr="003E634B">
        <w:t xml:space="preserve">24.2. apklausos žodžiu. </w:t>
      </w:r>
    </w:p>
    <w:p w:rsidR="00D92073" w:rsidRPr="003E634B" w:rsidRDefault="00D92073" w:rsidP="00D92073">
      <w:pPr>
        <w:pStyle w:val="NoSpacing"/>
        <w:ind w:firstLine="567"/>
      </w:pPr>
      <w:r w:rsidRPr="003E634B">
        <w:t>25. Komisija privalo įsigyti prekes, paslaugas ir darbus iš viešosios įstaigos CPO LT, atliekančios centrinės perkančiosios organizacijos funkcijas, elektroninio katalogo CPO.ltTM (toliau – elektroninis katalogas), kai elektroniniame kataloge siūlomos prekės, paslaugos ar darbai atitinka Komisijos poreikius ir Komisija negali jų atlikti efektyvesniu būdu racionaliai naudodama tam skirtas lėšas. Komisija privalo motyvuoti savo sprendimą neatlikti elektroniniame kataloge siūlomų prekių, paslaugų ar darbų pirkimo ir saugoti tai patvirtinantį dokumentą kartu su kitais pirkimo dokumentais Viešųjų pirkimų įstatymo 21 straipsnyje nustatyta tvarka.</w:t>
      </w:r>
    </w:p>
    <w:p w:rsidR="00D92073" w:rsidRPr="003E634B" w:rsidRDefault="00D92073" w:rsidP="00D92073">
      <w:pPr>
        <w:pStyle w:val="NoSpacing"/>
        <w:ind w:firstLine="567"/>
      </w:pPr>
      <w:r w:rsidRPr="003E634B">
        <w:t xml:space="preserve">26. Pirkimas, įskaitant mažos vertės pirkimą, supaprastinto atviro, supaprastinto riboto konkurso, supaprastintų skelbiamų derybų būdu gali būti atliktas visais atvejais. </w:t>
      </w:r>
    </w:p>
    <w:p w:rsidR="00D92073" w:rsidRPr="003E634B" w:rsidRDefault="00D92073" w:rsidP="00D92073">
      <w:pPr>
        <w:pStyle w:val="NoSpacing"/>
        <w:ind w:firstLine="567"/>
        <w:rPr>
          <w:iCs/>
        </w:rPr>
      </w:pPr>
      <w:r w:rsidRPr="003E634B">
        <w:t>27. Pirkimus, kurių preliminari numatomos sudaryti pirkimo sutarties vertė neviršija             15</w:t>
      </w:r>
      <w:r w:rsidRPr="003E634B">
        <w:rPr>
          <w:b/>
        </w:rPr>
        <w:t xml:space="preserve"> </w:t>
      </w:r>
      <w:r w:rsidRPr="003E634B">
        <w:t xml:space="preserve">000 eurų be pridėtinės vertės mokesčio, o darbų  – 29 000 eurų be pridėtinės vertės mokesčio vykdo pirkimų organizatorius, pirkimus, kurių preliminari numatomos sudaryti pirkimo sutarties vertė viršija šiame punkte nurodytas vertes, vykdo pirkimo komisija, jeigu Komisijos pirmininkas nenusprendžia kitaip. </w:t>
      </w:r>
    </w:p>
    <w:p w:rsidR="00D92073" w:rsidRPr="003E634B" w:rsidRDefault="00D92073" w:rsidP="00D92073">
      <w:pPr>
        <w:pStyle w:val="NoSpacing"/>
        <w:ind w:firstLine="567"/>
      </w:pPr>
      <w:r w:rsidRPr="003E634B">
        <w:t>28. Pirkimas supaprastintų neskelbiamų derybų būdu gali būti vykdomas, esant bent vienai iš šių sąlygų:</w:t>
      </w:r>
    </w:p>
    <w:p w:rsidR="00D92073" w:rsidRPr="003E634B" w:rsidRDefault="00D92073" w:rsidP="00D92073">
      <w:pPr>
        <w:pStyle w:val="NoSpacing"/>
        <w:ind w:firstLine="567"/>
      </w:pPr>
      <w:r w:rsidRPr="003E634B">
        <w:t>28.1. pirkimas, apie kurį buvo skelbta, neįvyko, nes nebuvo gauta paraiškų ar pasiūlymų;</w:t>
      </w:r>
    </w:p>
    <w:p w:rsidR="00D92073" w:rsidRPr="003E634B" w:rsidRDefault="00D92073" w:rsidP="00D92073">
      <w:pPr>
        <w:pStyle w:val="NoSpacing"/>
        <w:ind w:firstLine="567"/>
      </w:pPr>
      <w:r w:rsidRPr="003E634B">
        <w:t>28.2. atliekant pirkimą, apie kurį buvo skelbta, visi gauti pasiūlymai neatitiko  pirkimo dokumentų reikalavimų arba buvo pasiūlytos per didelės Komisijai nepriimtinos kainos, o pirkimo sąlygos iš esmės nekeičiamos ir į neskelbiamas supaprastintas derybas kviečiami visi pasiūlymus pateikę teikėjai, atitinkantys Komisijos nustatytus minimalius kvalifikacijos reikalavimus;</w:t>
      </w:r>
    </w:p>
    <w:p w:rsidR="00D92073" w:rsidRPr="003E634B" w:rsidRDefault="00D92073" w:rsidP="00D92073">
      <w:pPr>
        <w:pStyle w:val="NoSpacing"/>
        <w:ind w:firstLine="567"/>
      </w:pPr>
      <w:r w:rsidRPr="003E634B">
        <w:t>28.3. dėl įvykių, kurių Komisija negalėjo iš anksto numatyti, būtina skubiai įsigyti  reikalingų prekių, paslaugų ar darbų. Aplinkybės, kuriomis grindžiama ypatinga skuba, negali  priklausyti nuo Komisijos;</w:t>
      </w:r>
    </w:p>
    <w:p w:rsidR="00D92073" w:rsidRPr="003E634B" w:rsidRDefault="00D92073" w:rsidP="00D92073">
      <w:pPr>
        <w:pStyle w:val="NoSpacing"/>
        <w:ind w:firstLine="567"/>
      </w:pPr>
      <w:r w:rsidRPr="003E634B">
        <w:t>28.4. dėl techninių priežasčių ar dėl objektyvių aplinkybių, patentų, kitų intelektinės nuosavybės teisių ar kitų išimtinių teisių apsaugos tik konkretus tiekėjas gali pateikti reikalingas prekes, pateikti paslaugas ar atlikti darbus ir kai nėra jokios kitos alternatyvos;</w:t>
      </w:r>
    </w:p>
    <w:p w:rsidR="00D92073" w:rsidRPr="003E634B" w:rsidRDefault="00D92073" w:rsidP="00D92073">
      <w:pPr>
        <w:pStyle w:val="NoSpacing"/>
        <w:ind w:firstLine="567"/>
      </w:pPr>
      <w:r w:rsidRPr="003E634B">
        <w:t xml:space="preserve">28.5. kai Komisija pagal ankstesnę pirkimo sutartį iš tam tikro tiekėjo pirko prekių arba paslaugų ir nustatė, kad iš jo tikslinga pirkti papildomai, techniniu požiūriu derinant su jau </w:t>
      </w:r>
      <w:r w:rsidRPr="003E634B">
        <w:lastRenderedPageBreak/>
        <w:t>turimomis prekėmis ir suteiktomis paslaugomis, ir jeigu ankstesnieji pirkimai buvo efektyvūs, iš esmės nesikeičia prekių ar paslaugų kainos ir kitos sąlygos, o alternatyvūs pirkimai dėl techninio nesuderinamumo su ankstesniaisiais būtų nepriimtini, nes Komisijai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92073" w:rsidRPr="003E634B" w:rsidRDefault="00D92073" w:rsidP="00D92073">
      <w:pPr>
        <w:pStyle w:val="NoSpacing"/>
        <w:ind w:firstLine="567"/>
      </w:pPr>
      <w:r w:rsidRPr="003E634B">
        <w:t>28.6. prekės ir paslaugos yra perkamos naudojant reprezentacinėms išlaidoms skirtas lėšas;</w:t>
      </w:r>
    </w:p>
    <w:p w:rsidR="00D92073" w:rsidRPr="003E634B" w:rsidRDefault="00D92073" w:rsidP="00D92073">
      <w:pPr>
        <w:pStyle w:val="NoSpacing"/>
        <w:ind w:firstLine="567"/>
      </w:pPr>
      <w:r w:rsidRPr="003E634B">
        <w:t>28.7. perkamos prekių biržoje kotiruojamos prekės;</w:t>
      </w:r>
    </w:p>
    <w:p w:rsidR="00D92073" w:rsidRPr="003E634B" w:rsidRDefault="00D92073" w:rsidP="00D92073">
      <w:pPr>
        <w:pStyle w:val="NoSpacing"/>
        <w:ind w:firstLine="567"/>
      </w:pPr>
      <w:r w:rsidRPr="003E634B">
        <w:t>28.8. perkami bibliotekiniai dokumentai, prenumeruojami laikraščiai ir žurnalai;</w:t>
      </w:r>
    </w:p>
    <w:p w:rsidR="00D92073" w:rsidRPr="003E634B" w:rsidRDefault="00D92073" w:rsidP="00D92073">
      <w:pPr>
        <w:pStyle w:val="NoSpacing"/>
        <w:ind w:firstLine="567"/>
      </w:pPr>
      <w:r w:rsidRPr="003E634B">
        <w:t>28.9. ypač palankiomis sąlygomis perkama iš bankrutuojančių, likviduojamų ar restruktūrizuojamų ūkio subjektų;</w:t>
      </w:r>
    </w:p>
    <w:p w:rsidR="00D92073" w:rsidRPr="003E634B" w:rsidRDefault="00D92073" w:rsidP="00D92073">
      <w:pPr>
        <w:pStyle w:val="NoSpacing"/>
        <w:ind w:firstLine="567"/>
      </w:pPr>
      <w:r w:rsidRPr="003E634B">
        <w:t>28.10. Prekės perkamos iš valstybės rezervo;</w:t>
      </w:r>
    </w:p>
    <w:p w:rsidR="00D92073" w:rsidRPr="003E634B" w:rsidRDefault="00D92073" w:rsidP="00D92073">
      <w:pPr>
        <w:pStyle w:val="NoSpacing"/>
        <w:ind w:firstLine="567"/>
      </w:pPr>
      <w:r w:rsidRPr="003E634B">
        <w:t>28.11. perkamos licencijos naudotis bibliotekiniais dokumentais ar duomenų (informacinėmis) bazėmis;</w:t>
      </w:r>
    </w:p>
    <w:p w:rsidR="00D92073" w:rsidRPr="003E634B" w:rsidRDefault="00D92073" w:rsidP="00D92073">
      <w:pPr>
        <w:pStyle w:val="NoSpacing"/>
        <w:ind w:firstLine="567"/>
      </w:pPr>
      <w:r w:rsidRPr="003E634B">
        <w:t>28.15. perkamos Komisijos narių, Komisijos administracijos darbuotojų, dirbančių pagal darbo sutartis, mokymo paslaugos;</w:t>
      </w:r>
    </w:p>
    <w:p w:rsidR="00D92073" w:rsidRPr="003E634B" w:rsidRDefault="00D92073" w:rsidP="00D92073">
      <w:pPr>
        <w:pStyle w:val="NoSpacing"/>
        <w:ind w:firstLine="567"/>
      </w:pPr>
      <w:r w:rsidRPr="003E634B">
        <w:t>28.12. perkamos ekspertų komisijų, komitetų, tarybų, kurių sudarymo tvarką nustato Lietuvos Respublikos įstatymai, narių teikiamos nematerialaus pobūdžio (intelektinės) paslaugos;</w:t>
      </w:r>
    </w:p>
    <w:p w:rsidR="00D92073" w:rsidRPr="003E634B" w:rsidRDefault="00D92073" w:rsidP="00D92073">
      <w:pPr>
        <w:pStyle w:val="NoSpacing"/>
        <w:ind w:firstLine="567"/>
      </w:pPr>
      <w:r w:rsidRPr="003E634B">
        <w:t>28.13.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92073" w:rsidRPr="003E634B" w:rsidRDefault="00D92073" w:rsidP="00D92073">
      <w:pPr>
        <w:pStyle w:val="NoSpacing"/>
        <w:ind w:firstLine="567"/>
      </w:pPr>
      <w:r w:rsidRPr="003E634B">
        <w:t>28.14.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92073" w:rsidRPr="003E634B" w:rsidRDefault="00D92073" w:rsidP="00D92073">
      <w:pPr>
        <w:pStyle w:val="NoSpacing"/>
        <w:ind w:firstLine="567"/>
      </w:pPr>
      <w:r w:rsidRPr="003E634B">
        <w:t xml:space="preserve">29. Apklausa raštu, neskelbiant viešai ir apklausiant vieną tiekėją, gali būti vykdoma: </w:t>
      </w:r>
    </w:p>
    <w:p w:rsidR="00D92073" w:rsidRPr="003E634B" w:rsidRDefault="00D92073" w:rsidP="00D92073">
      <w:pPr>
        <w:pStyle w:val="NoSpacing"/>
        <w:ind w:firstLine="567"/>
      </w:pPr>
      <w:r w:rsidRPr="003E634B">
        <w:t>29.1. preliminariai numatomos sudaryti pirkimo sutarties vertei neviršijant 15 0000 eurų be pridėtinės vertės mokesčio;</w:t>
      </w:r>
    </w:p>
    <w:p w:rsidR="00D92073" w:rsidRPr="003E634B" w:rsidRDefault="00D92073" w:rsidP="00D92073">
      <w:pPr>
        <w:pStyle w:val="NoSpacing"/>
        <w:ind w:firstLine="567"/>
      </w:pPr>
      <w:r w:rsidRPr="003E634B">
        <w:t xml:space="preserve">29.2. pirkimas, apie kurį buvo skelbta, neįvyko, nes nebuvo gauta paraiškų ar pasiūlymų; </w:t>
      </w:r>
    </w:p>
    <w:p w:rsidR="00D92073" w:rsidRPr="003E634B" w:rsidRDefault="00D92073" w:rsidP="00D92073">
      <w:pPr>
        <w:pStyle w:val="NoSpacing"/>
        <w:ind w:firstLine="567"/>
      </w:pPr>
      <w:r w:rsidRPr="003E634B">
        <w:t>29.3. dėl įvykių, kurių Komisija</w:t>
      </w:r>
      <w:r w:rsidRPr="003E634B">
        <w:rPr>
          <w:b/>
        </w:rPr>
        <w:t xml:space="preserve"> </w:t>
      </w:r>
      <w:r w:rsidRPr="003E634B">
        <w:t xml:space="preserve">negalėjo iš anksto numatyti, būtina skubiai įsigyti reikalingų prekių, paslaugų ar darbų. Aplinkybės, kuriomis grindžiama ypatinga skuba, negali priklausyti nuo Komisijos; </w:t>
      </w:r>
    </w:p>
    <w:p w:rsidR="00D92073" w:rsidRPr="003E634B" w:rsidRDefault="00D92073" w:rsidP="00D92073">
      <w:pPr>
        <w:pStyle w:val="NoSpacing"/>
        <w:ind w:firstLine="567"/>
      </w:pPr>
      <w:r w:rsidRPr="003E634B">
        <w:t xml:space="preserve">29.4.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D92073" w:rsidRPr="003E634B" w:rsidRDefault="00D92073" w:rsidP="00D92073">
      <w:pPr>
        <w:pStyle w:val="NoSpacing"/>
        <w:ind w:firstLine="567"/>
      </w:pPr>
      <w:r w:rsidRPr="003E634B">
        <w:t xml:space="preserve">29.5. kai Komisija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Komisijai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D92073" w:rsidRPr="003E634B" w:rsidRDefault="00D92073" w:rsidP="00D92073">
      <w:pPr>
        <w:pStyle w:val="NoSpacing"/>
        <w:ind w:firstLine="567"/>
      </w:pPr>
      <w:r w:rsidRPr="003E634B">
        <w:lastRenderedPageBreak/>
        <w:t xml:space="preserve">29.6. ypač palankiomis sąlygomis perkama iš bankrutuojančių, likviduojamų ar restruktūrizuojamų ūkio subjektų; </w:t>
      </w:r>
    </w:p>
    <w:p w:rsidR="00D92073" w:rsidRPr="003E634B" w:rsidRDefault="00D92073" w:rsidP="00D92073">
      <w:pPr>
        <w:pStyle w:val="NoSpacing"/>
        <w:ind w:firstLine="567"/>
      </w:pPr>
      <w:r w:rsidRPr="003E634B">
        <w:t>29.7. prekės ir paslaugos yra perkamos naudojant reprezentacinėms išlaidoms skirtas lėšas;</w:t>
      </w:r>
    </w:p>
    <w:p w:rsidR="00D92073" w:rsidRPr="003E634B" w:rsidRDefault="00D92073" w:rsidP="00D92073">
      <w:pPr>
        <w:pStyle w:val="NoSpacing"/>
        <w:ind w:firstLine="567"/>
      </w:pPr>
      <w:r w:rsidRPr="003E634B">
        <w:t xml:space="preserve">29.8. perkamos licencijos naudotis bibliotekiniais dokumentais ar duomenų (informacinėmis) bazėmis; </w:t>
      </w:r>
    </w:p>
    <w:p w:rsidR="00D92073" w:rsidRPr="003E634B" w:rsidRDefault="00D92073" w:rsidP="00D92073">
      <w:pPr>
        <w:pStyle w:val="NoSpacing"/>
        <w:ind w:firstLine="567"/>
      </w:pPr>
      <w:r w:rsidRPr="003E634B">
        <w:t xml:space="preserve">29.9. perkamos ekspertų komisijų, komitetų, tarybų, kurių sudarymo tvarką nustato Lietuvos Respublikos įstatymai, narių teikiamos nematerialaus pobūdžio (intelektinės) paslaugos;  </w:t>
      </w:r>
    </w:p>
    <w:p w:rsidR="00D92073" w:rsidRPr="003E634B" w:rsidRDefault="00D92073" w:rsidP="00D92073">
      <w:pPr>
        <w:pStyle w:val="NoSpacing"/>
        <w:ind w:firstLine="567"/>
      </w:pPr>
      <w:r w:rsidRPr="003E634B">
        <w:t xml:space="preserve">29.10.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D92073" w:rsidRPr="003E634B" w:rsidRDefault="00D92073" w:rsidP="00D92073">
      <w:pPr>
        <w:pStyle w:val="NoSpacing"/>
        <w:ind w:firstLine="567"/>
      </w:pPr>
      <w:r w:rsidRPr="003E634B">
        <w:t xml:space="preserve">29.11.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D92073" w:rsidRPr="003E634B" w:rsidRDefault="00D92073" w:rsidP="00D92073">
      <w:pPr>
        <w:pStyle w:val="NoSpacing"/>
        <w:ind w:firstLine="567"/>
      </w:pPr>
      <w:r w:rsidRPr="003E634B">
        <w:t xml:space="preserve">30. Taisyklių 29 punkte nepaminėtais atvejais apie apklausą raštu skelbiama viešai. </w:t>
      </w:r>
    </w:p>
    <w:p w:rsidR="00D92073" w:rsidRPr="003E634B" w:rsidRDefault="00D92073" w:rsidP="00D92073">
      <w:pPr>
        <w:pStyle w:val="NoSpacing"/>
        <w:ind w:firstLine="567"/>
      </w:pPr>
      <w:r w:rsidRPr="003E634B">
        <w:t xml:space="preserve">31. Apklausa žodžiu gali būti vykdoma, kai: </w:t>
      </w:r>
    </w:p>
    <w:p w:rsidR="00D92073" w:rsidRPr="003E634B" w:rsidRDefault="00D92073" w:rsidP="00D92073">
      <w:pPr>
        <w:pStyle w:val="NoSpacing"/>
        <w:ind w:firstLine="567"/>
      </w:pPr>
      <w:r w:rsidRPr="003E634B">
        <w:t xml:space="preserve">31.1. preliminari numatomos sudaryti pirkimo sutarties vertė neviršija 3000 eurų be pridėtinės vertės mokesčio; </w:t>
      </w:r>
    </w:p>
    <w:p w:rsidR="00D92073" w:rsidRPr="003E634B" w:rsidRDefault="00D92073" w:rsidP="00D92073">
      <w:pPr>
        <w:pStyle w:val="NoSpacing"/>
        <w:ind w:firstLine="567"/>
      </w:pPr>
      <w:r w:rsidRPr="003E634B">
        <w:t>31.2. dėl įvykių, kurių Komisija</w:t>
      </w:r>
      <w:r w:rsidRPr="003E634B">
        <w:rPr>
          <w:b/>
        </w:rPr>
        <w:t xml:space="preserve"> </w:t>
      </w:r>
      <w:r w:rsidRPr="003E634B">
        <w:t xml:space="preserve">negalėjo iš anksto numatyti, būtina skubiai įsigyti reikalingų prekių, paslaugų ar darbų. Aplinkybės, kuriomis grindžiama ypatinga skuba, negali priklausyti nuo Komisijos. </w:t>
      </w:r>
    </w:p>
    <w:p w:rsidR="00D92073" w:rsidRPr="003E634B" w:rsidRDefault="00D92073" w:rsidP="00D92073">
      <w:pPr>
        <w:pStyle w:val="NoSpacing"/>
        <w:ind w:firstLine="567"/>
      </w:pPr>
      <w:r w:rsidRPr="003E634B">
        <w:t xml:space="preserve">32. Pirkimo komisija ar pirkimų organizatorius, vykdydami mažos vertės pirkimą apklausos žodžiu būdu, turi teisę apklausti vieną tiekėją. </w:t>
      </w:r>
    </w:p>
    <w:p w:rsidR="00D92073" w:rsidRPr="003E634B" w:rsidRDefault="00D92073" w:rsidP="00D92073">
      <w:pPr>
        <w:pStyle w:val="NoSpacing"/>
        <w:ind w:firstLine="567"/>
      </w:pPr>
    </w:p>
    <w:p w:rsidR="00D92073" w:rsidRPr="003E634B" w:rsidRDefault="00D92073" w:rsidP="00D92073">
      <w:pPr>
        <w:pStyle w:val="NoSpacing"/>
        <w:jc w:val="center"/>
        <w:rPr>
          <w:b/>
        </w:rPr>
      </w:pPr>
      <w:r w:rsidRPr="003E634B">
        <w:rPr>
          <w:b/>
        </w:rPr>
        <w:t>IV. SUPAPRASTINTAS ATVIRAS KONKURSAS</w:t>
      </w:r>
    </w:p>
    <w:p w:rsidR="00D92073" w:rsidRPr="003E634B" w:rsidRDefault="00D92073" w:rsidP="00D92073">
      <w:pPr>
        <w:pStyle w:val="NoSpacing"/>
        <w:ind w:firstLine="567"/>
      </w:pPr>
      <w:r w:rsidRPr="003E634B">
        <w:t>33. Komisija</w:t>
      </w:r>
      <w:r w:rsidRPr="003E634B">
        <w:rPr>
          <w:b/>
        </w:rPr>
        <w:t xml:space="preserve"> </w:t>
      </w:r>
      <w:r w:rsidRPr="003E634B">
        <w:t xml:space="preserve">supaprastintą atvirą konkursą vykdo etapais: Viešųjų pirkimų įstatymo ir Taisyklėse nustatyta tvarka skelbia apie pirkimą ir, vadovaudamasi pirkimo dokumentuose nustatytomis sąlygomis, nagrinėja, vertina ir palygina tiekėjų pateiktus pasiūlymus. </w:t>
      </w:r>
    </w:p>
    <w:p w:rsidR="00D92073" w:rsidRPr="003E634B" w:rsidRDefault="00D92073" w:rsidP="00D92073">
      <w:pPr>
        <w:pStyle w:val="NoSpacing"/>
        <w:ind w:firstLine="567"/>
      </w:pPr>
      <w:r w:rsidRPr="003E634B">
        <w:t xml:space="preserve">34. Supaprastintame atvirame konkurse derybos tarp Komisijos ir tiekėjų draudžiamos. </w:t>
      </w:r>
    </w:p>
    <w:p w:rsidR="00D92073" w:rsidRPr="003E634B" w:rsidRDefault="00D92073" w:rsidP="00D92073">
      <w:pPr>
        <w:pStyle w:val="NoSpacing"/>
        <w:ind w:firstLine="567"/>
      </w:pPr>
      <w:r w:rsidRPr="003E634B">
        <w:t xml:space="preserve">35. Vykdant supaprastintą atvirą konkursą, dalyvių skaičius neribojamas. </w:t>
      </w:r>
    </w:p>
    <w:p w:rsidR="00D92073" w:rsidRPr="003E634B" w:rsidRDefault="00D92073" w:rsidP="00D92073">
      <w:pPr>
        <w:pStyle w:val="NoSpacing"/>
        <w:ind w:firstLine="567"/>
      </w:pPr>
      <w:r w:rsidRPr="003E634B">
        <w:t>36. Komisijos</w:t>
      </w:r>
      <w:r w:rsidRPr="003E634B">
        <w:rPr>
          <w:b/>
        </w:rPr>
        <w:t xml:space="preserve"> </w:t>
      </w:r>
      <w:r w:rsidRPr="003E634B">
        <w:t xml:space="preserve">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D92073" w:rsidRPr="003E634B" w:rsidRDefault="00D92073" w:rsidP="00D92073">
      <w:pPr>
        <w:pStyle w:val="NoSpacing"/>
        <w:ind w:firstLine="567"/>
      </w:pPr>
      <w:r w:rsidRPr="003E634B">
        <w:t>37. Jei supaprastinto atviro konkurso metu bus vykdomas elektroninis aukcionas, apie tai nurodoma skelbime apie pirkimą.</w:t>
      </w:r>
    </w:p>
    <w:p w:rsidR="00D92073" w:rsidRPr="003E634B" w:rsidRDefault="00D92073" w:rsidP="00D92073">
      <w:pPr>
        <w:pStyle w:val="NoSpacing"/>
        <w:ind w:firstLine="567"/>
      </w:pPr>
    </w:p>
    <w:p w:rsidR="00D92073" w:rsidRPr="003E634B" w:rsidRDefault="00D92073" w:rsidP="00D92073">
      <w:pPr>
        <w:pStyle w:val="NoSpacing"/>
        <w:ind w:firstLine="567"/>
        <w:jc w:val="center"/>
        <w:rPr>
          <w:b/>
        </w:rPr>
      </w:pPr>
      <w:r w:rsidRPr="003E634B">
        <w:rPr>
          <w:b/>
        </w:rPr>
        <w:t>V. SUPAPRASTINTAS RIBOTAS KONKURSAS</w:t>
      </w:r>
    </w:p>
    <w:p w:rsidR="00D92073" w:rsidRPr="003E634B" w:rsidRDefault="00D92073" w:rsidP="00D92073">
      <w:pPr>
        <w:pStyle w:val="NoSpacing"/>
        <w:ind w:firstLine="567"/>
      </w:pPr>
      <w:r w:rsidRPr="003E634B">
        <w:t>38. Komisija supaprastintą ribotą konkursą vykdo etapais:</w:t>
      </w:r>
    </w:p>
    <w:p w:rsidR="00D92073" w:rsidRPr="003E634B" w:rsidRDefault="00D92073" w:rsidP="00D92073">
      <w:pPr>
        <w:pStyle w:val="NoSpacing"/>
        <w:ind w:firstLine="567"/>
      </w:pPr>
      <w:r w:rsidRPr="003E634B">
        <w:t>38.1. Viešųjų pirkimų įstatymo ir Taisyklėse nustatyta tvarka skelbia apie pirkimą ir, remdamasi paskelbtais kvalifikacijos kriterijais, atrenka tuos kandidatus, kurie bus kviečiami pateikti pasiūlymus;</w:t>
      </w:r>
    </w:p>
    <w:p w:rsidR="00D92073" w:rsidRPr="003E634B" w:rsidRDefault="00D92073" w:rsidP="00D92073">
      <w:pPr>
        <w:pStyle w:val="NoSpacing"/>
        <w:ind w:firstLine="567"/>
      </w:pPr>
      <w:r w:rsidRPr="003E634B">
        <w:t>38.2. vadovaudamasi pirkimo dokumentuose nustatytoms sąlygoms, nagrinėja, vertina ir palygina pakviestų dalyvių pateiktus pasiūlymus.</w:t>
      </w:r>
    </w:p>
    <w:p w:rsidR="00D92073" w:rsidRPr="003E634B" w:rsidRDefault="00D92073" w:rsidP="00D92073">
      <w:pPr>
        <w:pStyle w:val="NoSpacing"/>
        <w:ind w:firstLine="567"/>
      </w:pPr>
      <w:r w:rsidRPr="003E634B">
        <w:t xml:space="preserve">39. Supaprastintame ribotame konkurse derybos tarp Komisijos ir tiekėjų draudžiamos. </w:t>
      </w:r>
    </w:p>
    <w:p w:rsidR="00D92073" w:rsidRPr="003E634B" w:rsidRDefault="00D92073" w:rsidP="00D92073">
      <w:pPr>
        <w:pStyle w:val="NoSpacing"/>
        <w:ind w:firstLine="567"/>
      </w:pPr>
      <w:r w:rsidRPr="003E634B">
        <w:lastRenderedPageBreak/>
        <w:t>40.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D92073" w:rsidRPr="003E634B" w:rsidRDefault="00D92073" w:rsidP="00D92073">
      <w:pPr>
        <w:pStyle w:val="NoSpacing"/>
        <w:ind w:firstLine="567"/>
      </w:pPr>
      <w:r w:rsidRPr="003E634B">
        <w:t>41.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D92073" w:rsidRPr="003E634B" w:rsidRDefault="00D92073" w:rsidP="00D92073">
      <w:pPr>
        <w:pStyle w:val="NoSpacing"/>
        <w:ind w:firstLine="567"/>
      </w:pPr>
      <w:r w:rsidRPr="003E634B">
        <w:t>42. Komisija skelbime apie supaprastintą pirkimą nustato, kiek mažiausiai kandidatų bus pakviesta pateikti pasiūlymus ir kokie yra kandidatų kvalifikacinės atrankos kriterijai ir tvarka. Kviečiamų kandidatų skaičius negali būti mažesnis kaip 3.</w:t>
      </w:r>
    </w:p>
    <w:p w:rsidR="00D92073" w:rsidRPr="003E634B" w:rsidRDefault="00D92073" w:rsidP="00D92073">
      <w:pPr>
        <w:pStyle w:val="NoSpacing"/>
        <w:ind w:firstLine="567"/>
      </w:pPr>
      <w:r w:rsidRPr="003E634B">
        <w:t>43. Komisija, nustatydama atrenkamų kandidatų skaičių, kvalifikacinės atrankos kriterijus ir tvarką, privalo laikytis šių reikalavimų:</w:t>
      </w:r>
    </w:p>
    <w:p w:rsidR="00D92073" w:rsidRPr="003E634B" w:rsidRDefault="00D92073" w:rsidP="00D92073">
      <w:pPr>
        <w:pStyle w:val="NoSpacing"/>
        <w:ind w:firstLine="567"/>
      </w:pPr>
      <w:r w:rsidRPr="003E634B">
        <w:t>43.1. turi būti užtikrinta reali konkurencija, kvalifikacinės atrankos kriterijai turi būti tikslūs, aiškūs ir nediskriminuojantys;</w:t>
      </w:r>
    </w:p>
    <w:p w:rsidR="00D92073" w:rsidRPr="003E634B" w:rsidRDefault="00D92073" w:rsidP="00D92073">
      <w:pPr>
        <w:pStyle w:val="NoSpacing"/>
        <w:ind w:firstLine="567"/>
      </w:pPr>
      <w:r w:rsidRPr="003E634B">
        <w:t>43.2. kvalifikacinės atrankos kriterijai turi būti nustatyti Viešųjų pirkimų įstatymo 35-38 straipsnių pagrindu.</w:t>
      </w:r>
    </w:p>
    <w:p w:rsidR="00D92073" w:rsidRPr="003E634B" w:rsidRDefault="00D92073" w:rsidP="00D92073">
      <w:pPr>
        <w:pStyle w:val="NoSpacing"/>
        <w:ind w:firstLine="567"/>
      </w:pPr>
      <w:r w:rsidRPr="003E634B">
        <w:t>44. Kvalifikacinė atranka turi būti atliekama tik iš tų kandidatų, kurie atitinka Komisijos nustatytus minimalius kvalifikacijos reikalavimus.</w:t>
      </w:r>
    </w:p>
    <w:p w:rsidR="00D92073" w:rsidRPr="003E634B" w:rsidRDefault="00D92073" w:rsidP="00D92073">
      <w:pPr>
        <w:pStyle w:val="NoSpacing"/>
        <w:ind w:firstLine="567"/>
      </w:pPr>
      <w:r w:rsidRPr="003E634B">
        <w:t>45.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Komisija pateikti pasiūlymus kviečia visus kandidatus, kurie  atitinka keliamus minimalius kvalifikacijos reikalavimus.</w:t>
      </w:r>
    </w:p>
    <w:p w:rsidR="00D92073" w:rsidRPr="003E634B" w:rsidRDefault="00D92073" w:rsidP="00D92073">
      <w:pPr>
        <w:pStyle w:val="NoSpacing"/>
        <w:ind w:firstLine="567"/>
      </w:pPr>
      <w:r w:rsidRPr="003E634B">
        <w:t>46. Komisija negali kviesti dalyvauti supaprastintame ribotame konkurse kitų, paraiškų nepateikusių, tiekėjų arba kandidatų, kurie neatitinka minimalių kvalifikacijos reikalavimų.</w:t>
      </w:r>
    </w:p>
    <w:p w:rsidR="00D92073" w:rsidRPr="003E634B" w:rsidRDefault="00D92073" w:rsidP="00D92073">
      <w:pPr>
        <w:pStyle w:val="NoSpacing"/>
        <w:ind w:firstLine="567"/>
      </w:pPr>
      <w:r w:rsidRPr="003E634B">
        <w:t>47. Jei supaprastinto riboto konkurso metu bus vykdomas elektroninis aukcionas, apie tai nurodoma skelbime apie pirkimą.</w:t>
      </w:r>
    </w:p>
    <w:p w:rsidR="00D92073" w:rsidRPr="003E634B" w:rsidRDefault="00D92073" w:rsidP="00D92073">
      <w:pPr>
        <w:pStyle w:val="NoSpacing"/>
        <w:ind w:firstLine="567"/>
      </w:pPr>
    </w:p>
    <w:p w:rsidR="00D92073" w:rsidRPr="003E634B" w:rsidRDefault="00D92073" w:rsidP="00D92073">
      <w:pPr>
        <w:pStyle w:val="NoSpacing"/>
        <w:jc w:val="center"/>
        <w:rPr>
          <w:b/>
        </w:rPr>
      </w:pPr>
      <w:r w:rsidRPr="003E634B">
        <w:rPr>
          <w:b/>
        </w:rPr>
        <w:t>V. SUPAPRASTINTOS SKELBIAMOS DERYBOS</w:t>
      </w:r>
    </w:p>
    <w:p w:rsidR="00D92073" w:rsidRPr="003E634B" w:rsidRDefault="00D92073" w:rsidP="00D92073">
      <w:pPr>
        <w:pStyle w:val="NoSpacing"/>
        <w:ind w:firstLine="567"/>
      </w:pPr>
      <w:r w:rsidRPr="003E634B">
        <w:t xml:space="preserve">48. Komisija supaprastintas skelbiamas derybas vykdo šiais etapais: </w:t>
      </w:r>
    </w:p>
    <w:p w:rsidR="00D92073" w:rsidRPr="003E634B" w:rsidRDefault="00D92073" w:rsidP="00D92073">
      <w:pPr>
        <w:pStyle w:val="NoSpacing"/>
        <w:ind w:firstLine="567"/>
      </w:pPr>
      <w:r w:rsidRPr="003E634B">
        <w:t xml:space="preserve">48.1.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 </w:t>
      </w:r>
    </w:p>
    <w:p w:rsidR="00D92073" w:rsidRPr="003E634B" w:rsidRDefault="00D92073" w:rsidP="00D92073">
      <w:pPr>
        <w:pStyle w:val="NoSpacing"/>
        <w:ind w:firstLine="567"/>
      </w:pPr>
      <w:r w:rsidRPr="003E634B">
        <w:t xml:space="preserve">48.2.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D92073" w:rsidRPr="003E634B" w:rsidRDefault="00D92073" w:rsidP="00D92073">
      <w:pPr>
        <w:pStyle w:val="NoSpacing"/>
        <w:ind w:firstLine="567"/>
      </w:pPr>
      <w:r w:rsidRPr="003E634B">
        <w:t xml:space="preserve">49. Jeigu pirkimo metu derėtasi, pabaigus derybas, Komisija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D92073" w:rsidRPr="003E634B" w:rsidRDefault="00D92073" w:rsidP="00D92073">
      <w:pPr>
        <w:pStyle w:val="NoSpacing"/>
        <w:ind w:firstLine="567"/>
      </w:pPr>
      <w:r w:rsidRPr="003E634B">
        <w:t xml:space="preserve">50. Jei ribojamas kandidatų skaičius: </w:t>
      </w:r>
    </w:p>
    <w:p w:rsidR="00D92073" w:rsidRPr="003E634B" w:rsidRDefault="00D92073" w:rsidP="00D92073">
      <w:pPr>
        <w:pStyle w:val="NoSpacing"/>
        <w:ind w:firstLine="567"/>
      </w:pPr>
      <w:r w:rsidRPr="003E634B">
        <w:t xml:space="preserve">50.1.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D92073" w:rsidRPr="003E634B" w:rsidRDefault="00D92073" w:rsidP="00D92073">
      <w:pPr>
        <w:pStyle w:val="NoSpacing"/>
        <w:ind w:firstLine="567"/>
      </w:pPr>
      <w:r w:rsidRPr="003E634B">
        <w:t xml:space="preserve">50.2.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D92073" w:rsidRPr="003E634B" w:rsidRDefault="00D92073" w:rsidP="00D92073">
      <w:pPr>
        <w:pStyle w:val="NoSpacing"/>
        <w:ind w:firstLine="567"/>
      </w:pPr>
      <w:r w:rsidRPr="003E634B">
        <w:lastRenderedPageBreak/>
        <w:t xml:space="preserve">51. Komisija skelbime apie pirkimą nustato, kiek mažiausiai kandidatų bus pakviesta pateikti pasiūlymus ir kokie yra kandidatų kvalifikacinės atrankos kriterijai ir tvarka. Kviečiamų kandidatų skaičius negali būti mažesnis kaip 3. </w:t>
      </w:r>
    </w:p>
    <w:p w:rsidR="00D92073" w:rsidRPr="003E634B" w:rsidRDefault="00D92073" w:rsidP="00D92073">
      <w:pPr>
        <w:pStyle w:val="NoSpacing"/>
        <w:ind w:firstLine="567"/>
      </w:pPr>
      <w:r w:rsidRPr="003E634B">
        <w:t xml:space="preserve">52. Komisija, nustatydama atrenkamų kandidatų skaičių, kvalifikacinės atrankos kriterijus ir tvarką, privalo laikytis šių reikalavimų: </w:t>
      </w:r>
    </w:p>
    <w:p w:rsidR="00D92073" w:rsidRPr="003E634B" w:rsidRDefault="00D92073" w:rsidP="00D92073">
      <w:pPr>
        <w:pStyle w:val="NoSpacing"/>
        <w:ind w:firstLine="567"/>
      </w:pPr>
      <w:r w:rsidRPr="003E634B">
        <w:t xml:space="preserve">52.1. turi būti užtikrinta reali konkurencija, kvalifikacinės atrankos kriterijai turi būti tikslūs, aiškūs ir nediskriminuojantys; </w:t>
      </w:r>
    </w:p>
    <w:p w:rsidR="00D92073" w:rsidRPr="003E634B" w:rsidRDefault="00D92073" w:rsidP="00D92073">
      <w:pPr>
        <w:pStyle w:val="NoSpacing"/>
        <w:ind w:firstLine="567"/>
      </w:pPr>
      <w:r w:rsidRPr="003E634B">
        <w:t xml:space="preserve">52.2. kvalifikacinės atrankos kriterijai turi būti nustatyti Viešųjų pirkimų įstatymo 35–38 straipsnių pagrindu. </w:t>
      </w:r>
    </w:p>
    <w:p w:rsidR="00D92073" w:rsidRPr="003E634B" w:rsidRDefault="00D92073" w:rsidP="00D92073">
      <w:pPr>
        <w:pStyle w:val="NoSpacing"/>
        <w:ind w:firstLine="567"/>
      </w:pPr>
      <w:r w:rsidRPr="003E634B">
        <w:t xml:space="preserve">53. Kvalifikacinė atranka turi būti atliekama tik iš tų kandidatų, kurie atitinka Komisijos nustatytus minimalius kvalifikacijos reikalavimus. </w:t>
      </w:r>
    </w:p>
    <w:p w:rsidR="00D92073" w:rsidRPr="003E634B" w:rsidRDefault="00D92073" w:rsidP="00D92073">
      <w:pPr>
        <w:pStyle w:val="NoSpacing"/>
        <w:ind w:firstLine="567"/>
      </w:pPr>
      <w:r w:rsidRPr="003E634B">
        <w:t xml:space="preserve">54.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Komisija pateikti pasiūlymus kviečia visus kandidatus, kurie atitinka keliamus minimalius kvalifikacijos reikalavimus. </w:t>
      </w:r>
    </w:p>
    <w:p w:rsidR="00D92073" w:rsidRPr="003E634B" w:rsidRDefault="00D92073" w:rsidP="00D92073">
      <w:pPr>
        <w:pStyle w:val="NoSpacing"/>
        <w:ind w:firstLine="567"/>
      </w:pPr>
      <w:r w:rsidRPr="003E634B">
        <w:t xml:space="preserve">55. Komisija negali kviesti dalyvauti skelbiamose derybose paraiškų nepateikusių tiekėjų arba kandidatų, kurie neatitinka minimalių kvalifikacijos reikalavimų. </w:t>
      </w:r>
    </w:p>
    <w:p w:rsidR="00D92073" w:rsidRPr="003E634B" w:rsidRDefault="00D92073" w:rsidP="00D92073">
      <w:pPr>
        <w:pStyle w:val="NoSpacing"/>
        <w:ind w:firstLine="567"/>
      </w:pPr>
      <w:r w:rsidRPr="003E634B">
        <w:t xml:space="preserve">56.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 </w:t>
      </w:r>
    </w:p>
    <w:p w:rsidR="00D92073" w:rsidRPr="003E634B" w:rsidRDefault="00D92073" w:rsidP="00D92073">
      <w:pPr>
        <w:pStyle w:val="NoSpacing"/>
        <w:ind w:firstLine="567"/>
      </w:pPr>
      <w:r w:rsidRPr="003E634B">
        <w:t xml:space="preserve">57. Derybų metu turi būti laikomasi šių reikalavimų: </w:t>
      </w:r>
    </w:p>
    <w:p w:rsidR="00D92073" w:rsidRPr="003E634B" w:rsidRDefault="00D92073" w:rsidP="00D92073">
      <w:pPr>
        <w:pStyle w:val="NoSpacing"/>
        <w:ind w:firstLine="567"/>
      </w:pPr>
      <w:r w:rsidRPr="003E634B">
        <w:t xml:space="preserve">57.1. tretiesiems asmenims Komisija negali atskleisti jokios iš tiekėjo gautos informacijos be jo sutikimo, taip pat tiekėjas negali būti informuojamas apie susitarimus, pasiektus su kitais tiekėjais; </w:t>
      </w:r>
    </w:p>
    <w:p w:rsidR="00D92073" w:rsidRPr="003E634B" w:rsidRDefault="00D92073" w:rsidP="00D92073">
      <w:pPr>
        <w:pStyle w:val="NoSpacing"/>
        <w:ind w:firstLine="567"/>
      </w:pPr>
      <w:r w:rsidRPr="003E634B">
        <w:t xml:space="preserve">57.2. visiems dalyviams turi būti taikomi vienodi reikalavimai, suteikiamos vienodos galimybės ir pateikiama vienoda informacija; teikdama informaciją Komisija neturi diskriminuoti vienų tiekėjų kitų naudai; </w:t>
      </w:r>
    </w:p>
    <w:p w:rsidR="00D92073" w:rsidRPr="003E634B" w:rsidRDefault="00D92073" w:rsidP="00D92073">
      <w:pPr>
        <w:pStyle w:val="NoSpacing"/>
        <w:ind w:firstLine="567"/>
      </w:pPr>
      <w:r w:rsidRPr="003E634B">
        <w:t xml:space="preserve">57.3. tiekėjai kviečiami derėtis pagal pasiūlymų pateikimo eiliškumą (pirmas kviečiamas anksčiausiai pasiūlymą pateikęs tiekėjas); </w:t>
      </w:r>
    </w:p>
    <w:p w:rsidR="00D92073" w:rsidRPr="003E634B" w:rsidRDefault="00D92073" w:rsidP="00D92073">
      <w:pPr>
        <w:pStyle w:val="NoSpacing"/>
        <w:ind w:firstLine="567"/>
      </w:pPr>
      <w:r w:rsidRPr="003E634B">
        <w:t xml:space="preserve">57.4.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D92073" w:rsidRPr="003E634B" w:rsidRDefault="00D92073" w:rsidP="00D92073">
      <w:pPr>
        <w:pStyle w:val="NoSpacing"/>
        <w:ind w:firstLine="567"/>
      </w:pPr>
      <w:r w:rsidRPr="003E634B">
        <w:t xml:space="preserve">58. Galutiniai pasiūlymai pateikiami CVP IS priemonėmis ar vokuose. </w:t>
      </w:r>
    </w:p>
    <w:p w:rsidR="00D92073" w:rsidRPr="003E634B" w:rsidRDefault="00D92073" w:rsidP="00D92073">
      <w:pPr>
        <w:pStyle w:val="NoSpacing"/>
        <w:ind w:firstLine="567"/>
      </w:pPr>
      <w:r w:rsidRPr="003E634B">
        <w:t xml:space="preserve">59. Derybų atveju vokų su galutinėmis tiekėjų siūlomomis kainomis ir galutiniais techniniais duomenimis atplėšimo procedūroje turi teisę dalyvauti visi derybose dalyvavę tiekėjai arba jų atstovai. </w:t>
      </w:r>
    </w:p>
    <w:p w:rsidR="00D92073" w:rsidRPr="003E634B" w:rsidRDefault="00D92073" w:rsidP="00D92073">
      <w:pPr>
        <w:pStyle w:val="NoSpacing"/>
        <w:ind w:firstLine="567"/>
      </w:pPr>
    </w:p>
    <w:p w:rsidR="00D92073" w:rsidRPr="003E634B" w:rsidRDefault="00D92073" w:rsidP="00D92073">
      <w:pPr>
        <w:pStyle w:val="NoSpacing"/>
        <w:ind w:firstLine="567"/>
        <w:jc w:val="center"/>
        <w:rPr>
          <w:b/>
        </w:rPr>
      </w:pPr>
      <w:r w:rsidRPr="003E634B">
        <w:rPr>
          <w:b/>
        </w:rPr>
        <w:t>VII.</w:t>
      </w:r>
      <w:r w:rsidRPr="003E634B">
        <w:t xml:space="preserve"> </w:t>
      </w:r>
      <w:r w:rsidRPr="003E634B">
        <w:rPr>
          <w:b/>
        </w:rPr>
        <w:t>SUPAPRASTINTOS NESKELBIAMOS DERYBOS</w:t>
      </w:r>
    </w:p>
    <w:p w:rsidR="00D92073" w:rsidRPr="003E634B" w:rsidRDefault="00D92073" w:rsidP="00D92073">
      <w:pPr>
        <w:pStyle w:val="NoSpacing"/>
        <w:ind w:firstLine="567"/>
      </w:pPr>
      <w:r w:rsidRPr="003E634B">
        <w:t xml:space="preserve">60. Vykdant supaprastintas neskelbiamas derybas, kreipiamasi į tiekėjus, prašant pateikti pasiūlymus pagal Komisijos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D92073" w:rsidRPr="003E634B" w:rsidRDefault="00D92073" w:rsidP="00D92073">
      <w:pPr>
        <w:pStyle w:val="NoSpacing"/>
        <w:ind w:firstLine="567"/>
      </w:pPr>
      <w:r w:rsidRPr="003E634B">
        <w:t>61. Supaprastintų neskelbiamų derybų metu deramasi dėl tiekėjo pasiūlymo sąlygų. Derybų metu turi būti laikomasi šių reikalavimų:</w:t>
      </w:r>
    </w:p>
    <w:p w:rsidR="00D92073" w:rsidRPr="003E634B" w:rsidRDefault="00D92073" w:rsidP="00D92073">
      <w:pPr>
        <w:pStyle w:val="NoSpacing"/>
        <w:ind w:firstLine="567"/>
      </w:pPr>
      <w:r w:rsidRPr="003E634B">
        <w:t>61.1. tretiesiems asmenims Komisija negali atskleisti jokios iš tiekėjo gautos informacijos be jo sutikimo, taip pat tiekėjas negali būti informuojamas apie susitarimus, pasiektus su kitais tiekėjais;</w:t>
      </w:r>
    </w:p>
    <w:p w:rsidR="00D92073" w:rsidRPr="003E634B" w:rsidRDefault="00D92073" w:rsidP="00D92073">
      <w:pPr>
        <w:pStyle w:val="NoSpacing"/>
        <w:ind w:firstLine="567"/>
      </w:pPr>
      <w:r w:rsidRPr="003E634B">
        <w:lastRenderedPageBreak/>
        <w:t>61.2. visiems dalyviams turi būti taikomi vienodi reikalavimai, suteikiamos vienodos galimybės ir pateikiama vienoda informacija. Teikdama informaciją Komisija neturi diskriminuoti vienų tiekėjų kitų naudai;</w:t>
      </w:r>
    </w:p>
    <w:p w:rsidR="00D92073" w:rsidRPr="003E634B" w:rsidRDefault="00D92073" w:rsidP="00D92073">
      <w:pPr>
        <w:pStyle w:val="NoSpacing"/>
        <w:ind w:firstLine="567"/>
      </w:pPr>
      <w:r w:rsidRPr="003E634B">
        <w:t>61.2. tiekėjai kviečiami derėtis  pagal pasiūlymų pateikimo eiliškumą (pirmas kviečiamas anksčiausiai pasiūlymą pateikęs teikėjas);</w:t>
      </w:r>
    </w:p>
    <w:p w:rsidR="00D92073" w:rsidRPr="003E634B" w:rsidRDefault="00D92073" w:rsidP="00D92073">
      <w:pPr>
        <w:pStyle w:val="NoSpacing"/>
        <w:ind w:firstLine="567"/>
      </w:pPr>
      <w:r w:rsidRPr="003E634B">
        <w:t xml:space="preserve">61.3.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D92073" w:rsidRPr="003E634B" w:rsidRDefault="00D92073" w:rsidP="00D92073">
      <w:pPr>
        <w:pStyle w:val="NoSpacing"/>
        <w:ind w:firstLine="567"/>
      </w:pPr>
      <w:r w:rsidRPr="003E634B">
        <w:t>62. Pabaigus derybas, Komisija gali dalyvių prašyti pateikti galutinius kainos bei techninių duomenų, kurie vertinami pagal ekonomiškai naudingiausio pasiūlymo vertinimo kriterijus, pasiūlymus užklijuotuose vokuose (išskyrus atvejus, kai pateikti pasiūlymą kviečiamas tik vienas teikėjas).</w:t>
      </w:r>
    </w:p>
    <w:p w:rsidR="00D92073" w:rsidRPr="003E634B" w:rsidRDefault="00D92073" w:rsidP="00D92073">
      <w:pPr>
        <w:pStyle w:val="NoSpacing"/>
        <w:ind w:firstLine="567"/>
      </w:pPr>
      <w:r w:rsidRPr="003E634B">
        <w:t>63. Komisija, pirkdama supaprastintų neskelbiamų derybų būdu, pirkimo dokumentuose pateikia 87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D92073" w:rsidRPr="003E634B" w:rsidRDefault="00D92073" w:rsidP="00D92073">
      <w:pPr>
        <w:pStyle w:val="NoSpacing"/>
        <w:ind w:firstLine="567"/>
      </w:pPr>
      <w:r w:rsidRPr="003E634B">
        <w:t>64. Galutiniai pasiūlymai pateikiami CVP IS priemonėmis ar vokuose.</w:t>
      </w:r>
    </w:p>
    <w:p w:rsidR="00D92073" w:rsidRPr="003E634B" w:rsidRDefault="00D92073" w:rsidP="00D92073">
      <w:pPr>
        <w:pStyle w:val="NoSpacing"/>
        <w:ind w:firstLine="567"/>
      </w:pPr>
      <w:r w:rsidRPr="003E634B">
        <w:t>65. Derybų atveju vokų su galutinėmis tiekėjų siūlomomis kainomis ir galutiniais techniniais duomenimis atplėšimo procedūroje turi teisę dalyvauti visi derybose dalyvavę teikėjai arba jų atstovai.</w:t>
      </w:r>
    </w:p>
    <w:p w:rsidR="00D92073" w:rsidRPr="003E634B" w:rsidRDefault="00D92073" w:rsidP="00D92073">
      <w:pPr>
        <w:pStyle w:val="NoSpacing"/>
        <w:ind w:firstLine="567"/>
      </w:pPr>
      <w:r w:rsidRPr="003E634B">
        <w:t xml:space="preserve">66.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w:t>
      </w:r>
    </w:p>
    <w:p w:rsidR="00D92073" w:rsidRPr="003E634B" w:rsidRDefault="00D92073" w:rsidP="00D92073">
      <w:pPr>
        <w:pStyle w:val="NoSpacing"/>
        <w:ind w:firstLine="567"/>
      </w:pPr>
    </w:p>
    <w:p w:rsidR="00D92073" w:rsidRPr="003E634B" w:rsidRDefault="00D92073" w:rsidP="00D92073">
      <w:pPr>
        <w:pStyle w:val="NoSpacing"/>
        <w:ind w:firstLine="567"/>
        <w:jc w:val="center"/>
        <w:rPr>
          <w:b/>
        </w:rPr>
      </w:pPr>
      <w:r w:rsidRPr="003E634B">
        <w:rPr>
          <w:b/>
        </w:rPr>
        <w:t>V. APKLAUSA RAŠTU</w:t>
      </w:r>
    </w:p>
    <w:p w:rsidR="00D92073" w:rsidRPr="003E634B" w:rsidRDefault="00D92073" w:rsidP="00D92073">
      <w:pPr>
        <w:pStyle w:val="NoSpacing"/>
        <w:ind w:firstLine="567"/>
      </w:pPr>
      <w:r w:rsidRPr="003E634B">
        <w:t>67. Vykdant apklausą raštu, kreipiamasi į tiekėjus raštu ar skelbimu, prašant pateikti pasiūlymus pagal Komisijos nurodytus reikalavimus. Apklausos rezultatai fiksuojami Tiekėjų apklausos pažymoje, kai apklausimas daugiau nei vienas tiekėjas iri pirkimą atlieka pirkimo organizatorius arba protokolu, kai pirkimą atlieka Pirkimo komisija, išskyrus atvejus, numatytus Taisyklių 75 punkte.</w:t>
      </w:r>
    </w:p>
    <w:p w:rsidR="00D92073" w:rsidRPr="003E634B" w:rsidRDefault="00D92073" w:rsidP="00D92073">
      <w:pPr>
        <w:pStyle w:val="NoSpacing"/>
        <w:ind w:firstLine="567"/>
      </w:pPr>
      <w:r w:rsidRPr="003E634B">
        <w:t xml:space="preserve">68. Apklausos raštu metu gali būti deramasi dėl pasiūlymo sąlygų, jeigu tokia galimybė yra numatyta pirkimo dokumentuose. Jei apklausos raštu metu yra deramasi, derybų metu turi būti laikomasi šių reikalavimų: </w:t>
      </w:r>
    </w:p>
    <w:p w:rsidR="00D92073" w:rsidRPr="003E634B" w:rsidRDefault="00D92073" w:rsidP="00D92073">
      <w:pPr>
        <w:pStyle w:val="NoSpacing"/>
        <w:ind w:firstLine="567"/>
      </w:pPr>
      <w:r w:rsidRPr="003E634B">
        <w:t xml:space="preserve">68.1. tretiesiems asmenims Komisija negali atskleisti jokios iš tiekėjo gautos informacijos be jo sutikimo, taip pat tiekėjas negali būti informuojamas apie susitarimus, pasiektus su kitais tiekėjais; </w:t>
      </w:r>
    </w:p>
    <w:p w:rsidR="00D92073" w:rsidRPr="003E634B" w:rsidRDefault="00D92073" w:rsidP="00D92073">
      <w:pPr>
        <w:pStyle w:val="NoSpacing"/>
        <w:ind w:firstLine="567"/>
      </w:pPr>
      <w:r w:rsidRPr="003E634B">
        <w:t>68.2. visiems dalyviams turi būti taikomi vienodi reikalavimai, suteikiamos vienodos galimybės ir pateikiama vienoda informacija; teikdama informaciją Komisija</w:t>
      </w:r>
      <w:r w:rsidRPr="003E634B">
        <w:rPr>
          <w:b/>
        </w:rPr>
        <w:t xml:space="preserve"> </w:t>
      </w:r>
      <w:r w:rsidRPr="003E634B">
        <w:t xml:space="preserve">neturi diskriminuoti vienų tiekėjų kitų naudai; </w:t>
      </w:r>
    </w:p>
    <w:p w:rsidR="00D92073" w:rsidRPr="003E634B" w:rsidRDefault="00D92073" w:rsidP="00D92073">
      <w:pPr>
        <w:pStyle w:val="NoSpacing"/>
        <w:ind w:firstLine="567"/>
      </w:pPr>
      <w:r w:rsidRPr="003E634B">
        <w:t xml:space="preserve">68.3. tiekėjai kviečiami derėtis pagal pasiūlymų pateikimo eiliškumą (pirmas kviečiamas anksčiausiai pasiūlymą pateikęs tiekėjas); </w:t>
      </w:r>
    </w:p>
    <w:p w:rsidR="00D92073" w:rsidRPr="003E634B" w:rsidRDefault="00D92073" w:rsidP="00D92073">
      <w:pPr>
        <w:pStyle w:val="NoSpacing"/>
        <w:ind w:firstLine="567"/>
      </w:pPr>
      <w:r w:rsidRPr="003E634B">
        <w:t xml:space="preserve">68.4.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D92073" w:rsidRPr="003E634B" w:rsidRDefault="00D92073" w:rsidP="00D92073">
      <w:pPr>
        <w:pStyle w:val="NoSpacing"/>
        <w:ind w:firstLine="567"/>
      </w:pPr>
      <w:r w:rsidRPr="003E634B">
        <w:lastRenderedPageBreak/>
        <w:t xml:space="preserve">69. Komisija, pirkdama apklausos raštu būdu, pirkimo dokumentuose pateikia Taisyklių 82 punkte (jeigu apie apklausą raštu yra skelbiama) arba 88 punkte (jeigu apie apklausą raštu nėra skelbiama) numatytą informaciją. </w:t>
      </w:r>
    </w:p>
    <w:p w:rsidR="00D92073" w:rsidRPr="003E634B" w:rsidRDefault="00D92073" w:rsidP="00D92073">
      <w:pPr>
        <w:pStyle w:val="NoSpacing"/>
        <w:ind w:firstLine="567"/>
      </w:pPr>
      <w:r w:rsidRPr="003E634B">
        <w:t xml:space="preserve">70. Raštu pasiūlymus gali būti prašoma pateikti faksu, elektroniniu paštu, CVP IS priemonėmis ar vokuose. Komisija gali nereikalauti, kad pasiūlymas būtų pasirašytas (elektroninis pasiūlymas būtų pateiktas su saugiu elektroniniu parašu, atitinkančiu teisės aktų reikalavimus). </w:t>
      </w:r>
    </w:p>
    <w:p w:rsidR="00D92073" w:rsidRPr="003E634B" w:rsidRDefault="00D92073" w:rsidP="00D92073">
      <w:pPr>
        <w:pStyle w:val="NoSpacing"/>
        <w:ind w:firstLine="567"/>
      </w:pPr>
      <w:r w:rsidRPr="003E634B">
        <w:t xml:space="preserve">71 Pasiūlymus prašant pateikti vokuose (elektroninėmis priemonėmis), į vokų atplėšimo procedūrą, išskyrus pirkimą, kurio metu deramasi, gali būti kviečiami pasiūlymus pateikę tiekėjai ar jų įgalioti atstovai. </w:t>
      </w:r>
    </w:p>
    <w:p w:rsidR="00D92073" w:rsidRPr="003E634B" w:rsidRDefault="00D92073" w:rsidP="00D92073">
      <w:pPr>
        <w:pStyle w:val="NoSpacing"/>
        <w:ind w:firstLine="567"/>
      </w:pPr>
      <w:r w:rsidRPr="003E634B">
        <w:t xml:space="preserve">72.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D92073" w:rsidRPr="003E634B" w:rsidRDefault="00D92073" w:rsidP="00D92073">
      <w:pPr>
        <w:pStyle w:val="NoSpacing"/>
        <w:ind w:firstLine="567"/>
      </w:pPr>
      <w:r w:rsidRPr="003E634B">
        <w:t xml:space="preserve">73.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w:t>
      </w:r>
    </w:p>
    <w:p w:rsidR="00D92073" w:rsidRPr="003E634B" w:rsidRDefault="00D92073" w:rsidP="00D92073">
      <w:pPr>
        <w:pStyle w:val="NoSpacing"/>
        <w:ind w:firstLine="567"/>
      </w:pPr>
      <w:r w:rsidRPr="003E634B">
        <w:t xml:space="preserve"> </w:t>
      </w:r>
    </w:p>
    <w:p w:rsidR="00D92073" w:rsidRPr="003E634B" w:rsidRDefault="00D92073" w:rsidP="00D92073">
      <w:pPr>
        <w:pStyle w:val="NoSpacing"/>
        <w:jc w:val="center"/>
        <w:rPr>
          <w:b/>
        </w:rPr>
      </w:pPr>
      <w:r w:rsidRPr="003E634B">
        <w:rPr>
          <w:b/>
        </w:rPr>
        <w:t>VI. APKLAUSA ŽODŽIU</w:t>
      </w:r>
    </w:p>
    <w:p w:rsidR="00D92073" w:rsidRPr="003E634B" w:rsidRDefault="00D92073" w:rsidP="00D92073">
      <w:pPr>
        <w:pStyle w:val="NoSpacing"/>
        <w:ind w:firstLine="567"/>
      </w:pPr>
      <w:r w:rsidRPr="003E634B">
        <w:t>74. Vykdant pirkimą apklausos žodžiu būdu, kreipiamasi į tiekėjus žodžiu, prašant pateikti pasiūlymus pagal Komisijos nurodytus reikalavimus arba įsigyjamos prekės ar paslaugos jų pardavimo vietoje. Galima pasinaudoti ir viešai tiekėjų pateikta informacija (pvz., reklama internate ir pan.) apie siūlomas prekes, paslaugas ar darbus. Toks informacijos gavimas prilyginamas žodinei tiekėjų apklausai.</w:t>
      </w:r>
    </w:p>
    <w:p w:rsidR="00D92073" w:rsidRPr="003E634B" w:rsidRDefault="00D92073" w:rsidP="00D92073">
      <w:pPr>
        <w:pStyle w:val="NoSpacing"/>
        <w:ind w:firstLine="567"/>
      </w:pPr>
      <w:r w:rsidRPr="003E634B">
        <w:t xml:space="preserve">75. Apklausos rezultatai fiksuojami Tiekėjų apklausos pažymoje (2 priedas), kai pirkimą atlieka pirkimo organizatorius arba protokolu, kai pirkimą atlieka pirkimo komisija. Prieš vykdant apklausą žodžiu pirkimą vykdanti pirkimo komisija protokole, o pirkimų organizatorius Tiekėjų apklausos pažymoje turi nustatyti pirkimo objekto techninę specifikaciją, pasiūlymų vertinimo kriterijus ir prekių tiekimo, paslaugų teikimo ar darbų atlikimo pagrindines sąlygas, apie kurią informuos apklausiamus tiekėjus. Tiekėjų apklausos pažyma nepildoma šių Taisyklių 16 ir 32 punktuose numatytais atvejais, Taisyklių 29 punkte numatytais atvejais, kai apklausiamas vienas tiekėjas ir sudaroma raštu viešojo pirkimo sutartis, taip pat įsigyjant prekes ar paslaugas jų pardavimo vietoje. </w:t>
      </w:r>
    </w:p>
    <w:p w:rsidR="00D92073" w:rsidRPr="003E634B" w:rsidRDefault="00D92073" w:rsidP="00D92073">
      <w:pPr>
        <w:pStyle w:val="NoSpacing"/>
        <w:ind w:firstLine="567"/>
      </w:pPr>
      <w:r w:rsidRPr="003E634B">
        <w:t xml:space="preserve">76. Vykdant apklausą žodžiu turi būti laikomasi šių reikalavimų: </w:t>
      </w:r>
    </w:p>
    <w:p w:rsidR="00D92073" w:rsidRPr="003E634B" w:rsidRDefault="00D92073" w:rsidP="00D92073">
      <w:pPr>
        <w:pStyle w:val="NoSpacing"/>
        <w:ind w:firstLine="567"/>
      </w:pPr>
      <w:r w:rsidRPr="003E634B">
        <w:t xml:space="preserve">76.1. tretiesiems asmenims Komisija negali atskleisti jokios iš tiekėjo gautos informacijos be jo sutikimo, taip pat tiekėjas negali būti informuojamas apie susitarimus, pasiektus su kitais tiekėjais; </w:t>
      </w:r>
    </w:p>
    <w:p w:rsidR="00D92073" w:rsidRPr="003E634B" w:rsidRDefault="00D92073" w:rsidP="00D92073">
      <w:pPr>
        <w:pStyle w:val="NoSpacing"/>
        <w:ind w:firstLine="567"/>
      </w:pPr>
      <w:r w:rsidRPr="003E634B">
        <w:t xml:space="preserve">76.2. visiems dalyviams turi būti taikomi vienodi reikalavimai, suteikiamos vienodos galimybės ir pateikiama vienoda informacija; teikdama informaciją Komisija neturi diskriminuoti vienų tiekėjų kitų naudai. </w:t>
      </w:r>
    </w:p>
    <w:p w:rsidR="00D92073" w:rsidRPr="003E634B" w:rsidRDefault="00D92073" w:rsidP="00D92073">
      <w:pPr>
        <w:pStyle w:val="NoSpacing"/>
      </w:pPr>
      <w:r w:rsidRPr="003E634B">
        <w:t xml:space="preserve"> </w:t>
      </w:r>
    </w:p>
    <w:p w:rsidR="00D92073" w:rsidRPr="003E634B" w:rsidRDefault="00D92073" w:rsidP="00D92073">
      <w:pPr>
        <w:pStyle w:val="NoSpacing"/>
        <w:jc w:val="center"/>
        <w:rPr>
          <w:b/>
        </w:rPr>
      </w:pPr>
      <w:r w:rsidRPr="003E634B">
        <w:rPr>
          <w:b/>
        </w:rPr>
        <w:t>VII. SUPAPRASTINTŲ PIRKIMŲ PASKELBIMAS</w:t>
      </w:r>
    </w:p>
    <w:p w:rsidR="00D92073" w:rsidRPr="003E634B" w:rsidRDefault="00D92073" w:rsidP="00D92073">
      <w:pPr>
        <w:pStyle w:val="NoSpacing"/>
        <w:ind w:firstLine="567"/>
      </w:pPr>
      <w:r w:rsidRPr="003E634B">
        <w:t xml:space="preserve">77. Komisija apie pirkimus skelbia Viešųjų pirkimų įstatymo 86 straipsnyje ir Taisyklėse nustatytais atvejais ir tvarka, o informacinį pranešimą ar pranešimą dėl savanoriško ex ante skaidrumo gali skelbti Viešųjų pirkimų įstatymo 92 straipsnio 8 dalyje ir Taisyklėse numatytais atvejais. </w:t>
      </w:r>
    </w:p>
    <w:p w:rsidR="00D92073" w:rsidRPr="003E634B" w:rsidRDefault="00D92073" w:rsidP="00D92073">
      <w:pPr>
        <w:pStyle w:val="NoSpacing"/>
        <w:ind w:firstLine="567"/>
      </w:pPr>
      <w:r w:rsidRPr="003E634B">
        <w:t xml:space="preserve">78. Komisija savo tinklalapyje ir leidinio „Valstybės žinios“ priede „Informaciniai pranešimai“ informuoja apie pradedamą bet kurį pirkimą (mažos vertės pirkimų atveju – tik Komisijos tinklalapyje), taip pat nustatytą laimėtoją ir ketinamą sudaryti bei sudarytą pirkimo sutartį. </w:t>
      </w:r>
    </w:p>
    <w:p w:rsidR="00D92073" w:rsidRPr="003E634B" w:rsidRDefault="00D92073" w:rsidP="00D92073">
      <w:pPr>
        <w:pStyle w:val="NoSpacing"/>
        <w:ind w:firstLine="567"/>
      </w:pPr>
    </w:p>
    <w:p w:rsidR="00D92073" w:rsidRPr="003E634B" w:rsidRDefault="00D92073" w:rsidP="00D92073">
      <w:pPr>
        <w:pStyle w:val="NoSpacing"/>
        <w:jc w:val="center"/>
        <w:rPr>
          <w:b/>
        </w:rPr>
      </w:pPr>
      <w:r w:rsidRPr="003E634B">
        <w:rPr>
          <w:b/>
        </w:rPr>
        <w:lastRenderedPageBreak/>
        <w:t>VIII. PIRKIMO DOKUMENTŲ RENGIMAS, PAAIŠKINIMAI, TEIKIMAS</w:t>
      </w:r>
    </w:p>
    <w:p w:rsidR="00D92073" w:rsidRPr="003E634B" w:rsidRDefault="00D92073" w:rsidP="00D92073">
      <w:pPr>
        <w:pStyle w:val="NoSpacing"/>
        <w:ind w:firstLine="567"/>
      </w:pPr>
      <w:r w:rsidRPr="003E634B">
        <w:t xml:space="preserve">79. Pirkimo dokumentai rengiami lietuvių kalba. Papildomai pirkimo dokumentai gali būti rengiami ir kitomis kalbomis. </w:t>
      </w:r>
    </w:p>
    <w:p w:rsidR="00D92073" w:rsidRPr="003E634B" w:rsidRDefault="00D92073" w:rsidP="00D92073">
      <w:pPr>
        <w:pStyle w:val="NoSpacing"/>
        <w:ind w:firstLine="567"/>
      </w:pPr>
      <w:r w:rsidRPr="003E634B">
        <w:t xml:space="preserve">80. Pirkimo dokumentai turi būti tikslūs, aiškūs, be dviprasmybių, kad tiekėjai galėtų pateikti pasiūlymus, o Komisija nupirkti tai, ko reikia. </w:t>
      </w:r>
    </w:p>
    <w:p w:rsidR="00D92073" w:rsidRPr="003E634B" w:rsidRDefault="00D92073" w:rsidP="00D92073">
      <w:pPr>
        <w:pStyle w:val="NoSpacing"/>
        <w:ind w:firstLine="567"/>
      </w:pPr>
      <w:r w:rsidRPr="003E634B">
        <w:t xml:space="preserve">81. Pirkimo dokumentuose nustatyti reikalavimai negali dirbtinai riboti tiekėjų galimybių dalyvauti pirkime ar sudaryti sąlygas dalyvauti tik konkretiems tiekėjams. </w:t>
      </w:r>
    </w:p>
    <w:p w:rsidR="00D92073" w:rsidRPr="003E634B" w:rsidRDefault="00D92073" w:rsidP="00D92073">
      <w:pPr>
        <w:pStyle w:val="NoSpacing"/>
        <w:ind w:firstLine="567"/>
      </w:pPr>
      <w:r w:rsidRPr="003E634B">
        <w:t xml:space="preserve">82. Vykdant pirkimą supaprastinto atviro, supaprastintų skelbiamų derybų ar apklausos raštu, apie ją viešai skelbiant, būdu pirkimo dokumentuose pateikiama ši informacija: </w:t>
      </w:r>
    </w:p>
    <w:p w:rsidR="00D92073" w:rsidRPr="003E634B" w:rsidRDefault="00D92073" w:rsidP="00D92073">
      <w:pPr>
        <w:pStyle w:val="NoSpacing"/>
        <w:ind w:firstLine="567"/>
      </w:pPr>
      <w:r w:rsidRPr="003E634B">
        <w:t xml:space="preserve">82.1. nuoroda į Taisykles, kuriomis vadovaujantis vykdomas pirkimas (Taisyklių pavadinimas, patvirtinimo data, visų pakeitimų paskelbimo datos); </w:t>
      </w:r>
    </w:p>
    <w:p w:rsidR="00D92073" w:rsidRPr="003E634B" w:rsidRDefault="00D92073" w:rsidP="00D92073">
      <w:pPr>
        <w:pStyle w:val="NoSpacing"/>
        <w:ind w:firstLine="567"/>
      </w:pPr>
      <w:r w:rsidRPr="003E634B">
        <w:t xml:space="preserve">82.2. nuoroda į skelbimą; </w:t>
      </w:r>
    </w:p>
    <w:p w:rsidR="00D92073" w:rsidRPr="003E634B" w:rsidRDefault="00D92073" w:rsidP="00D92073">
      <w:pPr>
        <w:pStyle w:val="NoSpacing"/>
        <w:ind w:firstLine="567"/>
      </w:pPr>
      <w:r w:rsidRPr="003E634B">
        <w:t xml:space="preserve">82.3. Komisijos  administracijos darbuotojų, dirbančių pagal darbo sutartį, kurie įgalioti palaikyti ryšį su tiekėjais, pareigos, vardai, pavardės, adresai, telefonų ir faksų numeriai, taip pat informacija, kokiu būdu tiekėjas gali prašyti paaiškinti, patikslinti pirkimo dokumentus; </w:t>
      </w:r>
    </w:p>
    <w:p w:rsidR="00D92073" w:rsidRPr="003E634B" w:rsidRDefault="00D92073" w:rsidP="00D92073">
      <w:pPr>
        <w:pStyle w:val="NoSpacing"/>
        <w:ind w:firstLine="567"/>
      </w:pPr>
      <w:r w:rsidRPr="003E634B">
        <w:t xml:space="preserve">82.4. pasiūlymų ir (ar) paraiškų pateikimo terminas (data, valanda ir minutė) ir vieta; </w:t>
      </w:r>
    </w:p>
    <w:p w:rsidR="00D92073" w:rsidRPr="003E634B" w:rsidRDefault="00D92073" w:rsidP="00D92073">
      <w:pPr>
        <w:pStyle w:val="NoSpacing"/>
        <w:ind w:firstLine="567"/>
      </w:pPr>
      <w:r w:rsidRPr="003E634B">
        <w:t xml:space="preserve">82.5. pasiūlymų ir (ar) paraiškų rengimo ir pateikimo reikalavimai; </w:t>
      </w:r>
    </w:p>
    <w:p w:rsidR="00D92073" w:rsidRPr="003E634B" w:rsidRDefault="00D92073" w:rsidP="00D92073">
      <w:pPr>
        <w:pStyle w:val="NoSpacing"/>
        <w:ind w:firstLine="567"/>
      </w:pPr>
      <w:r w:rsidRPr="003E634B">
        <w:t xml:space="preserve">82.6. pasiūlymo galiojimo terminas; </w:t>
      </w:r>
    </w:p>
    <w:p w:rsidR="00D92073" w:rsidRPr="003E634B" w:rsidRDefault="00D92073" w:rsidP="00D92073">
      <w:pPr>
        <w:pStyle w:val="NoSpacing"/>
        <w:ind w:firstLine="567"/>
      </w:pPr>
      <w:r w:rsidRPr="003E634B">
        <w:t xml:space="preserve">82.7. prekių, paslaugų ar darbų pavadinimas; </w:t>
      </w:r>
    </w:p>
    <w:p w:rsidR="00D92073" w:rsidRPr="003E634B" w:rsidRDefault="00D92073" w:rsidP="00D92073">
      <w:pPr>
        <w:pStyle w:val="NoSpacing"/>
        <w:ind w:firstLine="567"/>
      </w:pPr>
      <w:r w:rsidRPr="003E634B">
        <w:t xml:space="preserve">82.8. prekių, paslaugų ar darbų kiekis (apimtis), su prekėmis teiktinų paslaugų pobūdis; </w:t>
      </w:r>
    </w:p>
    <w:p w:rsidR="00D92073" w:rsidRPr="003E634B" w:rsidRDefault="00D92073" w:rsidP="00D92073">
      <w:pPr>
        <w:pStyle w:val="NoSpacing"/>
        <w:ind w:firstLine="567"/>
      </w:pPr>
      <w:r w:rsidRPr="003E634B">
        <w:t xml:space="preserve">82.9. prekių tiekimo, paslaugų teikimo ar darbų atlikimo terminai; </w:t>
      </w:r>
    </w:p>
    <w:p w:rsidR="00D92073" w:rsidRPr="003E634B" w:rsidRDefault="00D92073" w:rsidP="00D92073">
      <w:pPr>
        <w:pStyle w:val="NoSpacing"/>
        <w:ind w:firstLine="567"/>
      </w:pPr>
      <w:r w:rsidRPr="003E634B">
        <w:t xml:space="preserve">82.10. techninė specifikacija; </w:t>
      </w:r>
    </w:p>
    <w:p w:rsidR="00D92073" w:rsidRPr="003E634B" w:rsidRDefault="00D92073" w:rsidP="00D92073">
      <w:pPr>
        <w:pStyle w:val="NoSpacing"/>
        <w:ind w:firstLine="567"/>
      </w:pPr>
      <w:r w:rsidRPr="003E634B">
        <w:t xml:space="preserve">82.11.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D92073" w:rsidRPr="003E634B" w:rsidRDefault="00D92073" w:rsidP="00D92073">
      <w:pPr>
        <w:pStyle w:val="NoSpacing"/>
        <w:ind w:firstLine="567"/>
      </w:pPr>
      <w:r w:rsidRPr="003E634B">
        <w:t xml:space="preserve">82.12. informacija, ar leidžiama pateikti alternatyvius pasiūlymus, jeigu leidžiama – šių pasiūlymų reikalavimai; </w:t>
      </w:r>
    </w:p>
    <w:p w:rsidR="00D92073" w:rsidRPr="003E634B" w:rsidRDefault="00D92073" w:rsidP="00D92073">
      <w:pPr>
        <w:pStyle w:val="NoSpacing"/>
        <w:ind w:firstLine="567"/>
      </w:pPr>
      <w:r w:rsidRPr="003E634B">
        <w:t xml:space="preserve">82.13. tiekėjų kvalifikacijos reikalavimai, tarp jų ir reikalavimai atskiriems bendrą paraišką ar pasiūlymą pateikiantiems tiekėjams; </w:t>
      </w:r>
    </w:p>
    <w:p w:rsidR="00D92073" w:rsidRPr="003E634B" w:rsidRDefault="00D92073" w:rsidP="00D92073">
      <w:pPr>
        <w:pStyle w:val="NoSpacing"/>
        <w:ind w:firstLine="567"/>
      </w:pPr>
      <w:r w:rsidRPr="003E634B">
        <w:t xml:space="preserve">82.14.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D92073" w:rsidRPr="003E634B" w:rsidRDefault="00D92073" w:rsidP="00D92073">
      <w:pPr>
        <w:pStyle w:val="NoSpacing"/>
        <w:ind w:firstLine="567"/>
      </w:pPr>
      <w:r w:rsidRPr="003E634B">
        <w:t xml:space="preserve">82.15. informacija, kaip turi būti apskaičiuota ir išreikšta pasiūlymuose nurodoma kaina; </w:t>
      </w:r>
    </w:p>
    <w:p w:rsidR="00D92073" w:rsidRPr="003E634B" w:rsidRDefault="00D92073" w:rsidP="00D92073">
      <w:pPr>
        <w:pStyle w:val="NoSpacing"/>
        <w:ind w:firstLine="567"/>
      </w:pPr>
      <w:r w:rsidRPr="003E634B">
        <w:t xml:space="preserve">82.16. informacija, kad pasiūlymuose nurodytos kainos bus vertinamos eurais. Jeigu pasiūlymuose kainos nurodytos užsienio valiuta, jos bus perskaičiuojamos eurais pagal Europos centrinio banko skelbiamą orientacinį euro ir užsienio valiutos santykį, o tais atvejais, kai orientacinio euro ir užsienio valiutų santykio Europos centrinis bankas neskelbia, - pagal Lietuvos banko nustatomą ir skelbiamą orientacinį euro ir užsienio valiutų santykį paskutinę pasiūlymų pateikimo termino dieną; </w:t>
      </w:r>
    </w:p>
    <w:p w:rsidR="00D92073" w:rsidRPr="003E634B" w:rsidRDefault="00D92073" w:rsidP="00D92073">
      <w:pPr>
        <w:pStyle w:val="NoSpacing"/>
        <w:ind w:firstLine="567"/>
      </w:pPr>
      <w:r w:rsidRPr="003E634B">
        <w:t xml:space="preserve">82.17.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D92073" w:rsidRPr="003E634B" w:rsidRDefault="00D92073" w:rsidP="00D92073">
      <w:pPr>
        <w:pStyle w:val="NoSpacing"/>
        <w:ind w:firstLine="567"/>
      </w:pPr>
      <w:r w:rsidRPr="003E634B">
        <w:t xml:space="preserve">82.18. informacija, ar tiekėjams leidžiama dalyvauti vokų su pasiūlymais atplėšimo procedūroje; </w:t>
      </w:r>
    </w:p>
    <w:p w:rsidR="00D92073" w:rsidRPr="003E634B" w:rsidRDefault="00D92073" w:rsidP="00D92073">
      <w:pPr>
        <w:pStyle w:val="NoSpacing"/>
        <w:ind w:firstLine="567"/>
      </w:pPr>
      <w:r w:rsidRPr="003E634B">
        <w:t xml:space="preserve">82.19. pasiūlymų vertinimo kriterijai, kiekvieno jų svarba bendram įvertinimui, pasirinkto kriterijaus lyginamasis svoris, vertinimo taisyklės ir procedūros; </w:t>
      </w:r>
    </w:p>
    <w:p w:rsidR="00D92073" w:rsidRPr="003E634B" w:rsidRDefault="00D92073" w:rsidP="00D92073">
      <w:pPr>
        <w:pStyle w:val="NoSpacing"/>
        <w:ind w:firstLine="567"/>
      </w:pPr>
      <w:r w:rsidRPr="003E634B">
        <w:t xml:space="preserve">82.20. Komisijos siūlomos šalims pasirašyti pirkimo sutarties sąlygos pagal Viešųjų pirkimų įstatymo 18 straipsnio 6 dalies reikalavimus, taip pat pirkimo sutarties projektas, jeigu jis yra parengtas; </w:t>
      </w:r>
    </w:p>
    <w:p w:rsidR="00D92073" w:rsidRPr="003E634B" w:rsidRDefault="00D92073" w:rsidP="00D92073">
      <w:pPr>
        <w:pStyle w:val="NoSpacing"/>
        <w:ind w:firstLine="567"/>
      </w:pPr>
      <w:r w:rsidRPr="003E634B">
        <w:lastRenderedPageBreak/>
        <w:t xml:space="preserve">82.21. pasiūlymų galiojimo užtikrinimo, jei reikalaujama, ir pirkimo sutarties įvykdymo užtikrinimo reikalavimai; </w:t>
      </w:r>
    </w:p>
    <w:p w:rsidR="00D92073" w:rsidRPr="003E634B" w:rsidRDefault="00D92073" w:rsidP="00D92073">
      <w:pPr>
        <w:pStyle w:val="NoSpacing"/>
        <w:ind w:firstLine="567"/>
      </w:pPr>
      <w:r w:rsidRPr="003E634B">
        <w:t xml:space="preserve">82.22. jei Komisija  numato reikalavimą, kad ūkio subjektų grupė, kurios pasiūlymas bus pripažintas geriausiu, įgytų tam tikrą teisinę formą – teisinės formos reikalavimai; </w:t>
      </w:r>
    </w:p>
    <w:p w:rsidR="00D92073" w:rsidRPr="003E634B" w:rsidRDefault="00D92073" w:rsidP="00D92073">
      <w:pPr>
        <w:pStyle w:val="NoSpacing"/>
        <w:ind w:firstLine="567"/>
      </w:pPr>
      <w:r w:rsidRPr="003E634B">
        <w:t xml:space="preserve">82.23. būdai, kuriais tiekėjai gali prašyti pirkimo dokumentų paaiškinimų; </w:t>
      </w:r>
    </w:p>
    <w:p w:rsidR="00D92073" w:rsidRPr="003E634B" w:rsidRDefault="00D92073" w:rsidP="00D92073">
      <w:pPr>
        <w:pStyle w:val="NoSpacing"/>
        <w:ind w:firstLine="567"/>
      </w:pPr>
      <w:r w:rsidRPr="003E634B">
        <w:t xml:space="preserve">82.24. pasiūlymų keitimo ir atšaukimo tvarka; </w:t>
      </w:r>
    </w:p>
    <w:p w:rsidR="00D92073" w:rsidRPr="003E634B" w:rsidRDefault="00D92073" w:rsidP="00D92073">
      <w:pPr>
        <w:pStyle w:val="NoSpacing"/>
        <w:ind w:firstLine="567"/>
      </w:pPr>
      <w:r w:rsidRPr="003E634B">
        <w:t xml:space="preserve">82.25. reikalavimas, kad tiekėjas savo pasiūlyme nurodytų, kokius subrangovus, subtiekėjus ar subteikėjus ketina pasitelkti ir, kokiai pirkimo daliai atlikti tiekėjas juos ketina pasitelkti. </w:t>
      </w:r>
    </w:p>
    <w:p w:rsidR="00D92073" w:rsidRPr="003E634B" w:rsidRDefault="00D92073" w:rsidP="00D92073">
      <w:pPr>
        <w:pStyle w:val="NoSpacing"/>
        <w:ind w:firstLine="567"/>
      </w:pPr>
      <w:r w:rsidRPr="003E634B">
        <w:t xml:space="preserve">82.26. darbai, kuriuos privalo atlikti pats tiekėjas, jeigu darbų pirkimo sutarčiai vykdyti pasitelkiami subrangovai; </w:t>
      </w:r>
    </w:p>
    <w:p w:rsidR="00D92073" w:rsidRPr="003E634B" w:rsidRDefault="00D92073" w:rsidP="00D92073">
      <w:pPr>
        <w:pStyle w:val="NoSpacing"/>
        <w:ind w:firstLine="567"/>
      </w:pPr>
      <w:r w:rsidRPr="003E634B">
        <w:t xml:space="preserve">82.27. energijos vartojimo efektyvumo ir aplinkos apsaugos reikalavimai ir (ar) kriterijai Lietuvos Respublikos Vyriausybės ar jos įgaliotos institucijos nustatytais atvejais ir tvarka; </w:t>
      </w:r>
    </w:p>
    <w:p w:rsidR="00D92073" w:rsidRPr="003E634B" w:rsidRDefault="00D92073" w:rsidP="00D92073">
      <w:pPr>
        <w:pStyle w:val="NoSpacing"/>
        <w:ind w:firstLine="567"/>
      </w:pPr>
      <w:r w:rsidRPr="003E634B">
        <w:t xml:space="preserve">82.28. informacija apie pirkimo sutarties sudarymo atidėjimo termino taikymą; </w:t>
      </w:r>
    </w:p>
    <w:p w:rsidR="00D92073" w:rsidRPr="003E634B" w:rsidRDefault="00D92073" w:rsidP="00D92073">
      <w:pPr>
        <w:pStyle w:val="NoSpacing"/>
        <w:ind w:firstLine="567"/>
      </w:pPr>
      <w:r w:rsidRPr="003E634B">
        <w:t xml:space="preserve">82.29. ginčų nagrinėjimo tvarka. </w:t>
      </w:r>
    </w:p>
    <w:p w:rsidR="00D92073" w:rsidRPr="003E634B" w:rsidRDefault="00D92073" w:rsidP="00D92073">
      <w:pPr>
        <w:pStyle w:val="NoSpacing"/>
        <w:ind w:firstLine="567"/>
      </w:pPr>
      <w:r w:rsidRPr="003E634B">
        <w:t xml:space="preserve">83. Pirkimo dokumentuose papildomai gali būti nurodyta ši informacija: </w:t>
      </w:r>
    </w:p>
    <w:p w:rsidR="00D92073" w:rsidRPr="003E634B" w:rsidRDefault="00D92073" w:rsidP="00D92073">
      <w:pPr>
        <w:pStyle w:val="NoSpacing"/>
        <w:ind w:firstLine="567"/>
      </w:pPr>
      <w:r w:rsidRPr="003E634B">
        <w:t xml:space="preserve">83.1. pirkimo sutarties vykdymo sąlygos, susijusios su socialinėmis ir aplinkos apsaugos reikmėmis; </w:t>
      </w:r>
    </w:p>
    <w:p w:rsidR="00D92073" w:rsidRPr="003E634B" w:rsidRDefault="00D92073" w:rsidP="00D92073">
      <w:pPr>
        <w:pStyle w:val="NoSpacing"/>
        <w:ind w:firstLine="567"/>
      </w:pPr>
      <w:r w:rsidRPr="003E634B">
        <w:t xml:space="preserve">83.2. jeigu Komisija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D92073" w:rsidRPr="003E634B" w:rsidRDefault="00D92073" w:rsidP="00D92073">
      <w:pPr>
        <w:pStyle w:val="NoSpacing"/>
        <w:ind w:firstLine="567"/>
      </w:pPr>
      <w:r w:rsidRPr="003E634B">
        <w:t xml:space="preserve">83.3. kita reikalinga informacija apie pirkimo sąlygas ir procedūras. </w:t>
      </w:r>
    </w:p>
    <w:p w:rsidR="00D92073" w:rsidRPr="003E634B" w:rsidRDefault="00D92073" w:rsidP="00D92073">
      <w:pPr>
        <w:pStyle w:val="NoSpacing"/>
        <w:ind w:firstLine="567"/>
      </w:pPr>
      <w:r w:rsidRPr="003E634B">
        <w:t>84. Supaprastinto riboto konkurso ar skelbiamų derybų, jeigu numatoma riboti  tiekėjų skaičių atveju pirkimo dokumentuose turi būti nurodyti kvalifikacinės atrankos kriterijai bei tvarka, mažiausias kandidatų, kuriuos Komisija atrinks ir pakvies pateikti pasiūlymus, skaičius.</w:t>
      </w:r>
    </w:p>
    <w:p w:rsidR="00D92073" w:rsidRPr="003E634B" w:rsidRDefault="00D92073" w:rsidP="00D92073">
      <w:pPr>
        <w:pStyle w:val="NoSpacing"/>
        <w:ind w:firstLine="567"/>
      </w:pPr>
      <w:r w:rsidRPr="003E634B">
        <w:t xml:space="preserve">85. Vykdant skelbiamas ar neskelbiamas derybas, apklausą raštu, kai numatoma derėtis, pirkimo dokumentuose turi būti nurodyti derybų vykdymo etapai ir jų skaičius, derėjimosi sąlygos ir procedūros. </w:t>
      </w:r>
    </w:p>
    <w:p w:rsidR="00D92073" w:rsidRPr="003E634B" w:rsidRDefault="00D92073" w:rsidP="00D92073">
      <w:pPr>
        <w:pStyle w:val="NoSpacing"/>
        <w:ind w:firstLine="567"/>
      </w:pPr>
      <w:r w:rsidRPr="003E634B">
        <w:t xml:space="preserve">86. Pirkimo dokumentai nerengiami, kai apklausa vykdoma žodžiu ar vykdomos neskelbiamos supaprastintos derybos po supaprastinto atviro, supaprastinto riboto konkurso ar supaprastintų skelbiamų derybų, atmetus visus pasiūlymus.   </w:t>
      </w:r>
    </w:p>
    <w:p w:rsidR="00D92073" w:rsidRPr="003E634B" w:rsidRDefault="00D92073" w:rsidP="00D92073">
      <w:pPr>
        <w:pStyle w:val="NoSpacing"/>
        <w:ind w:firstLine="567"/>
      </w:pPr>
      <w:r w:rsidRPr="003E634B">
        <w:t xml:space="preserve">87. Pirkimo dokumentų sudėtinė dalis yra skelbimas apie pirkimą. Skelbimuose esanti informacija vėliau papildomai gali būti neteikiama (kituose pirkimo dokumentuose pateikiama nuoroda į atitinkamą informaciją skelbime). </w:t>
      </w:r>
    </w:p>
    <w:p w:rsidR="00D92073" w:rsidRPr="003E634B" w:rsidRDefault="00D92073" w:rsidP="00D92073">
      <w:pPr>
        <w:pStyle w:val="NoSpacing"/>
        <w:ind w:firstLine="567"/>
      </w:pPr>
      <w:r w:rsidRPr="003E634B">
        <w:t xml:space="preserve">88.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82 punkte nurodytą informaciją Komisija pirkimo dokumentuose pateikia atsižvelgdama į pirkimą. </w:t>
      </w:r>
    </w:p>
    <w:p w:rsidR="00D92073" w:rsidRPr="003E634B" w:rsidRDefault="00D92073" w:rsidP="00D92073">
      <w:pPr>
        <w:pStyle w:val="NoSpacing"/>
        <w:ind w:firstLine="567"/>
      </w:pPr>
      <w:r w:rsidRPr="003E634B">
        <w:t xml:space="preserve">89. Pirkimo dokumentai, kuriuos įmanoma pateikti elektroninėmis priemonėmis, įskaitant technines specifikacijas, dokumentų paaiškinimus (patikslinimus), taip pat atsakymus į tiekėjų klausimus, skelbiami CVP IS kartu su skelbimu apie pirkimą. Komisija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D92073" w:rsidRPr="003E634B" w:rsidRDefault="00D92073" w:rsidP="00D92073">
      <w:pPr>
        <w:pStyle w:val="NoSpacing"/>
        <w:ind w:firstLine="567"/>
      </w:pPr>
      <w:r w:rsidRPr="003E634B">
        <w:t xml:space="preserve">90.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D92073" w:rsidRPr="003E634B" w:rsidRDefault="00D92073" w:rsidP="00D92073">
      <w:pPr>
        <w:pStyle w:val="NoSpacing"/>
        <w:ind w:firstLine="567"/>
      </w:pPr>
      <w:r w:rsidRPr="003E634B">
        <w:lastRenderedPageBreak/>
        <w:t xml:space="preserve">91. Tiekėjas gali paprašyti, kad Komisija paaiškintų pirkimo dokumentus. Komisija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Komisija į gautą prašymą atsako ne vėliau kaip per 3 darbo dienas nuo jo gavimo dienos. Atsakymas turi būti teikiamas taip, kad tiekėjas jį gautų ne vėliau kaip likus 1 darbo dienai iki pasiūlymų pateikimo termino pabaigos. Komisija, atsakydama tiekėjui, kartu siunčia paaiškinimus ir visiems kitiems tiekėjams, kuriems ji pateikė pirkimo dokumentus, bet nenurodo, iš ko gavo prašymą pateikti paaiškinimą. </w:t>
      </w:r>
    </w:p>
    <w:p w:rsidR="00D92073" w:rsidRPr="003E634B" w:rsidRDefault="00D92073" w:rsidP="00D92073">
      <w:pPr>
        <w:pStyle w:val="NoSpacing"/>
        <w:ind w:firstLine="567"/>
      </w:pPr>
      <w:r w:rsidRPr="003E634B">
        <w:t xml:space="preserve">92. Jeigu Komisija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Komisija pateikė pirkimo dokumentus, bet nenurodo, su kuriuo tiekėju vyko susitikimas.  </w:t>
      </w:r>
    </w:p>
    <w:p w:rsidR="00D92073" w:rsidRPr="003E634B" w:rsidRDefault="00D92073" w:rsidP="00D92073">
      <w:pPr>
        <w:pStyle w:val="NoSpacing"/>
        <w:ind w:firstLine="567"/>
      </w:pPr>
      <w:r w:rsidRPr="003E634B">
        <w:t xml:space="preserve">93. Nesibaigus pasiūlymų pateikimo terminui, Komisija savo iniciatyva gali paaiškinti (patikslinti) pirkimo dokumentus, tikslinant ir paskelbtą informaciją. Paaiškinimai turi būti pateikti (paskelbti) likus ne mažiau nei 1 darbo dienai iki pasiūlymų pateikimo termino pabaigos. </w:t>
      </w:r>
    </w:p>
    <w:p w:rsidR="00D92073" w:rsidRPr="003E634B" w:rsidRDefault="00D92073" w:rsidP="00D92073">
      <w:pPr>
        <w:pStyle w:val="NoSpacing"/>
        <w:ind w:firstLine="567"/>
      </w:pPr>
      <w:r w:rsidRPr="003E634B">
        <w:t xml:space="preserve">94. Jeigu pirkimo dokumentus paaiškinusi (patikslinusi) Komisija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D92073" w:rsidRPr="003E634B" w:rsidRDefault="00D92073" w:rsidP="00D92073">
      <w:pPr>
        <w:pStyle w:val="NoSpacing"/>
        <w:ind w:firstLine="567"/>
      </w:pPr>
      <w:r w:rsidRPr="003E634B">
        <w:t xml:space="preserve">95.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D92073" w:rsidRPr="003E634B" w:rsidRDefault="00D92073" w:rsidP="00D92073">
      <w:pPr>
        <w:pStyle w:val="NoSpacing"/>
        <w:ind w:firstLine="567"/>
      </w:pPr>
      <w:r w:rsidRPr="003E634B">
        <w:t xml:space="preserve"> </w:t>
      </w:r>
    </w:p>
    <w:p w:rsidR="00D92073" w:rsidRPr="003E634B" w:rsidRDefault="00D92073" w:rsidP="00D92073">
      <w:pPr>
        <w:pStyle w:val="NoSpacing"/>
        <w:jc w:val="center"/>
        <w:rPr>
          <w:b/>
        </w:rPr>
      </w:pPr>
      <w:r w:rsidRPr="003E634B">
        <w:rPr>
          <w:b/>
        </w:rPr>
        <w:t>IX. TECHNINĖ SPECIFIKACIJA</w:t>
      </w:r>
    </w:p>
    <w:p w:rsidR="00D92073" w:rsidRPr="003E634B" w:rsidRDefault="00D92073" w:rsidP="00D92073">
      <w:pPr>
        <w:pStyle w:val="NoSpacing"/>
        <w:ind w:firstLine="567"/>
      </w:pPr>
      <w:r w:rsidRPr="003E634B">
        <w:t xml:space="preserve">96. Atliekant pirkimus, techninė specifikacija rengiama vadovaujantis Viešųjų pirkimų įstatymo 25 straipsnio nuostatomis. Komisija, atlikdama mažos vertės pirkimus, gali nesivadovauti Viešųjų pirkimų įstatymo 25 straipsnyje nustatytais reikalavimais, tačiau bet kuriuo atveju ji turi užtikrinti Viešųjų pirkimų įstatymo 3 straipsnyje nurodytų principų laikymąsi. </w:t>
      </w:r>
    </w:p>
    <w:p w:rsidR="00D92073" w:rsidRPr="003E634B" w:rsidRDefault="00D92073" w:rsidP="00D92073">
      <w:pPr>
        <w:pStyle w:val="NoSpacing"/>
        <w:ind w:firstLine="567"/>
      </w:pPr>
      <w:r w:rsidRPr="003E634B">
        <w:t xml:space="preserve">97. Techninė specifikacija nustatoma nurodant standartą, techninį reglamentą ar normatyvą arba nurodant pirkimo objekto funkcines savybes, ar apibūdinant norimą rezultatą arba šių būdų deriniu. </w:t>
      </w:r>
    </w:p>
    <w:p w:rsidR="00D92073" w:rsidRPr="003E634B" w:rsidRDefault="00D92073" w:rsidP="00D92073">
      <w:pPr>
        <w:pStyle w:val="NoSpacing"/>
        <w:ind w:firstLine="567"/>
      </w:pPr>
      <w:r w:rsidRPr="003E634B">
        <w:t xml:space="preserve">98.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D92073" w:rsidRPr="003E634B" w:rsidRDefault="00D92073" w:rsidP="00D92073">
      <w:pPr>
        <w:pStyle w:val="NoSpacing"/>
        <w:ind w:firstLine="567"/>
      </w:pPr>
      <w:r w:rsidRPr="003E634B">
        <w:t xml:space="preserve">99. Jeigu kartu su paslaugomis perkamos prekės ir (ar) darbai, su prekėmis – paslaugos ir (ar) darbai, o su darbais – prekės ir (ar) paslaugos, techninėje specifikacijoje atitinkamai nustatomi reikalavimai ir kartu perkamoms prekėms, darbams ar paslaugoms. </w:t>
      </w:r>
    </w:p>
    <w:p w:rsidR="00D92073" w:rsidRPr="003E634B" w:rsidRDefault="00D92073" w:rsidP="00D92073">
      <w:pPr>
        <w:pStyle w:val="NoSpacing"/>
        <w:ind w:firstLine="567"/>
      </w:pPr>
      <w:r w:rsidRPr="003E634B">
        <w:t xml:space="preserve">100. Jei leidžiama pateikti alternatyvius pasiūlymus, nurodomi minimalūs reikalavimai, kuriuos šie pasiūlymai turi atitikti. Alternatyvūs pasiūlymai negali būti priimami, pasiūlymus vertinant mažiausios kainos kriterijumi. </w:t>
      </w:r>
    </w:p>
    <w:p w:rsidR="00D92073" w:rsidRPr="003E634B" w:rsidRDefault="00D92073" w:rsidP="00D92073">
      <w:pPr>
        <w:pStyle w:val="NoSpacing"/>
        <w:ind w:firstLine="567"/>
      </w:pPr>
      <w:r w:rsidRPr="003E634B">
        <w:lastRenderedPageBreak/>
        <w:t xml:space="preserve">101.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D92073" w:rsidRPr="003E634B" w:rsidRDefault="00D92073" w:rsidP="00D92073">
      <w:pPr>
        <w:pStyle w:val="NoSpacing"/>
        <w:ind w:firstLine="567"/>
      </w:pPr>
      <w:r w:rsidRPr="003E634B">
        <w:t xml:space="preserve">102.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 </w:t>
      </w:r>
    </w:p>
    <w:p w:rsidR="00D92073" w:rsidRPr="003E634B" w:rsidRDefault="00D92073" w:rsidP="00D92073">
      <w:pPr>
        <w:pStyle w:val="NoSpacing"/>
        <w:ind w:firstLine="567"/>
      </w:pPr>
      <w:r w:rsidRPr="003E634B">
        <w:t xml:space="preserve">103. Komisija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D92073" w:rsidRPr="003E634B" w:rsidRDefault="00D92073" w:rsidP="00D92073">
      <w:pPr>
        <w:pStyle w:val="NoSpacing"/>
        <w:ind w:firstLine="567"/>
      </w:pPr>
      <w:r w:rsidRPr="003E634B">
        <w:t>Komisija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w:t>
      </w:r>
    </w:p>
    <w:p w:rsidR="00D92073" w:rsidRPr="003E634B" w:rsidRDefault="00D92073" w:rsidP="00D92073">
      <w:pPr>
        <w:pStyle w:val="NoSpacing"/>
        <w:ind w:firstLine="567"/>
      </w:pPr>
    </w:p>
    <w:p w:rsidR="00D92073" w:rsidRPr="003E634B" w:rsidRDefault="00D92073" w:rsidP="00D92073">
      <w:pPr>
        <w:pStyle w:val="NoSpacing"/>
        <w:jc w:val="center"/>
        <w:rPr>
          <w:b/>
        </w:rPr>
      </w:pPr>
      <w:r w:rsidRPr="003E634B">
        <w:rPr>
          <w:b/>
        </w:rPr>
        <w:t>X. REIKALAVIMAI TIEKĖJŲ KVALIFIKACIJAI</w:t>
      </w:r>
    </w:p>
    <w:p w:rsidR="00D92073" w:rsidRPr="003E634B" w:rsidRDefault="00D92073" w:rsidP="00D92073">
      <w:pPr>
        <w:pStyle w:val="NoSpacing"/>
        <w:ind w:firstLine="567"/>
      </w:pPr>
      <w:r w:rsidRPr="003E634B">
        <w:t xml:space="preserve">104. Komisija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(Žin., 2003, Nr. 103-4623; 2012, Nr. 5-163). </w:t>
      </w:r>
    </w:p>
    <w:p w:rsidR="00D92073" w:rsidRPr="003E634B" w:rsidRDefault="00D92073" w:rsidP="00D92073">
      <w:pPr>
        <w:pStyle w:val="NoSpacing"/>
        <w:ind w:firstLine="567"/>
      </w:pPr>
      <w:r w:rsidRPr="003E634B">
        <w:t xml:space="preserve">105. Reikalavimų tiekėjų kvalifikacijai nustatyti neprivaloma, kai: </w:t>
      </w:r>
    </w:p>
    <w:p w:rsidR="00D92073" w:rsidRPr="003E634B" w:rsidRDefault="00D92073" w:rsidP="00D92073">
      <w:pPr>
        <w:pStyle w:val="NoSpacing"/>
        <w:ind w:firstLine="567"/>
      </w:pPr>
      <w:r w:rsidRPr="003E634B">
        <w:t xml:space="preserve">105.1. jau vykdytame pirkime visi gauti pasiūlymai neatitiko pirkimo dokumentų reikalavimų arba buvo pasiūlytos per didelės Komisijai nepriimtinos kainos, o pirkimo sąlygos iš esmės nekeičiamos ir į apklausos būdu atliekamą pirkimą kviečiami visi pasiūlymus pateikę tiekėjai, atitinkantys Komisijos nustatytus minimalius kvalifikacijos reikalavimus; </w:t>
      </w:r>
    </w:p>
    <w:p w:rsidR="00D92073" w:rsidRPr="003E634B" w:rsidRDefault="00D92073" w:rsidP="00D92073">
      <w:pPr>
        <w:pStyle w:val="NoSpacing"/>
        <w:ind w:firstLine="567"/>
      </w:pPr>
      <w:r w:rsidRPr="003E634B">
        <w:t xml:space="preserve">105.2.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D92073" w:rsidRPr="003E634B" w:rsidRDefault="00D92073" w:rsidP="00D92073">
      <w:pPr>
        <w:pStyle w:val="NoSpacing"/>
        <w:ind w:firstLine="567"/>
      </w:pPr>
      <w:r w:rsidRPr="003E634B">
        <w:t xml:space="preserve">105.3. Komisija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Komisijai įsigijus skirtingų techninių charakteristikų prekių ar paslaugų, ji negalėtų naudotis anksčiau pirktomis prekėmis ar paslaugomis ar patirtų didelių nuostolių; </w:t>
      </w:r>
    </w:p>
    <w:p w:rsidR="00D92073" w:rsidRPr="003E634B" w:rsidRDefault="00D92073" w:rsidP="00D92073">
      <w:pPr>
        <w:pStyle w:val="NoSpacing"/>
        <w:ind w:firstLine="567"/>
      </w:pPr>
      <w:r w:rsidRPr="003E634B">
        <w:lastRenderedPageBreak/>
        <w:t xml:space="preserve">105.4. perkami archyviniai ir bibliotekiniai dokumentai, yra prenumeruojami laikraščiai ir žurnalai;  </w:t>
      </w:r>
    </w:p>
    <w:p w:rsidR="00D92073" w:rsidRPr="003E634B" w:rsidRDefault="00D92073" w:rsidP="00D92073">
      <w:pPr>
        <w:pStyle w:val="NoSpacing"/>
        <w:ind w:firstLine="567"/>
      </w:pPr>
      <w:r w:rsidRPr="003E634B">
        <w:t xml:space="preserve">105.5. ypač palankiomis sąlygomis perkama iš bankrutuojančių, likviduojamų, restruktūrizuojamų ar sustabdžiusių veiklą ūkio subjektų; </w:t>
      </w:r>
    </w:p>
    <w:p w:rsidR="00D92073" w:rsidRPr="003E634B" w:rsidRDefault="00D92073" w:rsidP="00D92073">
      <w:pPr>
        <w:pStyle w:val="NoSpacing"/>
        <w:ind w:firstLine="567"/>
      </w:pPr>
      <w:r w:rsidRPr="003E634B">
        <w:t xml:space="preserve">105.6. perkamos licencijos naudotis bibliotekiniais dokumentais ar duomenų (informacinėmis) bazėmis; </w:t>
      </w:r>
    </w:p>
    <w:p w:rsidR="00D92073" w:rsidRPr="003E634B" w:rsidRDefault="00D92073" w:rsidP="00D92073">
      <w:pPr>
        <w:pStyle w:val="NoSpacing"/>
        <w:ind w:firstLine="567"/>
      </w:pPr>
      <w:r w:rsidRPr="003E634B">
        <w:t xml:space="preserve">105.7.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D92073" w:rsidRPr="003E634B" w:rsidRDefault="00D92073" w:rsidP="00D92073">
      <w:pPr>
        <w:pStyle w:val="NoSpacing"/>
        <w:ind w:firstLine="567"/>
      </w:pPr>
      <w:r w:rsidRPr="003E634B">
        <w:t xml:space="preserve">105.8. perkamos ekspertų komisijų, komitetų, tarybų, kurių sudarymo tvarką nustato Lietuvos Respublikos įstatymai, narių teikiamos nematerialaus pobūdžio (intelektinės) paslaugos; </w:t>
      </w:r>
    </w:p>
    <w:p w:rsidR="00D92073" w:rsidRPr="003E634B" w:rsidRDefault="00D92073" w:rsidP="00D92073">
      <w:pPr>
        <w:pStyle w:val="NoSpacing"/>
        <w:ind w:firstLine="567"/>
      </w:pPr>
      <w:r w:rsidRPr="003E634B">
        <w:t>105.9. vykdomi mažos vertės pirkimai, kurių preliminari numatomos sudaryti pirkimo sutarties vertė neviršija 15 000 eurų be pridėtinės vertės mokesčio. Tais atvejais, kai preliminari numatomos sudaryti pirkimo sutarties vertė viršija 15 000 eurų be pridėtinės vertės mokesčio Komisija gali nustatyti reikalavimus tiekėjų kvalifikacijai.</w:t>
      </w:r>
    </w:p>
    <w:p w:rsidR="00D92073" w:rsidRPr="003E634B" w:rsidRDefault="00D92073" w:rsidP="00D92073">
      <w:pPr>
        <w:pStyle w:val="NoSpacing"/>
        <w:ind w:firstLine="567"/>
      </w:pPr>
      <w:r w:rsidRPr="003E634B">
        <w:t>105.10. perkamos literatūros, mokslo ir meno kūtinių autorių, atlikėjų ar jų kolektyvo paslaugos, taip pat mokslo, kultūros ir meno sričių projektų vertinimo paslaugos;</w:t>
      </w:r>
    </w:p>
    <w:p w:rsidR="00D92073" w:rsidRPr="003E634B" w:rsidRDefault="00D92073" w:rsidP="00D92073">
      <w:pPr>
        <w:pStyle w:val="NoSpacing"/>
        <w:ind w:firstLine="567"/>
      </w:pPr>
      <w:r w:rsidRPr="003E634B">
        <w:t xml:space="preserve">105.11. dėl įvykių, kurių Komisija negalėjo iš anksto numatyti, būtina skubiai įsigyti reikalingų prekių, paslaugų ar darbų. Aplinkybės, kuriomis grindžiama ypatinga skuba, negali priklausyti nuo Komisijos. </w:t>
      </w:r>
    </w:p>
    <w:p w:rsidR="00D92073" w:rsidRPr="003E634B" w:rsidRDefault="00D92073" w:rsidP="00D92073">
      <w:pPr>
        <w:pStyle w:val="NoSpacing"/>
        <w:ind w:firstLine="567"/>
      </w:pPr>
      <w:r w:rsidRPr="003E634B">
        <w:t xml:space="preserve">106. Jei Komisija tikrina tiekėjų kvalifikaciją, visais atvejais privalo patikrinti, ar nėra Viešųjų pirkimų įstatymo 33 straipsnio 1 dalyje nustatytų sąlygų. Visi kiti kvalifikacijos reikalavimai gali būti laisvai pasirenkami. </w:t>
      </w:r>
    </w:p>
    <w:p w:rsidR="00D92073" w:rsidRPr="003E634B" w:rsidRDefault="00D92073" w:rsidP="00D92073">
      <w:pPr>
        <w:pStyle w:val="NoSpacing"/>
        <w:ind w:firstLine="567"/>
      </w:pPr>
      <w:r w:rsidRPr="003E634B">
        <w:t xml:space="preserve">107. Kai pirkimas atliekamas supaprastinto atviro konkurso ar apklausos raštu, kurios metu nesiderama, būdu, Komisija, vietoj kvalifikaciją patvirtinančių dokumentų gali prašyti tiekėjų pateikti jos nustatytos formos pirkimo dokumentuose nurodytų minimalių kvalifikacinių reikalavimų atitikties deklaraciją. </w:t>
      </w:r>
    </w:p>
    <w:p w:rsidR="00D92073" w:rsidRPr="003E634B" w:rsidRDefault="00D92073" w:rsidP="00D92073">
      <w:pPr>
        <w:pStyle w:val="NoSpacing"/>
        <w:ind w:firstLine="567"/>
      </w:pPr>
    </w:p>
    <w:p w:rsidR="00D92073" w:rsidRPr="003E634B" w:rsidRDefault="00D92073" w:rsidP="00D92073">
      <w:pPr>
        <w:pStyle w:val="NoSpacing"/>
        <w:ind w:firstLine="567"/>
        <w:jc w:val="center"/>
        <w:rPr>
          <w:b/>
        </w:rPr>
      </w:pPr>
      <w:r w:rsidRPr="003E634B">
        <w:rPr>
          <w:b/>
        </w:rPr>
        <w:t>XI. REIKALAVIMAI PASIŪLYMŲ IR PARAIŠKŲ RENGIMUI</w:t>
      </w:r>
    </w:p>
    <w:p w:rsidR="00D92073" w:rsidRPr="003E634B" w:rsidRDefault="00D92073" w:rsidP="00D92073">
      <w:pPr>
        <w:pStyle w:val="NoSpacing"/>
        <w:ind w:firstLine="567"/>
      </w:pPr>
      <w:r w:rsidRPr="003E634B">
        <w:t xml:space="preserve">108. Jeigu Komisija numato pasiūlymus vertinti pagal mažiausios kainos kriterijų arba pagal Komisijos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rsidR="00D92073" w:rsidRPr="003E634B" w:rsidRDefault="00D92073" w:rsidP="00D92073">
      <w:pPr>
        <w:pStyle w:val="NoSpacing"/>
        <w:ind w:firstLine="567"/>
      </w:pPr>
      <w:r w:rsidRPr="003E634B">
        <w:t xml:space="preserve">109. Jeigu Komisija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w:t>
      </w:r>
      <w:r w:rsidRPr="003E634B">
        <w:lastRenderedPageBreak/>
        <w:t xml:space="preserve">skelbiamų derybų būdu ar apklausos raštu būdu, kai pirkimo metu gali būti deramasi dėl pasiūlymo sąlygų. </w:t>
      </w:r>
    </w:p>
    <w:p w:rsidR="00D92073" w:rsidRPr="003E634B" w:rsidRDefault="00D92073" w:rsidP="00D92073">
      <w:pPr>
        <w:pStyle w:val="NoSpacing"/>
        <w:ind w:firstLine="567"/>
      </w:pPr>
      <w:r w:rsidRPr="003E634B">
        <w:t xml:space="preserve">110.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D92073" w:rsidRPr="003E634B" w:rsidRDefault="00D92073" w:rsidP="00D92073">
      <w:pPr>
        <w:pStyle w:val="NoSpacing"/>
        <w:ind w:firstLine="567"/>
      </w:pPr>
      <w:r w:rsidRPr="003E634B">
        <w:t xml:space="preserve"> </w:t>
      </w:r>
    </w:p>
    <w:p w:rsidR="00D92073" w:rsidRPr="003E634B" w:rsidRDefault="00D92073" w:rsidP="00D92073">
      <w:pPr>
        <w:pStyle w:val="NoSpacing"/>
        <w:jc w:val="center"/>
        <w:rPr>
          <w:b/>
        </w:rPr>
      </w:pPr>
      <w:r w:rsidRPr="003E634B">
        <w:rPr>
          <w:b/>
        </w:rPr>
        <w:t>XII. PASIŪLYMŲ NAGRINĖJIMAS IR VERTINIMAS</w:t>
      </w:r>
    </w:p>
    <w:p w:rsidR="00D92073" w:rsidRPr="003E634B" w:rsidRDefault="00D92073" w:rsidP="00D92073">
      <w:pPr>
        <w:pStyle w:val="NoSpacing"/>
        <w:ind w:firstLine="567"/>
      </w:pPr>
      <w:r w:rsidRPr="003E634B">
        <w:t xml:space="preserve">111. Pasiūlymai turi būti priimami laikantis pirkimo dokumentuose nurodytos tvarkos: </w:t>
      </w:r>
    </w:p>
    <w:p w:rsidR="00D92073" w:rsidRPr="003E634B" w:rsidRDefault="00D92073" w:rsidP="00D92073">
      <w:pPr>
        <w:pStyle w:val="NoSpacing"/>
        <w:ind w:firstLine="567"/>
      </w:pPr>
      <w:r w:rsidRPr="003E634B">
        <w:t xml:space="preserve">111.1. pavėluotai gauti vokai su pasiūlymais neatplėšiami ir grąžinami juos pateikusiems tiekėjams; </w:t>
      </w:r>
    </w:p>
    <w:p w:rsidR="00D92073" w:rsidRPr="003E634B" w:rsidRDefault="00D92073" w:rsidP="00D92073">
      <w:pPr>
        <w:pStyle w:val="NoSpacing"/>
        <w:ind w:firstLine="567"/>
      </w:pPr>
      <w:r w:rsidRPr="003E634B">
        <w:t xml:space="preserve">111.2. neužklijuotuose, turinčiuose mechaninių ar kitokių pažeidimų, galinčių kelti abejonių dėl pasiūlymų slaptumo vokuose pateikti pasiūlymai nepriimami ir grąžinami juos pateikusiems tiekėjams; </w:t>
      </w:r>
    </w:p>
    <w:p w:rsidR="00D92073" w:rsidRPr="003E634B" w:rsidRDefault="00D92073" w:rsidP="00D92073">
      <w:pPr>
        <w:pStyle w:val="NoSpacing"/>
        <w:ind w:firstLine="567"/>
      </w:pPr>
      <w:r w:rsidRPr="003E634B">
        <w:t xml:space="preserve">111.3.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D92073" w:rsidRPr="003E634B" w:rsidRDefault="00D92073" w:rsidP="00D92073">
      <w:pPr>
        <w:pStyle w:val="NoSpacing"/>
        <w:ind w:firstLine="567"/>
      </w:pPr>
      <w:r w:rsidRPr="003E634B">
        <w:t xml:space="preserve">112. Vokus su pasiūlymais atplėšia, pasiūlymus nagrinėja ir vertina pirkimą atliekanti pirkimo komisija arba pirkimų organizatorius. </w:t>
      </w:r>
    </w:p>
    <w:p w:rsidR="00D92073" w:rsidRPr="003E634B" w:rsidRDefault="00D92073" w:rsidP="00D92073">
      <w:pPr>
        <w:pStyle w:val="NoSpacing"/>
        <w:ind w:firstLine="567"/>
      </w:pPr>
      <w:r w:rsidRPr="003E634B">
        <w:t xml:space="preserve">113.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D92073" w:rsidRPr="003E634B" w:rsidRDefault="00D92073" w:rsidP="00D92073">
      <w:pPr>
        <w:pStyle w:val="NoSpacing"/>
        <w:ind w:firstLine="567"/>
      </w:pPr>
      <w:r w:rsidRPr="003E634B">
        <w:t xml:space="preserve">114.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Komisija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Komisija  privalo raštu pranešti visiems tiekėjams, kartu nurodyti antro etapo (vokų su pasiūlymų kainomis) atplėšimo datą, laiką ir vietą. Jeigu Komisija, patikrinusi ir įvertinusi pirmame voke tiekėjo pateiktus duomenis, atmeta jo pasiūlymą, neatplėštas vokas su pasiūlyta kaina saugomas kartu su kitais tiekėjo pateiktais dokumentais Viešųjų pirkimų įstatymo 21 straipsnyje nustatyta tvarka. </w:t>
      </w:r>
    </w:p>
    <w:p w:rsidR="00D92073" w:rsidRPr="003E634B" w:rsidRDefault="00D92073" w:rsidP="00D92073">
      <w:pPr>
        <w:pStyle w:val="NoSpacing"/>
        <w:ind w:firstLine="567"/>
      </w:pPr>
      <w:r w:rsidRPr="003E634B">
        <w:t xml:space="preserve">115. Vokų atplėšimo procedūros rezultatai įforminami protokolu, kurį pasirašo pirkimo komisijos nariai arba pirkimų organizatorius. </w:t>
      </w:r>
    </w:p>
    <w:p w:rsidR="00D92073" w:rsidRPr="003E634B" w:rsidRDefault="00D92073" w:rsidP="00D92073">
      <w:pPr>
        <w:pStyle w:val="NoSpacing"/>
        <w:ind w:firstLine="567"/>
      </w:pPr>
      <w:r w:rsidRPr="003E634B">
        <w:t xml:space="preserve">116. Vokų su pasiūlymais atplėšimo procedūroje dalyvaujantiems tiekėjams ar jų atstovams pranešama ši informacija:  </w:t>
      </w:r>
    </w:p>
    <w:p w:rsidR="00D92073" w:rsidRPr="003E634B" w:rsidRDefault="00D92073" w:rsidP="00D92073">
      <w:pPr>
        <w:pStyle w:val="NoSpacing"/>
        <w:ind w:firstLine="567"/>
      </w:pPr>
      <w:r w:rsidRPr="003E634B">
        <w:t xml:space="preserve">116.1. pasiūlymą pateikusio tiekėjo (fizinio asmens, juridinio asmens ar tokių asmenų grupės narių) pavadinimas; </w:t>
      </w:r>
    </w:p>
    <w:p w:rsidR="00D92073" w:rsidRPr="003E634B" w:rsidRDefault="00D92073" w:rsidP="00D92073">
      <w:pPr>
        <w:pStyle w:val="NoSpacing"/>
        <w:ind w:firstLine="567"/>
      </w:pPr>
      <w:r w:rsidRPr="003E634B">
        <w:t xml:space="preserve">116.2. tiekėjo pasitelkiamų subtiekėjų, subtiekėjų ar subrangovų pavadinimai; </w:t>
      </w:r>
    </w:p>
    <w:p w:rsidR="00D92073" w:rsidRPr="003E634B" w:rsidRDefault="00D92073" w:rsidP="00D92073">
      <w:pPr>
        <w:pStyle w:val="NoSpacing"/>
        <w:ind w:firstLine="567"/>
      </w:pPr>
      <w:r w:rsidRPr="003E634B">
        <w:t xml:space="preserve">116.3. kai atplėšiami vokai, kuriuose nurodyta pasiūlymo kaina - pasiūlyme nurodyta kaina žodžiais ir skaičiais; </w:t>
      </w:r>
    </w:p>
    <w:p w:rsidR="00D92073" w:rsidRPr="003E634B" w:rsidRDefault="00D92073" w:rsidP="00D92073">
      <w:pPr>
        <w:pStyle w:val="NoSpacing"/>
        <w:ind w:firstLine="567"/>
      </w:pPr>
      <w:r w:rsidRPr="003E634B">
        <w:lastRenderedPageBreak/>
        <w:t xml:space="preserve">116.4. kai atplėšiami vokai, kuriuose yra pasiūlymo techniniai duomenys – pagrindinės techninės pasiūlymo charakteristikos; </w:t>
      </w:r>
    </w:p>
    <w:p w:rsidR="00D92073" w:rsidRPr="003E634B" w:rsidRDefault="00D92073" w:rsidP="00D92073">
      <w:pPr>
        <w:pStyle w:val="NoSpacing"/>
        <w:ind w:firstLine="567"/>
      </w:pPr>
      <w:r w:rsidRPr="003E634B">
        <w:t xml:space="preserve">116.5. kai atplėšiami vokai, kuriuose yra nurodyti su pirkimo objektu susiję kriterijai – pasiūlyme nurodyti kriterijai, susiję su pirkimo objektu; </w:t>
      </w:r>
    </w:p>
    <w:p w:rsidR="00D92073" w:rsidRPr="003E634B" w:rsidRDefault="00D92073" w:rsidP="00D92073">
      <w:pPr>
        <w:pStyle w:val="NoSpacing"/>
        <w:ind w:firstLine="567"/>
      </w:pPr>
      <w:r w:rsidRPr="003E634B">
        <w:t xml:space="preserve">116.6. ar pasiūlymas pasirašytas tiekėjo ar jo įgalioto asmens, o elektroninėmis priemonėmis teikiamas pasiūlymas – pateiktas su saugiu elektroniniu parašu; </w:t>
      </w:r>
    </w:p>
    <w:p w:rsidR="00D92073" w:rsidRPr="003E634B" w:rsidRDefault="00D92073" w:rsidP="00D92073">
      <w:pPr>
        <w:pStyle w:val="NoSpacing"/>
        <w:ind w:firstLine="567"/>
      </w:pPr>
      <w:r w:rsidRPr="003E634B">
        <w:t xml:space="preserve">116.7. ar yra pateiktas pasiūlymo galiojimo užtikrinimas, jei Komisija jo reikalavo. </w:t>
      </w:r>
    </w:p>
    <w:p w:rsidR="00D92073" w:rsidRPr="003E634B" w:rsidRDefault="00D92073" w:rsidP="00D92073">
      <w:pPr>
        <w:pStyle w:val="NoSpacing"/>
        <w:ind w:firstLine="567"/>
      </w:pPr>
      <w:r w:rsidRPr="003E634B">
        <w:t xml:space="preserve">117. Jeigu pirkimas susideda iš atskirų pirkimo dalių, Taisyklių 116 punkte nurodyta informacija skelbiama dėl kiekvienos pirkimo dalies. Tokia informacija turi būti nurodoma ir vokų atplėšimo posėdžio protokole. </w:t>
      </w:r>
    </w:p>
    <w:p w:rsidR="00D92073" w:rsidRPr="003E634B" w:rsidRDefault="00D92073" w:rsidP="00D92073">
      <w:pPr>
        <w:pStyle w:val="NoSpacing"/>
        <w:ind w:firstLine="567"/>
      </w:pPr>
      <w:r w:rsidRPr="003E634B">
        <w:t xml:space="preserve">118. Vokų su pasiūlymais atplėšimo metu turi būti leista posėdyje dalyvaujantiems suinteresuotiems tiekėjams ar jų įgaliotiems atstovams viešai ištaisyti pastebėtus jų pasiūlymo įforminimo trūkumus, kuriuos įmanoma ištaisyti posėdžio metu. </w:t>
      </w:r>
    </w:p>
    <w:p w:rsidR="00D92073" w:rsidRPr="003E634B" w:rsidRDefault="00D92073" w:rsidP="00D92073">
      <w:pPr>
        <w:pStyle w:val="NoSpacing"/>
        <w:ind w:firstLine="567"/>
      </w:pPr>
      <w:r w:rsidRPr="003E634B">
        <w:t xml:space="preserve">119.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Komisija negali atskleisti tiekėjo pasiūlyme esančios informacijos, kurią tiekėjas pasiūlyme nurodė kaip konfidencialią, išskyrus tokią, kuri pagal teisės aktus negali būti konfidencialia. </w:t>
      </w:r>
    </w:p>
    <w:p w:rsidR="00D92073" w:rsidRPr="003E634B" w:rsidRDefault="00D92073" w:rsidP="00D92073">
      <w:pPr>
        <w:pStyle w:val="NoSpacing"/>
        <w:ind w:firstLine="567"/>
      </w:pPr>
      <w:r w:rsidRPr="003E634B">
        <w:t xml:space="preserve">120. Pasiūlymai nagrinėjami ir vertinami konfidencialiai, nedalyvaujant pasiūlymus pateikusiems tiekėjams ar jų atstovams. </w:t>
      </w:r>
    </w:p>
    <w:p w:rsidR="00D92073" w:rsidRPr="003E634B" w:rsidRDefault="00D92073" w:rsidP="00D92073">
      <w:pPr>
        <w:pStyle w:val="NoSpacing"/>
        <w:ind w:firstLine="567"/>
      </w:pPr>
      <w:r w:rsidRPr="003E634B">
        <w:t xml:space="preserve">121. Komisija pasiūlymus nagrinėja šiais etapais: </w:t>
      </w:r>
    </w:p>
    <w:p w:rsidR="00D92073" w:rsidRPr="003E634B" w:rsidRDefault="00D92073" w:rsidP="00D92073">
      <w:pPr>
        <w:pStyle w:val="NoSpacing"/>
        <w:ind w:firstLine="567"/>
      </w:pPr>
      <w:r w:rsidRPr="003E634B">
        <w:t xml:space="preserve">121.1. 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 </w:t>
      </w:r>
    </w:p>
    <w:p w:rsidR="00D92073" w:rsidRPr="003E634B" w:rsidRDefault="00D92073" w:rsidP="00D92073">
      <w:pPr>
        <w:pStyle w:val="NoSpacing"/>
        <w:ind w:firstLine="567"/>
      </w:pPr>
      <w:r w:rsidRPr="003E634B">
        <w:t xml:space="preserve">121.2.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D92073" w:rsidRPr="003E634B" w:rsidRDefault="00D92073" w:rsidP="00D92073">
      <w:pPr>
        <w:pStyle w:val="NoSpacing"/>
        <w:ind w:firstLine="567"/>
      </w:pPr>
      <w:r w:rsidRPr="003E634B">
        <w:t xml:space="preserve">121.3. tikrina ar pasiūlyme nėra kainos apskaičiavimo klaidų: </w:t>
      </w:r>
    </w:p>
    <w:p w:rsidR="00D92073" w:rsidRPr="003E634B" w:rsidRDefault="00D92073" w:rsidP="00D92073">
      <w:pPr>
        <w:pStyle w:val="NoSpacing"/>
        <w:ind w:firstLine="567"/>
      </w:pPr>
      <w:r w:rsidRPr="003E634B">
        <w:t xml:space="preserve">121.3.1.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Komisijos nurodytą terminą neištaiso aritmetinių klaidų ir (ar) nepaaiškina pasiūlymo, jo pasiūlymas laikomas neatitinkančiu pirkimo dokumentuose nustatytų reikalavimų; </w:t>
      </w:r>
    </w:p>
    <w:p w:rsidR="00D92073" w:rsidRPr="003E634B" w:rsidRDefault="00D92073" w:rsidP="00D92073">
      <w:pPr>
        <w:pStyle w:val="NoSpacing"/>
        <w:ind w:firstLine="567"/>
      </w:pPr>
      <w:r w:rsidRPr="003E634B">
        <w:t xml:space="preserve">121.3.2. tuo atveju, kai pasiūlyme nurodyta kaina, išreikšta skaičiais, neatitinka kainos, nurodytos žodžiais, teisinga laikoma kaina, nurodyta žodžiais; </w:t>
      </w:r>
    </w:p>
    <w:p w:rsidR="00D92073" w:rsidRPr="003E634B" w:rsidRDefault="00D92073" w:rsidP="00D92073">
      <w:pPr>
        <w:pStyle w:val="NoSpacing"/>
        <w:ind w:firstLine="567"/>
      </w:pPr>
      <w:r w:rsidRPr="003E634B">
        <w:t xml:space="preserve">121.3.3.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D92073" w:rsidRPr="003E634B" w:rsidRDefault="00D92073" w:rsidP="00D92073">
      <w:pPr>
        <w:pStyle w:val="NoSpacing"/>
        <w:ind w:firstLine="567"/>
      </w:pPr>
      <w:r w:rsidRPr="003E634B">
        <w:t xml:space="preserve">121.4.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(Žin., </w:t>
      </w:r>
      <w:r w:rsidRPr="003E634B">
        <w:lastRenderedPageBreak/>
        <w:t xml:space="preserve">2009, Nr. 119-5131). Kai pateiktame pasiūlyme nurodoma neįprastai maža kaina (derybų atveju – galutinė kaina), Komisija privalo pareikalauti, kad dalyvis pagrįstų siūlomą kainą (derybų atveju – galutinę kainą) raštu. Siekiant įsitikinti, ar pateiktame pasiūlyme nurodyta kaina (derybų atveju – galutinė kaina) yra neįprastai maža, Komisija atsižvelgia į Pasiūlyme nurodytos prekių, paslaugų ar darbų neįprastai mažos kainos pagrindimo rekomendacijas, patvirtintas Viešųjų pirkimų tarnybos direktoriaus 2009 m. lapkričio 10 d. įsakymu Nr. 1S-122 (Žin., 2009, Nr. 136-5965); </w:t>
      </w:r>
    </w:p>
    <w:p w:rsidR="00D92073" w:rsidRPr="003E634B" w:rsidRDefault="00D92073" w:rsidP="00D92073">
      <w:pPr>
        <w:pStyle w:val="NoSpacing"/>
        <w:ind w:firstLine="567"/>
      </w:pPr>
      <w:r w:rsidRPr="003E634B">
        <w:t xml:space="preserve">121.5. tikrina ar pasiūlyta kaina nėra per didelė ir (ar) nepriimtina Komisijai. </w:t>
      </w:r>
    </w:p>
    <w:p w:rsidR="00D92073" w:rsidRPr="003E634B" w:rsidRDefault="00D92073" w:rsidP="00D92073">
      <w:pPr>
        <w:pStyle w:val="NoSpacing"/>
        <w:ind w:firstLine="567"/>
      </w:pPr>
      <w:r w:rsidRPr="003E634B">
        <w:t xml:space="preserve">122. Komisija atmeta pasiūlymą, jeigu: </w:t>
      </w:r>
    </w:p>
    <w:p w:rsidR="00D92073" w:rsidRPr="003E634B" w:rsidRDefault="00D92073" w:rsidP="00D92073">
      <w:pPr>
        <w:pStyle w:val="NoSpacing"/>
        <w:ind w:firstLine="567"/>
      </w:pPr>
      <w:r w:rsidRPr="003E634B">
        <w:t xml:space="preserve">122.1. tiekėjas neatitiko minimalių kvalifikacijos reikalavimų; </w:t>
      </w:r>
    </w:p>
    <w:p w:rsidR="00D92073" w:rsidRPr="003E634B" w:rsidRDefault="00D92073" w:rsidP="00D92073">
      <w:pPr>
        <w:pStyle w:val="NoSpacing"/>
        <w:ind w:firstLine="567"/>
      </w:pPr>
      <w:r w:rsidRPr="003E634B">
        <w:t xml:space="preserve">122.2. tiekėjas savo pasiūlyme pateikė netikslius ar neišsamius duomenis apie savo kvalifikaciją ir, Komisijai prašant, nepatikslino jų; </w:t>
      </w:r>
    </w:p>
    <w:p w:rsidR="00D92073" w:rsidRPr="003E634B" w:rsidRDefault="00D92073" w:rsidP="00D92073">
      <w:pPr>
        <w:pStyle w:val="NoSpacing"/>
        <w:ind w:firstLine="567"/>
      </w:pPr>
      <w:r w:rsidRPr="003E634B">
        <w:t xml:space="preserve">122.3. pasiūlymas neatitiko pirkimo dokumentuose nustatytų pasiūlymo pateikimo reikalavimų; </w:t>
      </w:r>
    </w:p>
    <w:p w:rsidR="00D92073" w:rsidRPr="003E634B" w:rsidRDefault="00D92073" w:rsidP="00D92073">
      <w:pPr>
        <w:pStyle w:val="NoSpacing"/>
        <w:ind w:firstLine="567"/>
      </w:pPr>
      <w:r w:rsidRPr="003E634B">
        <w:t xml:space="preserve">122.4. pasiūlyto pirkimo objekto techninė specifikacija neatitiko pirkimo dokumentų techninėje specifikacijoje nustatytų reikalavimų pirkimo objektui; </w:t>
      </w:r>
    </w:p>
    <w:p w:rsidR="00D92073" w:rsidRPr="003E634B" w:rsidRDefault="00D92073" w:rsidP="00D92073">
      <w:pPr>
        <w:pStyle w:val="NoSpacing"/>
        <w:ind w:firstLine="567"/>
      </w:pPr>
      <w:r w:rsidRPr="003E634B">
        <w:t xml:space="preserve">122.5. buvo pasiūlyta neįprastai maža kaina ir tiekėjas Komisijos prašymu nepateikė raštiško kainos sudėtinių dalių pagrindimo arba kitaip nepagrindė neįprastai mažos kainos; </w:t>
      </w:r>
    </w:p>
    <w:p w:rsidR="00D92073" w:rsidRPr="003E634B" w:rsidRDefault="00D92073" w:rsidP="00D92073">
      <w:pPr>
        <w:pStyle w:val="NoSpacing"/>
        <w:ind w:firstLine="567"/>
      </w:pPr>
      <w:r w:rsidRPr="003E634B">
        <w:t xml:space="preserve">122.6. visų tiekėjų, kurių pasiūlymai neatmesti dėl kitų priežasčių, buvo pasiūlytos per didelės ir (ar) nepriimtinos kainos; </w:t>
      </w:r>
    </w:p>
    <w:p w:rsidR="00D92073" w:rsidRPr="003E634B" w:rsidRDefault="00D92073" w:rsidP="00D92073">
      <w:pPr>
        <w:pStyle w:val="NoSpacing"/>
        <w:ind w:firstLine="567"/>
      </w:pPr>
      <w:r w:rsidRPr="003E634B">
        <w:t xml:space="preserve">122.7. tiekėjas per Komisijos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D92073" w:rsidRPr="003E634B" w:rsidRDefault="00D92073" w:rsidP="00D92073">
      <w:pPr>
        <w:pStyle w:val="NoSpacing"/>
        <w:ind w:firstLine="567"/>
      </w:pPr>
      <w:r w:rsidRPr="003E634B">
        <w:t xml:space="preserve">122.8. dėl kitų pirkimo dokumentuose nurodytų atmetimo priežasčių. </w:t>
      </w:r>
    </w:p>
    <w:p w:rsidR="00D92073" w:rsidRPr="003E634B" w:rsidRDefault="00D92073" w:rsidP="00D92073">
      <w:pPr>
        <w:pStyle w:val="NoSpacing"/>
        <w:ind w:firstLine="567"/>
      </w:pPr>
      <w:r w:rsidRPr="003E634B">
        <w:t xml:space="preserve">123. Iškilus klausimų dėl pasiūlymų turinio Komisija gali prašyti, kad dalyviai pateiktų paaiškinimus nekeisdami pasiūlymo esmės, t.y. siūlomų prekių, paslaugų, darbų ir jų pateikimo, suteikimo ar atlikimo. Tiekėjai ar jų atstovai gali būti kviečiami į Komisija, iš anksto raštu pranešant, į kokius klausimus jie turės atsakyti. </w:t>
      </w:r>
    </w:p>
    <w:p w:rsidR="00D92073" w:rsidRPr="003E634B" w:rsidRDefault="00D92073" w:rsidP="00D92073">
      <w:pPr>
        <w:pStyle w:val="NoSpacing"/>
        <w:ind w:firstLine="567"/>
      </w:pPr>
      <w:r w:rsidRPr="003E634B">
        <w:t xml:space="preserve">124.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Komisija privalo prašyti tiekėjo patikslinti, papildyti arba pateikti šiuos dokumentus per jos nustatytą protingą terminą, kuris negali būti trumpesnis kaip 3 darbo dienos nuo prašymo išsiuntimo iš Komisijos dienos. </w:t>
      </w:r>
    </w:p>
    <w:p w:rsidR="00D92073" w:rsidRPr="003E634B" w:rsidRDefault="00D92073" w:rsidP="00D92073">
      <w:pPr>
        <w:pStyle w:val="NoSpacing"/>
        <w:ind w:firstLine="567"/>
      </w:pPr>
      <w:r w:rsidRPr="003E634B">
        <w:t xml:space="preserve">125. Neatmesti pasiūlymai vertinami remiantis vienu iš šių kriterijų: </w:t>
      </w:r>
    </w:p>
    <w:p w:rsidR="00D92073" w:rsidRPr="003E634B" w:rsidRDefault="00D92073" w:rsidP="00D92073">
      <w:pPr>
        <w:pStyle w:val="NoSpacing"/>
        <w:ind w:firstLine="567"/>
      </w:pPr>
      <w:r w:rsidRPr="003E634B">
        <w:t xml:space="preserve">125.1. mažiausios kainos; </w:t>
      </w:r>
    </w:p>
    <w:p w:rsidR="00D92073" w:rsidRPr="003E634B" w:rsidRDefault="00D92073" w:rsidP="00D92073">
      <w:pPr>
        <w:pStyle w:val="NoSpacing"/>
        <w:ind w:firstLine="567"/>
      </w:pPr>
      <w:r w:rsidRPr="003E634B">
        <w:t xml:space="preserve">125.2. ekonomiškai naudingiausio pasiūlymo – kai pirkimo sutartis sudaroma su dalyviu, pateikusiu Komisijai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D92073" w:rsidRPr="003E634B" w:rsidRDefault="00D92073" w:rsidP="00D92073">
      <w:pPr>
        <w:pStyle w:val="NoSpacing"/>
        <w:ind w:firstLine="567"/>
      </w:pPr>
      <w:r w:rsidRPr="003E634B">
        <w:t xml:space="preserve">125.3. tinkamiausio pasiūlymo – pagal Komisijos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w:t>
      </w:r>
      <w:r w:rsidRPr="003E634B">
        <w:lastRenderedPageBreak/>
        <w:t xml:space="preserve">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D92073" w:rsidRPr="003E634B" w:rsidRDefault="00D92073" w:rsidP="00D92073">
      <w:pPr>
        <w:pStyle w:val="NoSpacing"/>
        <w:ind w:firstLine="567"/>
      </w:pPr>
      <w:r w:rsidRPr="003E634B">
        <w:t xml:space="preserve">126.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Komisija turi nurodyti pirkimo dokumentuose taikomų kriterijų svarbos eiliškumą mažėjančia tvarka. </w:t>
      </w:r>
    </w:p>
    <w:p w:rsidR="00D92073" w:rsidRPr="003E634B" w:rsidRDefault="00D92073" w:rsidP="00D92073">
      <w:pPr>
        <w:pStyle w:val="NoSpacing"/>
        <w:ind w:firstLine="567"/>
      </w:pPr>
      <w:r w:rsidRPr="003E634B">
        <w:t xml:space="preserve">127. Komisija,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D92073" w:rsidRPr="003E634B" w:rsidRDefault="00D92073" w:rsidP="00D92073">
      <w:pPr>
        <w:pStyle w:val="NoSpacing"/>
        <w:ind w:firstLine="567"/>
      </w:pPr>
      <w:r w:rsidRPr="003E634B">
        <w:t xml:space="preserve">128. Tais atvejais, kai pasiūlymą pateikti kviečiamas tik vienas tiekėjas arba pasiūlymą pateikia tik vienas tiekėjas, jo pasiūlymas laikomas laimėjusiu, jeigu jis neatmestas pagal Taisyklių 122 punkto nuostatas. </w:t>
      </w:r>
    </w:p>
    <w:p w:rsidR="00D92073" w:rsidRPr="003E634B" w:rsidRDefault="00D92073" w:rsidP="00D92073">
      <w:pPr>
        <w:pStyle w:val="NoSpacing"/>
        <w:ind w:firstLine="567"/>
      </w:pPr>
      <w:r w:rsidRPr="003E634B">
        <w:t xml:space="preserve"> </w:t>
      </w:r>
    </w:p>
    <w:p w:rsidR="00D92073" w:rsidRPr="003E634B" w:rsidRDefault="00D92073" w:rsidP="00D92073">
      <w:pPr>
        <w:pStyle w:val="NoSpacing"/>
        <w:jc w:val="center"/>
        <w:rPr>
          <w:b/>
        </w:rPr>
      </w:pPr>
      <w:r w:rsidRPr="003E634B">
        <w:rPr>
          <w:b/>
        </w:rPr>
        <w:t>XIII. PIRKIMO SUTARTIS</w:t>
      </w:r>
    </w:p>
    <w:p w:rsidR="00D92073" w:rsidRPr="003E634B" w:rsidRDefault="00D92073" w:rsidP="00D92073">
      <w:pPr>
        <w:pStyle w:val="NoSpacing"/>
        <w:ind w:firstLine="567"/>
      </w:pPr>
      <w:r w:rsidRPr="003E634B">
        <w:t xml:space="preserve">129. Komisija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D92073" w:rsidRPr="003E634B" w:rsidRDefault="00D92073" w:rsidP="00D92073">
      <w:pPr>
        <w:pStyle w:val="NoSpacing"/>
        <w:ind w:firstLine="567"/>
      </w:pPr>
      <w:r w:rsidRPr="003E634B">
        <w:t xml:space="preserve">130. Galutinį pirkimo sutarties projektą (preliminariosios pirkimo sutarties projektą) pagal pirkimo dokumentuose pateiktą projektą arba pagrindines pirkimo sutarties sąlygas parengia (kai pirkimo sutartis sudaroma raštu) pirkimą vykdžiusi pirkimo komisija arba pirkimų organizatorius. Pagrindinę sutartį preliminariosios pirkimo sutarties pagrindu parengia pirkimo iniciatorius, jeigu jos projektas nebuvo pateiktas su pirkimo dokumentais. </w:t>
      </w:r>
    </w:p>
    <w:p w:rsidR="00D92073" w:rsidRPr="003E634B" w:rsidRDefault="00D92073" w:rsidP="00D92073">
      <w:pPr>
        <w:pStyle w:val="NoSpacing"/>
        <w:ind w:firstLine="567"/>
      </w:pPr>
      <w:r w:rsidRPr="003E634B">
        <w:t xml:space="preserve">131. Pirkimo sutartis turi būti sudaroma nedelsiant, bet ne anksčiau, negu pasibaigė Viešųjų pirkimų įstatyme nustatytas pirkimo sutarties sudarymo atidėjimo terminas. Atidėjimo terminas gali būti netaikomas: </w:t>
      </w:r>
    </w:p>
    <w:p w:rsidR="00D92073" w:rsidRPr="003E634B" w:rsidRDefault="00D92073" w:rsidP="00D92073">
      <w:pPr>
        <w:pStyle w:val="NoSpacing"/>
        <w:ind w:firstLine="567"/>
      </w:pPr>
      <w:r w:rsidRPr="003E634B">
        <w:t xml:space="preserve">131.1. kai pagrindinė pirkimo sutartis sudaroma preliminariosios sutarties pagrindu; </w:t>
      </w:r>
    </w:p>
    <w:p w:rsidR="00D92073" w:rsidRPr="003E634B" w:rsidRDefault="00D92073" w:rsidP="00D92073">
      <w:pPr>
        <w:pStyle w:val="NoSpacing"/>
        <w:ind w:firstLine="567"/>
      </w:pPr>
      <w:r w:rsidRPr="003E634B">
        <w:t xml:space="preserve">131.2. vienintelis suinteresuotas dalyvis yra tas, su kuriuo sudaroma pirkimo sutartis, ir nėra suinteresuotų kandidatų; </w:t>
      </w:r>
    </w:p>
    <w:p w:rsidR="00D92073" w:rsidRPr="003E634B" w:rsidRDefault="00D92073" w:rsidP="00D92073">
      <w:pPr>
        <w:pStyle w:val="NoSpacing"/>
        <w:ind w:firstLine="567"/>
      </w:pPr>
      <w:r w:rsidRPr="003E634B">
        <w:t>131.3. kai pirkimo sutarties vertė mažesnė kaip 3000 eurų be pridėtinės vertės mokesčio;</w:t>
      </w:r>
    </w:p>
    <w:p w:rsidR="00D92073" w:rsidRPr="003E634B" w:rsidRDefault="00D92073" w:rsidP="00D92073">
      <w:pPr>
        <w:pStyle w:val="NoSpacing"/>
        <w:ind w:firstLine="567"/>
      </w:pPr>
      <w:r w:rsidRPr="003E634B">
        <w:t xml:space="preserve">131.4. kai pirkimo sutartis sudaroma atliekant mažos vertės pirkimą. </w:t>
      </w:r>
    </w:p>
    <w:p w:rsidR="00D92073" w:rsidRPr="003E634B" w:rsidRDefault="00D92073" w:rsidP="00D92073">
      <w:pPr>
        <w:pStyle w:val="NoSpacing"/>
        <w:ind w:firstLine="567"/>
      </w:pPr>
      <w:r w:rsidRPr="003E634B">
        <w:t xml:space="preserve">132. Viešųjų pirkimų įstatymo 92 straipsnyje nurodytais atvejais, kai Komisija informacinį pranešimą skelbia CVP IS, pirkimo sutartis gali būti sudaroma ne anksčiau kaip po 5 darbo dienų nuo informacinio pranešimo paskelbimo dienos. Kai Komisija Europos sąjungos oficialiame leidinyje paskelbia pranešimą dėl savanoriško ex ante skaidrumo, </w:t>
      </w:r>
      <w:r w:rsidRPr="003E634B">
        <w:lastRenderedPageBreak/>
        <w:t xml:space="preserve">pirkimo sutartis gali būti sudaroma ne anksčiau kaip po 10 dienų nuo šio pranešimo paskelbimo dienos. </w:t>
      </w:r>
    </w:p>
    <w:p w:rsidR="00D92073" w:rsidRPr="003E634B" w:rsidRDefault="00D92073" w:rsidP="00D92073">
      <w:pPr>
        <w:pStyle w:val="NoSpacing"/>
        <w:ind w:firstLine="567"/>
      </w:pPr>
      <w:r w:rsidRPr="003E634B">
        <w:t xml:space="preserve">133. Tais atvejais, kai pirkimo sutartis sudaroma raštu, o tiekėjas, kuriam buvo pasiūlyta sudaryti pirkimo sutartį, atsisako sudaryti pirkimo sutartį, tai Komisija siūlo sudaryti pirkimo sutartį tiekėjui, kurio pasiūlymas pagal patvirtintą pasiūlymų eilę yra pirmas po tiekėjo, atsisakiusio sudaryti pirkimo sutartį. </w:t>
      </w:r>
    </w:p>
    <w:p w:rsidR="00D92073" w:rsidRPr="003E634B" w:rsidRDefault="00D92073" w:rsidP="00D92073">
      <w:pPr>
        <w:pStyle w:val="NoSpacing"/>
        <w:ind w:firstLine="567"/>
      </w:pPr>
      <w:r w:rsidRPr="003E634B">
        <w:t xml:space="preserve">134. Atsisakymu sudaryti pirkimo sutartį laikomas bet kuris iš šių atvejų: </w:t>
      </w:r>
    </w:p>
    <w:p w:rsidR="00D92073" w:rsidRPr="003E634B" w:rsidRDefault="00D92073" w:rsidP="00D92073">
      <w:pPr>
        <w:pStyle w:val="NoSpacing"/>
        <w:ind w:firstLine="567"/>
      </w:pPr>
      <w:r w:rsidRPr="003E634B">
        <w:t xml:space="preserve">134.1. tiekėjas raštu atsisako sudaryti pirkimo sutartį; </w:t>
      </w:r>
    </w:p>
    <w:p w:rsidR="00D92073" w:rsidRPr="003E634B" w:rsidRDefault="00D92073" w:rsidP="00D92073">
      <w:pPr>
        <w:pStyle w:val="NoSpacing"/>
        <w:ind w:firstLine="567"/>
      </w:pPr>
      <w:r w:rsidRPr="003E634B">
        <w:t xml:space="preserve">134.2. tiekėjas nepasirašo pirkimo sutarties iki Komisijos nurodyto laiko; </w:t>
      </w:r>
    </w:p>
    <w:p w:rsidR="00D92073" w:rsidRPr="003E634B" w:rsidRDefault="00D92073" w:rsidP="00D92073">
      <w:pPr>
        <w:pStyle w:val="NoSpacing"/>
        <w:ind w:firstLine="567"/>
      </w:pPr>
      <w:r w:rsidRPr="003E634B">
        <w:t xml:space="preserve">134.3. tiekėjas atsisako pasirašyti pirkimo sutartį pirkimo dokumentuose nustatytomis sąlygomis; </w:t>
      </w:r>
    </w:p>
    <w:p w:rsidR="00D92073" w:rsidRPr="003E634B" w:rsidRDefault="00D92073" w:rsidP="00D92073">
      <w:pPr>
        <w:pStyle w:val="NoSpacing"/>
        <w:ind w:firstLine="567"/>
      </w:pPr>
      <w:r w:rsidRPr="003E634B">
        <w:t xml:space="preserve">134.4. tiekėjas nepateikia pirkimo dokumentuose nustatyto pirkimo sutarties įvykdymo užtikrinimo iki Komisijos nurodyto laiko; </w:t>
      </w:r>
    </w:p>
    <w:p w:rsidR="00D92073" w:rsidRPr="003E634B" w:rsidRDefault="00D92073" w:rsidP="00D92073">
      <w:pPr>
        <w:pStyle w:val="NoSpacing"/>
        <w:ind w:firstLine="567"/>
      </w:pPr>
      <w:r w:rsidRPr="003E634B">
        <w:t xml:space="preserve">134.5. ūkio subjektų grupė, kurios pasiūlymas pripažintas geriausiu, neįgijo Komisijos reikalaujamos teisinės formos. </w:t>
      </w:r>
    </w:p>
    <w:p w:rsidR="00D92073" w:rsidRPr="003E634B" w:rsidRDefault="00D92073" w:rsidP="00D92073">
      <w:pPr>
        <w:pStyle w:val="NoSpacing"/>
        <w:ind w:firstLine="567"/>
      </w:pPr>
      <w:r w:rsidRPr="003E634B">
        <w:t xml:space="preserve">135.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D92073" w:rsidRPr="003E634B" w:rsidRDefault="00D92073" w:rsidP="00D92073">
      <w:pPr>
        <w:pStyle w:val="NoSpacing"/>
        <w:ind w:firstLine="567"/>
      </w:pPr>
      <w:r w:rsidRPr="003E634B">
        <w:t xml:space="preserve">136. Pirkimo sutartis sudaroma raštu, išskyrus atvejus, kai pirkimo sutartis gali būti sudaroma žodžiu. Kai pirkimo sutartis sudaroma raštu, turi būti nustatyta: </w:t>
      </w:r>
    </w:p>
    <w:p w:rsidR="00D92073" w:rsidRPr="003E634B" w:rsidRDefault="00D92073" w:rsidP="00D92073">
      <w:pPr>
        <w:pStyle w:val="NoSpacing"/>
        <w:ind w:firstLine="567"/>
      </w:pPr>
      <w:r w:rsidRPr="003E634B">
        <w:t xml:space="preserve">136.1. pirkimo sutarties šalių teisės ir pareigos; </w:t>
      </w:r>
    </w:p>
    <w:p w:rsidR="00D92073" w:rsidRPr="003E634B" w:rsidRDefault="00D92073" w:rsidP="00D92073">
      <w:pPr>
        <w:pStyle w:val="NoSpacing"/>
        <w:ind w:firstLine="567"/>
      </w:pPr>
      <w:r w:rsidRPr="003E634B">
        <w:t xml:space="preserve">136.2. perkamos prekės, paslaugos ar darbai, jeigu įmanoma, – tikslūs jų kiekiai; </w:t>
      </w:r>
    </w:p>
    <w:p w:rsidR="00D92073" w:rsidRPr="003E634B" w:rsidRDefault="00D92073" w:rsidP="00D92073">
      <w:pPr>
        <w:pStyle w:val="NoSpacing"/>
        <w:ind w:firstLine="567"/>
      </w:pPr>
      <w:r w:rsidRPr="003E634B">
        <w:t>136.3. kainodaros taisyklės, nustatytos pagal Lietuvos Respublikos Vyriausybės arba jos įgaliotos institucijos patvirtintą metodiką;</w:t>
      </w:r>
    </w:p>
    <w:p w:rsidR="00D92073" w:rsidRPr="003E634B" w:rsidRDefault="00D92073" w:rsidP="00D92073">
      <w:pPr>
        <w:pStyle w:val="NoSpacing"/>
        <w:ind w:firstLine="567"/>
      </w:pPr>
      <w:r w:rsidRPr="003E634B">
        <w:t xml:space="preserve">136.4. atsiskaitymų ir mokėjimo tvarka; </w:t>
      </w:r>
    </w:p>
    <w:p w:rsidR="00D92073" w:rsidRPr="003E634B" w:rsidRDefault="00D92073" w:rsidP="00D92073">
      <w:pPr>
        <w:pStyle w:val="NoSpacing"/>
        <w:ind w:firstLine="567"/>
      </w:pPr>
      <w:r w:rsidRPr="003E634B">
        <w:t xml:space="preserve">136.5. prievolių įvykdymo terminai; </w:t>
      </w:r>
    </w:p>
    <w:p w:rsidR="00D92073" w:rsidRPr="003E634B" w:rsidRDefault="00D92073" w:rsidP="00D92073">
      <w:pPr>
        <w:pStyle w:val="NoSpacing"/>
        <w:ind w:firstLine="567"/>
      </w:pPr>
      <w:r w:rsidRPr="003E634B">
        <w:t xml:space="preserve">136.6. prievolių įvykdymo užtikrinimas; </w:t>
      </w:r>
    </w:p>
    <w:p w:rsidR="00D92073" w:rsidRPr="003E634B" w:rsidRDefault="00D92073" w:rsidP="00D92073">
      <w:pPr>
        <w:pStyle w:val="NoSpacing"/>
        <w:ind w:firstLine="567"/>
      </w:pPr>
      <w:r w:rsidRPr="003E634B">
        <w:t xml:space="preserve">136.7. ginčų sprendimo tvarka; </w:t>
      </w:r>
    </w:p>
    <w:p w:rsidR="00D92073" w:rsidRPr="003E634B" w:rsidRDefault="00D92073" w:rsidP="00D92073">
      <w:pPr>
        <w:pStyle w:val="NoSpacing"/>
        <w:ind w:firstLine="567"/>
      </w:pPr>
      <w:r w:rsidRPr="003E634B">
        <w:t xml:space="preserve">136.8. pirkimo sutarties nutraukimo tvarka; </w:t>
      </w:r>
    </w:p>
    <w:p w:rsidR="00D92073" w:rsidRPr="003E634B" w:rsidRDefault="00D92073" w:rsidP="00D92073">
      <w:pPr>
        <w:pStyle w:val="NoSpacing"/>
        <w:ind w:firstLine="567"/>
      </w:pPr>
      <w:r w:rsidRPr="003E634B">
        <w:t xml:space="preserve">136.9. pirkimo sutarties galiojimas;  </w:t>
      </w:r>
    </w:p>
    <w:p w:rsidR="00D92073" w:rsidRPr="003E634B" w:rsidRDefault="00D92073" w:rsidP="00D92073">
      <w:pPr>
        <w:pStyle w:val="NoSpacing"/>
        <w:ind w:firstLine="567"/>
      </w:pPr>
      <w:r w:rsidRPr="003E634B">
        <w:t xml:space="preserve">136.10. jeigu sudaroma preliminarioji sutartis – jai būdingos nuostatos; </w:t>
      </w:r>
    </w:p>
    <w:p w:rsidR="00D92073" w:rsidRPr="003E634B" w:rsidRDefault="00D92073" w:rsidP="00D92073">
      <w:pPr>
        <w:pStyle w:val="NoSpacing"/>
        <w:ind w:firstLine="567"/>
      </w:pPr>
      <w:r w:rsidRPr="003E634B">
        <w:t xml:space="preserve">136.11. subrangovai, subtiekėjai ar subteikėjai, jeigu vykdant pirkimo sutartį jie pasitelkiami, ir jų keitimo tvarka. </w:t>
      </w:r>
    </w:p>
    <w:p w:rsidR="00D92073" w:rsidRPr="003E634B" w:rsidRDefault="00D92073" w:rsidP="00D92073">
      <w:pPr>
        <w:pStyle w:val="NoSpacing"/>
        <w:ind w:firstLine="567"/>
      </w:pPr>
      <w:r w:rsidRPr="003E634B">
        <w:t xml:space="preserve">137. Pirkimo sutartis gali būti sudaroma žodžiu, kai pirkimo sutarties vertė yra mažesnė kaip 3000 eurų be pridėtinės vertės mokesčio. </w:t>
      </w:r>
    </w:p>
    <w:p w:rsidR="00D92073" w:rsidRPr="003E634B" w:rsidRDefault="00D92073" w:rsidP="00D92073">
      <w:pPr>
        <w:pStyle w:val="NoSpacing"/>
        <w:ind w:firstLine="567"/>
      </w:pPr>
      <w:r w:rsidRPr="003E634B">
        <w:t xml:space="preserve">138. Pirkimo sutarties sąlygos pirkimo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pirkimo sutarties vertė yra mažesnė kaip 3 000 eurų be pridėtinės vertės mokesčio arba kai pirkimo sutartis sudaryta atlikus mažos vertės pirkimą. </w:t>
      </w:r>
    </w:p>
    <w:p w:rsidR="00D92073" w:rsidRPr="003E634B" w:rsidRDefault="00D92073" w:rsidP="00D92073">
      <w:pPr>
        <w:pStyle w:val="NoSpacing"/>
        <w:ind w:firstLine="567"/>
      </w:pPr>
    </w:p>
    <w:p w:rsidR="00D92073" w:rsidRPr="003E634B" w:rsidRDefault="00D92073" w:rsidP="00D92073">
      <w:pPr>
        <w:pStyle w:val="NoSpacing"/>
        <w:jc w:val="center"/>
        <w:rPr>
          <w:b/>
        </w:rPr>
      </w:pPr>
      <w:r w:rsidRPr="003E634B">
        <w:rPr>
          <w:b/>
        </w:rPr>
        <w:t>XIV. PRELIMINARIOJI SUTARTIS</w:t>
      </w:r>
    </w:p>
    <w:p w:rsidR="00D92073" w:rsidRPr="003E634B" w:rsidRDefault="00D92073" w:rsidP="00D92073">
      <w:pPr>
        <w:pStyle w:val="NoSpacing"/>
        <w:ind w:firstLine="567"/>
      </w:pPr>
      <w:r w:rsidRPr="003E634B">
        <w:t xml:space="preserve">139. Komisija,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Komisija vadovaujasi Viešųjų pirkimų įstatymu ir Taisyklėmis. </w:t>
      </w:r>
    </w:p>
    <w:p w:rsidR="00D92073" w:rsidRPr="003E634B" w:rsidRDefault="00D92073" w:rsidP="00D92073">
      <w:pPr>
        <w:pStyle w:val="NoSpacing"/>
        <w:ind w:firstLine="567"/>
      </w:pPr>
      <w:r w:rsidRPr="003E634B">
        <w:t xml:space="preserve">140. Preliminarioji sutartis gali būti sudaroma tik raštu, ne ilgesniam kaip 4 metų laikotarpiui. Preliminariosios sutarties pagrindu sudaroma pagrindinė pirkimo sutartis, atliekant prekių ir paslaugų pirkimus, kurių pagrindinės pirkimo sutarties vertė yra mažesnė kaip 3000 eurų be pridėtinės vertės mokesčio, gali būti sudaroma žodžiu. </w:t>
      </w:r>
    </w:p>
    <w:p w:rsidR="00D92073" w:rsidRPr="003E634B" w:rsidRDefault="00D92073" w:rsidP="00D92073">
      <w:pPr>
        <w:pStyle w:val="NoSpacing"/>
        <w:ind w:firstLine="567"/>
      </w:pPr>
      <w:r w:rsidRPr="003E634B">
        <w:lastRenderedPageBreak/>
        <w:t xml:space="preserve">141.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Komisija gali priimti sprendimą preliminariojoje sutartyje nustatyti ne tik esmines, bet ir visas jos pagrindu sudaromos pagrindinės pirkimo sutarties sąlygas. </w:t>
      </w:r>
    </w:p>
    <w:p w:rsidR="00D92073" w:rsidRPr="003E634B" w:rsidRDefault="00D92073" w:rsidP="00D92073">
      <w:pPr>
        <w:pStyle w:val="NoSpacing"/>
        <w:ind w:firstLine="567"/>
      </w:pPr>
      <w:r w:rsidRPr="003E634B">
        <w:t xml:space="preserve">142. Komisija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 </w:t>
      </w:r>
    </w:p>
    <w:p w:rsidR="00D92073" w:rsidRPr="003E634B" w:rsidRDefault="00D92073" w:rsidP="00D92073">
      <w:pPr>
        <w:pStyle w:val="NoSpacing"/>
        <w:ind w:firstLine="567"/>
      </w:pPr>
      <w:r w:rsidRPr="003E634B">
        <w:t xml:space="preserve">143.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D92073" w:rsidRPr="003E634B" w:rsidRDefault="00D92073" w:rsidP="00D92073">
      <w:pPr>
        <w:pStyle w:val="NoSpacing"/>
        <w:ind w:firstLine="567"/>
      </w:pPr>
      <w:r w:rsidRPr="003E634B">
        <w:t xml:space="preserve">144. Tais atvejais, kai preliminarioji sutartis sudaryta su vienu tiekėju ir joje buvo nustatytos esminės pagrindinės pirkimo sutarties sąlygos, Komisija kreipiasi į tiekėją raštu, prašydama papildyti pasiūlymą iki nustatyto termino, ir nurodo, kad papildymas negali keisti pasiūlymo esmės. </w:t>
      </w:r>
    </w:p>
    <w:p w:rsidR="00D92073" w:rsidRPr="003E634B" w:rsidRDefault="00D92073" w:rsidP="00D92073">
      <w:pPr>
        <w:pStyle w:val="NoSpacing"/>
        <w:ind w:firstLine="567"/>
      </w:pPr>
      <w:r w:rsidRPr="003E634B">
        <w:t xml:space="preserve">145.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Tarnyba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Komisija  raštu kreipiasi į kitą tiekėją, iš likusių tiekėjų laikomą geriausiu, siūlydama sudaryti pagrindinę pirkimo sutartį, ir t. t., kol pasirenkamas tiekėjas, su kuriuo bus sudaryta pagrindinė pirkimo sutartis. </w:t>
      </w:r>
    </w:p>
    <w:p w:rsidR="00D92073" w:rsidRPr="003E634B" w:rsidRDefault="00D92073" w:rsidP="00D92073">
      <w:pPr>
        <w:pStyle w:val="NoSpacing"/>
        <w:ind w:firstLine="567"/>
      </w:pPr>
      <w:r w:rsidRPr="003E634B">
        <w:t xml:space="preserve">146.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147 punkte nurodyta tvarka. </w:t>
      </w:r>
    </w:p>
    <w:p w:rsidR="00D92073" w:rsidRPr="003E634B" w:rsidRDefault="00D92073" w:rsidP="00D92073">
      <w:pPr>
        <w:pStyle w:val="NoSpacing"/>
        <w:ind w:firstLine="567"/>
      </w:pPr>
      <w:r w:rsidRPr="003E634B">
        <w:t xml:space="preserve">147. Atnaujindama tiekėjų varžymąsi, Komisija: </w:t>
      </w:r>
    </w:p>
    <w:p w:rsidR="00D92073" w:rsidRPr="003E634B" w:rsidRDefault="00D92073" w:rsidP="00D92073">
      <w:pPr>
        <w:pStyle w:val="NoSpacing"/>
        <w:ind w:firstLine="567"/>
      </w:pPr>
      <w:r w:rsidRPr="003E634B">
        <w:t xml:space="preserve">147.1.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D92073" w:rsidRPr="003E634B" w:rsidRDefault="00D92073" w:rsidP="00D92073">
      <w:pPr>
        <w:pStyle w:val="NoSpacing"/>
        <w:ind w:firstLine="567"/>
      </w:pPr>
      <w:r w:rsidRPr="003E634B">
        <w:t xml:space="preserve">147.2. išrenka geriausią pasiūlymą pateikusį tiekėją, vadovaudamasi preliminariojoje sutartyje nustatytais pasiūlymų vertinimo kriterijais, ir su šį pasiūlymą pateikusiu tiekėju sudaro pagrindinę pirkimo sutartį. </w:t>
      </w:r>
    </w:p>
    <w:p w:rsidR="00D92073" w:rsidRPr="003E634B" w:rsidRDefault="00D92073" w:rsidP="00D92073">
      <w:pPr>
        <w:pStyle w:val="NoSpacing"/>
        <w:ind w:firstLine="567"/>
      </w:pPr>
      <w:r w:rsidRPr="003E634B">
        <w:t xml:space="preserve">148.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 </w:t>
      </w:r>
    </w:p>
    <w:p w:rsidR="00D92073" w:rsidRPr="003E634B" w:rsidRDefault="00D92073" w:rsidP="00D92073">
      <w:pPr>
        <w:pStyle w:val="NoSpacing"/>
        <w:ind w:firstLine="567"/>
      </w:pPr>
    </w:p>
    <w:p w:rsidR="00D92073" w:rsidRPr="003E634B" w:rsidRDefault="00D92073" w:rsidP="00D92073">
      <w:pPr>
        <w:pStyle w:val="NoSpacing"/>
        <w:ind w:firstLine="567"/>
        <w:rPr>
          <w:b/>
        </w:rPr>
      </w:pPr>
      <w:r w:rsidRPr="003E634B">
        <w:t xml:space="preserve"> </w:t>
      </w:r>
      <w:r w:rsidRPr="003E634B">
        <w:rPr>
          <w:b/>
        </w:rPr>
        <w:t>XV. INFORMACIJOS APIE SUPAPRASTINTUS PIRKIMUS TEIKIMAS</w:t>
      </w:r>
    </w:p>
    <w:p w:rsidR="00D92073" w:rsidRPr="003E634B" w:rsidRDefault="00D92073" w:rsidP="00D92073">
      <w:pPr>
        <w:pStyle w:val="NoSpacing"/>
        <w:ind w:firstLine="567"/>
      </w:pPr>
      <w:r w:rsidRPr="003E634B">
        <w:t xml:space="preserve">149. Pirkimo komisija ar pirkimų organizatorius suinteresuotiems kandidatams ir suinteresuotiems dalyviams, išskyrus atvejus, kai pirkimo sutarties vertė mažesnė kaip 3000 eurų be pridėtinės vertės mokesčio, nedelsdama (bet ne vėliau kaip per 5 darbo dienas) raštu praneša apie priimtą sprendimą sudaryti pirkimo sutartį ar preliminariąją sutartį, pateikia </w:t>
      </w:r>
      <w:r w:rsidRPr="003E634B">
        <w:lastRenderedPageBreak/>
        <w:t xml:space="preserve">Taisyklių 150 punkte nurodytos atitinkamos informacijos, kuri dar nebuvo pateikta pirkimo procedūros metu, santrauką ir nurodo nustatytą pasiūlymų eilę, laimėjusį pasiūlymą, tikslų atidėjimo terminą. Komisija taip pat turi nurodyti priežastis, dėl kurių buvo priimtas sprendimas nesudaryti pirkimo sutarties ar preliminariosios sutarties, pradėti pirkimą iš naujo. </w:t>
      </w:r>
    </w:p>
    <w:p w:rsidR="00D92073" w:rsidRPr="003E634B" w:rsidRDefault="00D92073" w:rsidP="00D92073">
      <w:pPr>
        <w:pStyle w:val="NoSpacing"/>
        <w:ind w:firstLine="567"/>
      </w:pPr>
      <w:r w:rsidRPr="003E634B">
        <w:t xml:space="preserve">150. Komisija, gavusi kandidato ar dalyvio raštu pateiktą prašymą, turi nedelsdama, ne vėliau kaip per 10 dienų nuo prašymo gavimo dienos, nurodyti: </w:t>
      </w:r>
    </w:p>
    <w:p w:rsidR="00D92073" w:rsidRPr="003E634B" w:rsidRDefault="00D92073" w:rsidP="00D92073">
      <w:pPr>
        <w:pStyle w:val="NoSpacing"/>
        <w:ind w:firstLine="567"/>
      </w:pPr>
      <w:r w:rsidRPr="003E634B">
        <w:t xml:space="preserve">150.1. kandidatui – jo paraiškos atmetimo priežastis; </w:t>
      </w:r>
    </w:p>
    <w:p w:rsidR="00D92073" w:rsidRPr="003E634B" w:rsidRDefault="00D92073" w:rsidP="00D92073">
      <w:pPr>
        <w:pStyle w:val="NoSpacing"/>
        <w:ind w:firstLine="567"/>
      </w:pPr>
      <w:r w:rsidRPr="003E634B">
        <w:t xml:space="preserve">150.2.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D92073" w:rsidRPr="003E634B" w:rsidRDefault="00D92073" w:rsidP="00D92073">
      <w:pPr>
        <w:pStyle w:val="NoSpacing"/>
        <w:ind w:firstLine="567"/>
      </w:pPr>
      <w:r w:rsidRPr="003E634B">
        <w:t xml:space="preserve">150.3.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D92073" w:rsidRPr="003E634B" w:rsidRDefault="00D92073" w:rsidP="00D92073">
      <w:pPr>
        <w:pStyle w:val="NoSpacing"/>
        <w:ind w:firstLine="567"/>
      </w:pPr>
      <w:r w:rsidRPr="003E634B">
        <w:t xml:space="preserve">Šis punktas netaikomas, kai atliekamas mažos vertės pirkimas. </w:t>
      </w:r>
    </w:p>
    <w:p w:rsidR="00D92073" w:rsidRPr="003E634B" w:rsidRDefault="00D92073" w:rsidP="00D92073">
      <w:pPr>
        <w:pStyle w:val="NoSpacing"/>
        <w:ind w:firstLine="567"/>
      </w:pPr>
      <w:r w:rsidRPr="003E634B">
        <w:t xml:space="preserve">151. Komisija, pirkimo komisija, jos nariai, pirkimų organizatorius ir ekspertai bei kiti asmenys, nepažeisdami įstatymų reikalavimų, ypač dėl sudarytų pirkimo sutarčių skelbimo ir informacijos, susijusios su jos teikimu kandidatams ir dalyviams, negali tretiesiems asmenims atskleisti Komisijai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Komisija turi juos supažindinti su kitų dalyvių pasiūlymais, išskyrus tą informaciją, kurią dalyviai nurodė kaip konfidencialią. </w:t>
      </w:r>
    </w:p>
    <w:p w:rsidR="00D92073" w:rsidRPr="003E634B" w:rsidRDefault="00D92073" w:rsidP="00D92073">
      <w:pPr>
        <w:pStyle w:val="NoSpacing"/>
        <w:ind w:firstLine="567"/>
      </w:pPr>
      <w:r w:rsidRPr="003E634B">
        <w:t xml:space="preserve">152. Komisija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Komisija turi sudaryti galimybę susipažinti su nepaskelbtomis laimėjusio dalyvio pasiūlymo ar pirkimo sutarties dalimis. </w:t>
      </w:r>
    </w:p>
    <w:p w:rsidR="00D92073" w:rsidRPr="003E634B" w:rsidRDefault="00D92073" w:rsidP="00D92073">
      <w:pPr>
        <w:pStyle w:val="NoSpacing"/>
        <w:ind w:firstLine="567"/>
      </w:pPr>
    </w:p>
    <w:p w:rsidR="00D92073" w:rsidRPr="003E634B" w:rsidRDefault="00D92073" w:rsidP="00D92073">
      <w:pPr>
        <w:pStyle w:val="NoSpacing"/>
        <w:ind w:firstLine="567"/>
        <w:jc w:val="center"/>
        <w:rPr>
          <w:b/>
        </w:rPr>
      </w:pPr>
      <w:r w:rsidRPr="003E634B">
        <w:rPr>
          <w:b/>
        </w:rPr>
        <w:t>XVI. BAIGIAMOSIOS NUOSTATOS</w:t>
      </w:r>
    </w:p>
    <w:p w:rsidR="00D92073" w:rsidRPr="003E634B" w:rsidRDefault="00D92073" w:rsidP="00D92073">
      <w:pPr>
        <w:pStyle w:val="NoSpacing"/>
        <w:ind w:firstLine="567"/>
      </w:pPr>
      <w:r w:rsidRPr="003E634B">
        <w:t xml:space="preserve">153.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 išskyrus Taisyklių 67, 75 punktuose nustatytus atvejus. </w:t>
      </w:r>
    </w:p>
    <w:p w:rsidR="00D92073" w:rsidRPr="003E634B" w:rsidRDefault="00D92073" w:rsidP="00D92073">
      <w:pPr>
        <w:pStyle w:val="NoSpacing"/>
        <w:ind w:firstLine="567"/>
      </w:pPr>
      <w:r w:rsidRPr="003E634B">
        <w:t xml:space="preserve">154. Visi Komisijos pirkimai, vykdomi pagal šias Taisykles, žymimi Supaprastintų pirkimų žurnale (3 priedas). </w:t>
      </w:r>
    </w:p>
    <w:p w:rsidR="00D92073" w:rsidRPr="003E634B" w:rsidRDefault="00D92073" w:rsidP="00D92073">
      <w:pPr>
        <w:pStyle w:val="NoSpacing"/>
        <w:ind w:firstLine="567"/>
      </w:pPr>
      <w:r w:rsidRPr="003E634B">
        <w:t xml:space="preserve">155. Ginčų nagrinėjimas, žalos atlyginimas, pirkimo sutarties pripažinimas negaliojančia, alternatyvių sankcijų taikymas, Europos Bendrijos teisės pažeidimų nagrinėjimas atliekamas vadovaujantis Viešųjų pirkimų įstatymo V skyriaus nuostatomis. </w:t>
      </w:r>
    </w:p>
    <w:p w:rsidR="00D92073" w:rsidRPr="003E634B" w:rsidRDefault="00D92073" w:rsidP="00D92073">
      <w:pPr>
        <w:pStyle w:val="NoSpacing"/>
        <w:ind w:firstLine="567"/>
      </w:pPr>
      <w:r w:rsidRPr="003E634B">
        <w:t xml:space="preserve">156.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w:t>
      </w:r>
      <w:r w:rsidRPr="003E634B">
        <w:lastRenderedPageBreak/>
        <w:t xml:space="preserve">įtvirtintą teisinį reguliavimą ir (ar) pasikeitusias rekomendacinio pobūdžio dokumentų nuostatas. </w:t>
      </w:r>
    </w:p>
    <w:p w:rsidR="00D92073" w:rsidRPr="003E634B" w:rsidRDefault="00D92073" w:rsidP="00D92073">
      <w:pPr>
        <w:pStyle w:val="NoSpacing"/>
        <w:jc w:val="center"/>
      </w:pPr>
      <w:r w:rsidRPr="003E634B">
        <w:t>_____________________________________</w:t>
      </w:r>
    </w:p>
    <w:p w:rsidR="00D92073" w:rsidRPr="003E634B" w:rsidRDefault="00D92073" w:rsidP="00D92073">
      <w:pPr>
        <w:pStyle w:val="NoSpacing"/>
      </w:pPr>
    </w:p>
    <w:p w:rsidR="00D92073" w:rsidRPr="003E634B" w:rsidRDefault="00D92073" w:rsidP="00D92073">
      <w:pPr>
        <w:pStyle w:val="NoSpacing"/>
      </w:pPr>
      <w:r w:rsidRPr="003E634B">
        <w:t xml:space="preserve">Priedai: </w:t>
      </w:r>
    </w:p>
    <w:p w:rsidR="00D92073" w:rsidRPr="003E634B" w:rsidRDefault="00D92073" w:rsidP="00D92073">
      <w:pPr>
        <w:pStyle w:val="NoSpacing"/>
      </w:pPr>
      <w:r w:rsidRPr="003E634B">
        <w:t>1. Pirkimo paraiškos forma;</w:t>
      </w:r>
    </w:p>
    <w:p w:rsidR="00D92073" w:rsidRPr="003E634B" w:rsidRDefault="00D92073" w:rsidP="00D92073">
      <w:pPr>
        <w:pStyle w:val="NoSpacing"/>
      </w:pPr>
      <w:r w:rsidRPr="003E634B">
        <w:t xml:space="preserve">2. Tiekėjų apklausos pažymos forma; </w:t>
      </w:r>
    </w:p>
    <w:p w:rsidR="00D92073" w:rsidRPr="003E634B" w:rsidRDefault="00D92073" w:rsidP="00D92073">
      <w:pPr>
        <w:pStyle w:val="NoSpacing"/>
      </w:pPr>
      <w:r w:rsidRPr="003E634B">
        <w:t xml:space="preserve">3. Supaprastintų pirkimų žurnalo forma. </w:t>
      </w:r>
    </w:p>
    <w:p w:rsidR="00D92073" w:rsidRPr="003E634B" w:rsidRDefault="00D92073" w:rsidP="00D92073">
      <w:pPr>
        <w:ind w:firstLine="851"/>
        <w:rPr>
          <w:b w:val="0"/>
        </w:rPr>
      </w:pPr>
      <w:r w:rsidRPr="003E634B">
        <w:br w:type="page"/>
      </w:r>
    </w:p>
    <w:tbl>
      <w:tblPr>
        <w:tblW w:w="0" w:type="auto"/>
        <w:tblLook w:val="04A0" w:firstRow="1" w:lastRow="0" w:firstColumn="1" w:lastColumn="0" w:noHBand="0" w:noVBand="1"/>
      </w:tblPr>
      <w:tblGrid>
        <w:gridCol w:w="4576"/>
        <w:gridCol w:w="4711"/>
      </w:tblGrid>
      <w:tr w:rsidR="00D92073" w:rsidRPr="003E634B" w:rsidTr="00F1755D">
        <w:tc>
          <w:tcPr>
            <w:tcW w:w="4576" w:type="dxa"/>
          </w:tcPr>
          <w:p w:rsidR="00D92073" w:rsidRPr="003E634B" w:rsidRDefault="00D92073" w:rsidP="00F1755D">
            <w:pPr>
              <w:rPr>
                <w:szCs w:val="22"/>
              </w:rPr>
            </w:pPr>
          </w:p>
          <w:p w:rsidR="00D92073" w:rsidRPr="003E634B" w:rsidRDefault="00D92073" w:rsidP="00F1755D">
            <w:pPr>
              <w:rPr>
                <w:szCs w:val="22"/>
              </w:rPr>
            </w:pPr>
          </w:p>
          <w:p w:rsidR="00D92073" w:rsidRPr="003E634B" w:rsidRDefault="00D92073" w:rsidP="00F1755D">
            <w:pPr>
              <w:rPr>
                <w:szCs w:val="22"/>
              </w:rPr>
            </w:pPr>
          </w:p>
        </w:tc>
        <w:tc>
          <w:tcPr>
            <w:tcW w:w="4711" w:type="dxa"/>
            <w:hideMark/>
          </w:tcPr>
          <w:p w:rsidR="00D92073" w:rsidRPr="003E634B" w:rsidRDefault="00D92073" w:rsidP="00F1755D">
            <w:pPr>
              <w:rPr>
                <w:b w:val="0"/>
                <w:szCs w:val="22"/>
              </w:rPr>
            </w:pPr>
            <w:r w:rsidRPr="003E634B">
              <w:rPr>
                <w:b w:val="0"/>
                <w:szCs w:val="22"/>
              </w:rPr>
              <w:t>Lietuvos radijo ir televizijos komisijos supaprastintų viešųjų pirkimų taisyklių</w:t>
            </w:r>
          </w:p>
          <w:p w:rsidR="00D92073" w:rsidRPr="003E634B" w:rsidRDefault="00D92073" w:rsidP="00F1755D">
            <w:pPr>
              <w:rPr>
                <w:b w:val="0"/>
                <w:szCs w:val="22"/>
              </w:rPr>
            </w:pPr>
            <w:r w:rsidRPr="003E634B">
              <w:rPr>
                <w:b w:val="0"/>
                <w:szCs w:val="22"/>
              </w:rPr>
              <w:t>1 priedas</w:t>
            </w:r>
          </w:p>
        </w:tc>
      </w:tr>
    </w:tbl>
    <w:p w:rsidR="00D92073" w:rsidRPr="003E634B" w:rsidRDefault="00D92073" w:rsidP="00D92073"/>
    <w:p w:rsidR="00D92073" w:rsidRPr="003E634B" w:rsidRDefault="00D92073" w:rsidP="00D92073">
      <w:pPr>
        <w:pStyle w:val="CentrBoldm"/>
        <w:rPr>
          <w:rFonts w:ascii="Times New Roman" w:hAnsi="Times New Roman"/>
          <w:bCs w:val="0"/>
          <w:sz w:val="24"/>
          <w:szCs w:val="24"/>
          <w:lang w:val="lt-LT"/>
        </w:rPr>
      </w:pPr>
      <w:r w:rsidRPr="003E634B">
        <w:rPr>
          <w:rFonts w:ascii="Times New Roman" w:hAnsi="Times New Roman"/>
          <w:bCs w:val="0"/>
          <w:sz w:val="24"/>
          <w:szCs w:val="24"/>
          <w:lang w:val="lt-LT"/>
        </w:rPr>
        <w:t>LIETUVOS RADIJO IR TELEVIZIJOS KOMISIJA</w:t>
      </w:r>
    </w:p>
    <w:p w:rsidR="00D92073" w:rsidRPr="003E634B" w:rsidRDefault="00D92073" w:rsidP="00D92073">
      <w:pPr>
        <w:pStyle w:val="CentrBoldm"/>
        <w:rPr>
          <w:rFonts w:ascii="Times New Roman" w:hAnsi="Times New Roman"/>
          <w:bCs w:val="0"/>
          <w:sz w:val="24"/>
          <w:szCs w:val="24"/>
          <w:lang w:val="lt-LT"/>
        </w:rPr>
      </w:pPr>
    </w:p>
    <w:tbl>
      <w:tblPr>
        <w:tblW w:w="0" w:type="auto"/>
        <w:tblInd w:w="6345" w:type="dxa"/>
        <w:tblLook w:val="04A0" w:firstRow="1" w:lastRow="0" w:firstColumn="1" w:lastColumn="0" w:noHBand="0" w:noVBand="1"/>
      </w:tblPr>
      <w:tblGrid>
        <w:gridCol w:w="2942"/>
      </w:tblGrid>
      <w:tr w:rsidR="00D92073" w:rsidRPr="003E634B" w:rsidTr="00F1755D">
        <w:tc>
          <w:tcPr>
            <w:tcW w:w="2942" w:type="dxa"/>
            <w:hideMark/>
          </w:tcPr>
          <w:p w:rsidR="00D92073" w:rsidRPr="003E634B" w:rsidRDefault="00D92073" w:rsidP="00F1755D">
            <w:pPr>
              <w:pStyle w:val="Patvirtinta"/>
              <w:spacing w:line="240" w:lineRule="auto"/>
              <w:ind w:left="0" w:firstLine="851"/>
              <w:jc w:val="both"/>
              <w:rPr>
                <w:color w:val="auto"/>
                <w:sz w:val="24"/>
                <w:szCs w:val="24"/>
              </w:rPr>
            </w:pPr>
            <w:r w:rsidRPr="003E634B">
              <w:rPr>
                <w:color w:val="auto"/>
                <w:sz w:val="24"/>
                <w:szCs w:val="24"/>
              </w:rPr>
              <w:t>TVIRTINU</w:t>
            </w:r>
          </w:p>
        </w:tc>
      </w:tr>
      <w:tr w:rsidR="00D92073" w:rsidRPr="003E634B" w:rsidTr="00F1755D">
        <w:tc>
          <w:tcPr>
            <w:tcW w:w="2942" w:type="dxa"/>
            <w:tcBorders>
              <w:top w:val="nil"/>
              <w:left w:val="nil"/>
              <w:bottom w:val="single" w:sz="4" w:space="0" w:color="auto"/>
              <w:right w:val="nil"/>
            </w:tcBorders>
          </w:tcPr>
          <w:p w:rsidR="00D92073" w:rsidRPr="003E634B" w:rsidRDefault="00D92073" w:rsidP="00F1755D">
            <w:pPr>
              <w:pStyle w:val="Patvirtinta"/>
              <w:spacing w:line="240" w:lineRule="auto"/>
              <w:ind w:left="0" w:firstLine="851"/>
              <w:jc w:val="both"/>
              <w:rPr>
                <w:i/>
                <w:color w:val="auto"/>
              </w:rPr>
            </w:pPr>
          </w:p>
        </w:tc>
      </w:tr>
      <w:tr w:rsidR="00D92073" w:rsidRPr="003E634B" w:rsidTr="00F1755D">
        <w:tc>
          <w:tcPr>
            <w:tcW w:w="2942" w:type="dxa"/>
            <w:tcBorders>
              <w:top w:val="single" w:sz="4" w:space="0" w:color="auto"/>
              <w:left w:val="nil"/>
              <w:bottom w:val="nil"/>
              <w:right w:val="nil"/>
            </w:tcBorders>
            <w:hideMark/>
          </w:tcPr>
          <w:p w:rsidR="00D92073" w:rsidRPr="003E634B" w:rsidRDefault="00D92073" w:rsidP="00F1755D">
            <w:pPr>
              <w:pStyle w:val="Patvirtinta"/>
              <w:spacing w:line="240" w:lineRule="auto"/>
              <w:ind w:left="0" w:firstLine="851"/>
              <w:jc w:val="both"/>
              <w:rPr>
                <w:i/>
                <w:color w:val="auto"/>
              </w:rPr>
            </w:pPr>
            <w:r w:rsidRPr="003E634B">
              <w:rPr>
                <w:i/>
                <w:color w:val="auto"/>
              </w:rPr>
              <w:t>(perkančiosios organizacijos vadovo arba jo įgalioto asmens pareigų pavadinimas)</w:t>
            </w:r>
          </w:p>
        </w:tc>
      </w:tr>
      <w:tr w:rsidR="00D92073" w:rsidRPr="003E634B" w:rsidTr="00F1755D">
        <w:tc>
          <w:tcPr>
            <w:tcW w:w="2942" w:type="dxa"/>
            <w:tcBorders>
              <w:top w:val="nil"/>
              <w:left w:val="nil"/>
              <w:bottom w:val="single" w:sz="4" w:space="0" w:color="auto"/>
              <w:right w:val="nil"/>
            </w:tcBorders>
          </w:tcPr>
          <w:p w:rsidR="00D92073" w:rsidRPr="003E634B" w:rsidRDefault="00D92073" w:rsidP="00F1755D">
            <w:pPr>
              <w:pStyle w:val="Patvirtinta"/>
              <w:spacing w:line="240" w:lineRule="auto"/>
              <w:ind w:left="0" w:firstLine="851"/>
              <w:jc w:val="both"/>
              <w:rPr>
                <w:i/>
                <w:color w:val="auto"/>
              </w:rPr>
            </w:pPr>
          </w:p>
        </w:tc>
      </w:tr>
      <w:tr w:rsidR="00D92073" w:rsidRPr="003E634B" w:rsidTr="00F1755D">
        <w:tc>
          <w:tcPr>
            <w:tcW w:w="2942" w:type="dxa"/>
            <w:tcBorders>
              <w:top w:val="single" w:sz="4" w:space="0" w:color="auto"/>
              <w:left w:val="nil"/>
              <w:bottom w:val="nil"/>
              <w:right w:val="nil"/>
            </w:tcBorders>
            <w:hideMark/>
          </w:tcPr>
          <w:p w:rsidR="00D92073" w:rsidRPr="003E634B" w:rsidRDefault="00D92073" w:rsidP="00F1755D">
            <w:pPr>
              <w:pStyle w:val="Patvirtinta"/>
              <w:spacing w:line="240" w:lineRule="auto"/>
              <w:ind w:left="0" w:firstLine="851"/>
              <w:jc w:val="both"/>
              <w:rPr>
                <w:i/>
                <w:color w:val="auto"/>
              </w:rPr>
            </w:pPr>
            <w:r w:rsidRPr="003E634B">
              <w:rPr>
                <w:i/>
                <w:color w:val="auto"/>
              </w:rPr>
              <w:t>(parašas)</w:t>
            </w:r>
          </w:p>
        </w:tc>
      </w:tr>
      <w:tr w:rsidR="00D92073" w:rsidRPr="003E634B" w:rsidTr="00F1755D">
        <w:tc>
          <w:tcPr>
            <w:tcW w:w="2942" w:type="dxa"/>
            <w:tcBorders>
              <w:top w:val="nil"/>
              <w:left w:val="nil"/>
              <w:bottom w:val="single" w:sz="4" w:space="0" w:color="auto"/>
              <w:right w:val="nil"/>
            </w:tcBorders>
          </w:tcPr>
          <w:p w:rsidR="00D92073" w:rsidRPr="003E634B" w:rsidRDefault="00D92073" w:rsidP="00F1755D">
            <w:pPr>
              <w:pStyle w:val="Patvirtinta"/>
              <w:spacing w:line="240" w:lineRule="auto"/>
              <w:ind w:left="0" w:firstLine="851"/>
              <w:jc w:val="both"/>
              <w:rPr>
                <w:i/>
                <w:color w:val="auto"/>
              </w:rPr>
            </w:pPr>
          </w:p>
        </w:tc>
      </w:tr>
      <w:tr w:rsidR="00D92073" w:rsidRPr="003E634B" w:rsidTr="00F1755D">
        <w:tc>
          <w:tcPr>
            <w:tcW w:w="2942" w:type="dxa"/>
            <w:tcBorders>
              <w:top w:val="single" w:sz="4" w:space="0" w:color="auto"/>
              <w:left w:val="nil"/>
              <w:bottom w:val="nil"/>
              <w:right w:val="nil"/>
            </w:tcBorders>
            <w:hideMark/>
          </w:tcPr>
          <w:p w:rsidR="00D92073" w:rsidRPr="003E634B" w:rsidRDefault="00D92073" w:rsidP="00F1755D">
            <w:pPr>
              <w:pStyle w:val="Patvirtinta"/>
              <w:spacing w:line="240" w:lineRule="auto"/>
              <w:ind w:left="0" w:firstLine="851"/>
              <w:jc w:val="both"/>
              <w:rPr>
                <w:i/>
                <w:color w:val="auto"/>
              </w:rPr>
            </w:pPr>
            <w:r w:rsidRPr="003E634B">
              <w:rPr>
                <w:i/>
                <w:color w:val="auto"/>
              </w:rPr>
              <w:t>(vardas ir pavardė)</w:t>
            </w:r>
          </w:p>
        </w:tc>
      </w:tr>
    </w:tbl>
    <w:p w:rsidR="00D92073" w:rsidRPr="003E634B" w:rsidRDefault="00D92073" w:rsidP="00D92073">
      <w:pPr>
        <w:jc w:val="center"/>
        <w:rPr>
          <w:b w:val="0"/>
        </w:rPr>
      </w:pPr>
    </w:p>
    <w:p w:rsidR="00D92073" w:rsidRPr="003E634B" w:rsidRDefault="00D92073" w:rsidP="00D92073">
      <w:pPr>
        <w:jc w:val="center"/>
      </w:pPr>
      <w:r w:rsidRPr="003E634B">
        <w:t>PIRKIMO PARAIŠKA</w:t>
      </w:r>
    </w:p>
    <w:p w:rsidR="00D92073" w:rsidRPr="003E634B" w:rsidRDefault="00D92073" w:rsidP="00D92073">
      <w:pPr>
        <w:pStyle w:val="CentrBoldm"/>
        <w:rPr>
          <w:rFonts w:ascii="Times New Roman" w:hAnsi="Times New Roman"/>
          <w:b w:val="0"/>
          <w:bCs w:val="0"/>
          <w:sz w:val="24"/>
          <w:szCs w:val="24"/>
          <w:lang w:val="lt-LT"/>
        </w:rPr>
      </w:pPr>
      <w:r w:rsidRPr="003E634B">
        <w:rPr>
          <w:rFonts w:ascii="Times New Roman" w:hAnsi="Times New Roman"/>
          <w:b w:val="0"/>
          <w:bCs w:val="0"/>
          <w:sz w:val="24"/>
          <w:szCs w:val="24"/>
          <w:lang w:val="lt-LT"/>
        </w:rPr>
        <w:t>20__ m._____________ d. Nr. ______</w:t>
      </w:r>
    </w:p>
    <w:p w:rsidR="00D92073" w:rsidRPr="003E634B" w:rsidRDefault="00D92073" w:rsidP="00D92073">
      <w:pPr>
        <w:pStyle w:val="CentrBoldm"/>
        <w:rPr>
          <w:rFonts w:ascii="Times New Roman" w:hAnsi="Times New Roman"/>
          <w:b w:val="0"/>
          <w:bCs w:val="0"/>
          <w:sz w:val="24"/>
          <w:szCs w:val="24"/>
          <w:lang w:val="lt-LT"/>
        </w:rPr>
      </w:pPr>
      <w:r w:rsidRPr="003E634B">
        <w:rPr>
          <w:rFonts w:ascii="Times New Roman" w:hAnsi="Times New Roman"/>
          <w:b w:val="0"/>
          <w:bCs w:val="0"/>
          <w:sz w:val="24"/>
          <w:szCs w:val="24"/>
          <w:lang w:val="lt-LT"/>
        </w:rPr>
        <w:t>Vilnius</w:t>
      </w:r>
    </w:p>
    <w:p w:rsidR="00D92073" w:rsidRPr="003E634B" w:rsidRDefault="00D92073" w:rsidP="00D92073">
      <w:pPr>
        <w:jc w:val="cente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773"/>
      </w:tblGrid>
      <w:tr w:rsidR="00D92073" w:rsidRPr="003E634B" w:rsidTr="00F1755D">
        <w:trPr>
          <w:trHeight w:val="562"/>
        </w:trPr>
        <w:tc>
          <w:tcPr>
            <w:tcW w:w="9854" w:type="dxa"/>
            <w:gridSpan w:val="2"/>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ListParagraph"/>
              <w:ind w:left="360" w:hanging="360"/>
              <w:rPr>
                <w:sz w:val="24"/>
                <w:szCs w:val="24"/>
              </w:rPr>
            </w:pPr>
            <w:r w:rsidRPr="003E634B">
              <w:rPr>
                <w:sz w:val="24"/>
                <w:szCs w:val="24"/>
              </w:rPr>
              <w:t>1.</w:t>
            </w:r>
            <w:r w:rsidRPr="003E634B">
              <w:rPr>
                <w:sz w:val="24"/>
                <w:szCs w:val="24"/>
              </w:rPr>
              <w:tab/>
              <w:t xml:space="preserve">Pirkimo objekto pavadinimas: </w:t>
            </w:r>
          </w:p>
        </w:tc>
      </w:tr>
      <w:tr w:rsidR="00D92073" w:rsidRPr="003E634B" w:rsidTr="00F1755D">
        <w:trPr>
          <w:trHeight w:val="1114"/>
        </w:trPr>
        <w:tc>
          <w:tcPr>
            <w:tcW w:w="9854" w:type="dxa"/>
            <w:gridSpan w:val="2"/>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ListParagraph"/>
              <w:ind w:left="360" w:hanging="360"/>
              <w:rPr>
                <w:sz w:val="24"/>
                <w:szCs w:val="24"/>
              </w:rPr>
            </w:pPr>
            <w:r w:rsidRPr="003E634B">
              <w:rPr>
                <w:sz w:val="24"/>
                <w:szCs w:val="24"/>
              </w:rPr>
              <w:t>2.</w:t>
            </w:r>
            <w:r w:rsidRPr="003E634B">
              <w:rPr>
                <w:sz w:val="24"/>
                <w:szCs w:val="24"/>
              </w:rPr>
              <w:tab/>
              <w:t>Pirkimo objekto aprašymas, ketinamų pirkti prekių paslaugų ar darbų savybės, kokybės reikalavimai, techninių specifikacijų projektai, jų pakeitimai ir teiktos pastabos (informacija apie šių projektų paviešinimą):</w:t>
            </w:r>
          </w:p>
          <w:p w:rsidR="00D92073" w:rsidRPr="003E634B" w:rsidRDefault="00D92073" w:rsidP="00F1755D">
            <w:pPr>
              <w:rPr>
                <w:b w:val="0"/>
              </w:rPr>
            </w:pPr>
          </w:p>
        </w:tc>
      </w:tr>
      <w:tr w:rsidR="00D92073" w:rsidRPr="003E634B" w:rsidTr="00F1755D">
        <w:trPr>
          <w:trHeight w:val="1114"/>
        </w:trPr>
        <w:tc>
          <w:tcPr>
            <w:tcW w:w="9854" w:type="dxa"/>
            <w:gridSpan w:val="2"/>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ListParagraph"/>
              <w:ind w:left="360" w:hanging="360"/>
              <w:rPr>
                <w:sz w:val="24"/>
                <w:szCs w:val="24"/>
              </w:rPr>
            </w:pPr>
            <w:r w:rsidRPr="003E634B">
              <w:rPr>
                <w:sz w:val="24"/>
                <w:szCs w:val="24"/>
              </w:rPr>
              <w:t>3.</w:t>
            </w:r>
            <w:r w:rsidRPr="003E634B">
              <w:rPr>
                <w:sz w:val="24"/>
                <w:szCs w:val="24"/>
              </w:rPr>
              <w:tab/>
              <w:t>Reikalingas kiekis ar apimtys, atsižvelgiant į visą pirkimo sutarties trukmę su galimais pratęsimais:</w:t>
            </w:r>
          </w:p>
          <w:p w:rsidR="00D92073" w:rsidRPr="003E634B" w:rsidRDefault="00D92073" w:rsidP="00F1755D">
            <w:pPr>
              <w:rPr>
                <w:b w:val="0"/>
              </w:rPr>
            </w:pPr>
          </w:p>
        </w:tc>
      </w:tr>
      <w:tr w:rsidR="00D92073" w:rsidRPr="003E634B" w:rsidTr="00F1755D">
        <w:trPr>
          <w:trHeight w:val="838"/>
        </w:trPr>
        <w:tc>
          <w:tcPr>
            <w:tcW w:w="9854" w:type="dxa"/>
            <w:gridSpan w:val="2"/>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ListParagraph"/>
              <w:ind w:left="360" w:hanging="360"/>
              <w:rPr>
                <w:sz w:val="24"/>
                <w:szCs w:val="24"/>
              </w:rPr>
            </w:pPr>
            <w:r w:rsidRPr="003E634B">
              <w:rPr>
                <w:sz w:val="24"/>
                <w:szCs w:val="24"/>
              </w:rPr>
              <w:t>4.</w:t>
            </w:r>
            <w:r w:rsidRPr="003E634B">
              <w:rPr>
                <w:sz w:val="24"/>
                <w:szCs w:val="24"/>
              </w:rPr>
              <w:tab/>
              <w:t>Maksimali planuojamos sudaryti sutarties vertė Lt:</w:t>
            </w:r>
          </w:p>
          <w:p w:rsidR="00D92073" w:rsidRPr="003E634B" w:rsidRDefault="00D92073" w:rsidP="00F1755D">
            <w:pPr>
              <w:rPr>
                <w:b w:val="0"/>
              </w:rPr>
            </w:pPr>
          </w:p>
        </w:tc>
      </w:tr>
      <w:tr w:rsidR="00D92073" w:rsidRPr="003E634B" w:rsidTr="00F1755D">
        <w:trPr>
          <w:trHeight w:val="838"/>
        </w:trPr>
        <w:tc>
          <w:tcPr>
            <w:tcW w:w="9854" w:type="dxa"/>
            <w:gridSpan w:val="2"/>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ListParagraph"/>
              <w:ind w:left="360" w:hanging="360"/>
              <w:rPr>
                <w:sz w:val="24"/>
                <w:szCs w:val="24"/>
              </w:rPr>
            </w:pPr>
            <w:r w:rsidRPr="003E634B">
              <w:rPr>
                <w:sz w:val="24"/>
                <w:szCs w:val="24"/>
              </w:rPr>
              <w:t>5.</w:t>
            </w:r>
            <w:r w:rsidRPr="003E634B">
              <w:rPr>
                <w:sz w:val="24"/>
                <w:szCs w:val="24"/>
              </w:rPr>
              <w:tab/>
              <w:t>Numatomos pirkimo objekto eksploatavimo išlaidos Lt:</w:t>
            </w:r>
          </w:p>
          <w:p w:rsidR="00D92073" w:rsidRPr="003E634B" w:rsidRDefault="00D92073" w:rsidP="00F1755D">
            <w:pPr>
              <w:rPr>
                <w:b w:val="0"/>
              </w:rPr>
            </w:pPr>
          </w:p>
        </w:tc>
      </w:tr>
      <w:tr w:rsidR="00D92073" w:rsidRPr="003E634B" w:rsidTr="00F1755D">
        <w:trPr>
          <w:trHeight w:val="838"/>
        </w:trPr>
        <w:tc>
          <w:tcPr>
            <w:tcW w:w="9854" w:type="dxa"/>
            <w:gridSpan w:val="2"/>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ListParagraph"/>
              <w:ind w:left="360" w:hanging="360"/>
              <w:rPr>
                <w:sz w:val="24"/>
                <w:szCs w:val="24"/>
              </w:rPr>
            </w:pPr>
            <w:r w:rsidRPr="003E634B">
              <w:rPr>
                <w:sz w:val="24"/>
                <w:szCs w:val="24"/>
              </w:rPr>
              <w:t>6.</w:t>
            </w:r>
            <w:r w:rsidRPr="003E634B">
              <w:rPr>
                <w:sz w:val="24"/>
                <w:szCs w:val="24"/>
              </w:rPr>
              <w:tab/>
              <w:t xml:space="preserve">Numatoma pirkimo sutarties trukmė, atsižvelgiant į visus galimus pratęsimus </w:t>
            </w:r>
          </w:p>
          <w:p w:rsidR="00D92073" w:rsidRPr="003E634B" w:rsidRDefault="00D92073" w:rsidP="00F1755D">
            <w:pPr>
              <w:rPr>
                <w:b w:val="0"/>
                <w:i/>
              </w:rPr>
            </w:pPr>
            <w:r w:rsidRPr="003E634B">
              <w:rPr>
                <w:b w:val="0"/>
                <w:i/>
              </w:rPr>
              <w:t>(nurodyti trukmę dienomis/mėnesiais/metais arba numatomą sutarties pradžios ir pabaigos datą)</w:t>
            </w:r>
          </w:p>
          <w:p w:rsidR="00D92073" w:rsidRPr="003E634B" w:rsidRDefault="00D92073" w:rsidP="00F1755D">
            <w:pPr>
              <w:rPr>
                <w:b w:val="0"/>
              </w:rPr>
            </w:pPr>
          </w:p>
        </w:tc>
      </w:tr>
      <w:tr w:rsidR="00D92073" w:rsidRPr="003E634B" w:rsidTr="00F1755D">
        <w:trPr>
          <w:trHeight w:val="838"/>
        </w:trPr>
        <w:tc>
          <w:tcPr>
            <w:tcW w:w="9854" w:type="dxa"/>
            <w:gridSpan w:val="2"/>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ListParagraph"/>
              <w:ind w:left="360" w:hanging="360"/>
              <w:rPr>
                <w:sz w:val="24"/>
                <w:szCs w:val="24"/>
              </w:rPr>
            </w:pPr>
            <w:r w:rsidRPr="003E634B">
              <w:rPr>
                <w:sz w:val="24"/>
                <w:szCs w:val="24"/>
              </w:rPr>
              <w:t>7.</w:t>
            </w:r>
            <w:r w:rsidRPr="003E634B">
              <w:rPr>
                <w:sz w:val="24"/>
                <w:szCs w:val="24"/>
              </w:rPr>
              <w:tab/>
              <w:t>Prekių pristatymo, paslaugų suteikimo ar darbų atlikimo terminai</w:t>
            </w:r>
          </w:p>
          <w:p w:rsidR="00D92073" w:rsidRPr="003E634B" w:rsidRDefault="00D92073" w:rsidP="00F1755D">
            <w:pPr>
              <w:rPr>
                <w:b w:val="0"/>
                <w:i/>
              </w:rPr>
            </w:pPr>
            <w:r w:rsidRPr="003E634B">
              <w:rPr>
                <w:b w:val="0"/>
                <w:i/>
              </w:rPr>
              <w:t>(nurodyti terminus dienomis/mėnesiais/metais arba datą)</w:t>
            </w:r>
          </w:p>
          <w:p w:rsidR="00D92073" w:rsidRPr="003E634B" w:rsidRDefault="00D92073" w:rsidP="00F1755D">
            <w:pPr>
              <w:rPr>
                <w:b w:val="0"/>
              </w:rPr>
            </w:pPr>
          </w:p>
        </w:tc>
      </w:tr>
      <w:tr w:rsidR="00D92073" w:rsidRPr="003E634B" w:rsidTr="00F1755D">
        <w:trPr>
          <w:trHeight w:val="562"/>
        </w:trPr>
        <w:tc>
          <w:tcPr>
            <w:tcW w:w="9854" w:type="dxa"/>
            <w:gridSpan w:val="2"/>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ListParagraph"/>
              <w:ind w:left="360" w:hanging="360"/>
              <w:rPr>
                <w:sz w:val="24"/>
                <w:szCs w:val="24"/>
              </w:rPr>
            </w:pPr>
            <w:r w:rsidRPr="003E634B">
              <w:rPr>
                <w:sz w:val="24"/>
                <w:szCs w:val="24"/>
              </w:rPr>
              <w:t>8.</w:t>
            </w:r>
            <w:r w:rsidRPr="003E634B">
              <w:rPr>
                <w:sz w:val="24"/>
                <w:szCs w:val="24"/>
              </w:rPr>
              <w:tab/>
              <w:t xml:space="preserve">Kitos reikalingos pirkimo sutarties sąlygos </w:t>
            </w:r>
            <w:r w:rsidRPr="003E634B">
              <w:rPr>
                <w:i/>
                <w:sz w:val="24"/>
                <w:szCs w:val="24"/>
              </w:rPr>
              <w:t>(gali būti pateikiamas pirkimo sutarties projektas)</w:t>
            </w:r>
          </w:p>
        </w:tc>
      </w:tr>
      <w:tr w:rsidR="00D92073" w:rsidRPr="003E634B" w:rsidTr="00F1755D">
        <w:trPr>
          <w:trHeight w:val="838"/>
        </w:trPr>
        <w:tc>
          <w:tcPr>
            <w:tcW w:w="9854" w:type="dxa"/>
            <w:gridSpan w:val="2"/>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ListParagraph"/>
              <w:ind w:left="360" w:hanging="360"/>
              <w:rPr>
                <w:sz w:val="24"/>
                <w:szCs w:val="24"/>
              </w:rPr>
            </w:pPr>
            <w:r w:rsidRPr="003E634B">
              <w:rPr>
                <w:sz w:val="24"/>
                <w:szCs w:val="24"/>
              </w:rPr>
              <w:t>9.</w:t>
            </w:r>
            <w:r w:rsidRPr="003E634B">
              <w:rPr>
                <w:sz w:val="24"/>
                <w:szCs w:val="24"/>
              </w:rPr>
              <w:tab/>
              <w:t xml:space="preserve">Siūlomi minimalūs tiekėjų kvalifikacijos reikalavimai: </w:t>
            </w:r>
          </w:p>
          <w:p w:rsidR="00D92073" w:rsidRPr="003E634B" w:rsidRDefault="00D92073" w:rsidP="00F1755D">
            <w:pPr>
              <w:rPr>
                <w:b w:val="0"/>
              </w:rPr>
            </w:pPr>
          </w:p>
        </w:tc>
      </w:tr>
      <w:tr w:rsidR="00D92073" w:rsidRPr="003E634B" w:rsidTr="00F1755D">
        <w:trPr>
          <w:trHeight w:val="838"/>
        </w:trPr>
        <w:tc>
          <w:tcPr>
            <w:tcW w:w="9854" w:type="dxa"/>
            <w:gridSpan w:val="2"/>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ListParagraph"/>
              <w:ind w:left="360" w:hanging="360"/>
              <w:rPr>
                <w:sz w:val="24"/>
                <w:szCs w:val="24"/>
              </w:rPr>
            </w:pPr>
            <w:r w:rsidRPr="003E634B">
              <w:rPr>
                <w:sz w:val="24"/>
                <w:szCs w:val="24"/>
              </w:rPr>
              <w:t>10.</w:t>
            </w:r>
            <w:r w:rsidRPr="003E634B">
              <w:rPr>
                <w:sz w:val="24"/>
                <w:szCs w:val="24"/>
              </w:rPr>
              <w:tab/>
              <w:t>Tiekėjų kvalifikaciją patvirtinančių dokumentų sąrašas:</w:t>
            </w:r>
          </w:p>
          <w:p w:rsidR="00D92073" w:rsidRPr="003E634B" w:rsidRDefault="00D92073" w:rsidP="00F1755D">
            <w:pPr>
              <w:rPr>
                <w:b w:val="0"/>
              </w:rPr>
            </w:pPr>
          </w:p>
        </w:tc>
      </w:tr>
      <w:tr w:rsidR="00D92073" w:rsidRPr="003E634B" w:rsidTr="00F1755D">
        <w:trPr>
          <w:trHeight w:val="252"/>
        </w:trPr>
        <w:tc>
          <w:tcPr>
            <w:tcW w:w="9854" w:type="dxa"/>
            <w:gridSpan w:val="2"/>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ListParagraph"/>
              <w:ind w:left="360" w:hanging="360"/>
              <w:rPr>
                <w:sz w:val="24"/>
                <w:szCs w:val="24"/>
              </w:rPr>
            </w:pPr>
            <w:r w:rsidRPr="003E634B">
              <w:rPr>
                <w:sz w:val="24"/>
                <w:szCs w:val="24"/>
              </w:rPr>
              <w:t>11.</w:t>
            </w:r>
            <w:r w:rsidRPr="003E634B">
              <w:rPr>
                <w:sz w:val="24"/>
                <w:szCs w:val="24"/>
              </w:rPr>
              <w:tab/>
              <w:t xml:space="preserve">Siūloma tiekėjų pasiūlymus vertinti </w:t>
            </w:r>
            <w:r w:rsidRPr="003E634B">
              <w:rPr>
                <w:i/>
                <w:sz w:val="24"/>
                <w:szCs w:val="24"/>
              </w:rPr>
              <w:t>mažiausios kainos/ekonominio naudingumo vertinimo</w:t>
            </w:r>
            <w:r w:rsidRPr="003E634B">
              <w:rPr>
                <w:sz w:val="24"/>
                <w:szCs w:val="24"/>
              </w:rPr>
              <w:t xml:space="preserve"> </w:t>
            </w:r>
            <w:r w:rsidRPr="003E634B">
              <w:rPr>
                <w:i/>
                <w:sz w:val="24"/>
                <w:szCs w:val="24"/>
              </w:rPr>
              <w:t>kriterijumi (reikiamą pabraukti)</w:t>
            </w:r>
          </w:p>
          <w:p w:rsidR="00D92073" w:rsidRPr="003E634B" w:rsidRDefault="00D92073" w:rsidP="00F1755D">
            <w:pPr>
              <w:pStyle w:val="ListParagraph"/>
              <w:ind w:left="360" w:firstLine="0"/>
              <w:rPr>
                <w:sz w:val="24"/>
                <w:szCs w:val="24"/>
              </w:rPr>
            </w:pPr>
          </w:p>
        </w:tc>
      </w:tr>
      <w:tr w:rsidR="00D92073" w:rsidRPr="003E634B" w:rsidTr="00F1755D">
        <w:trPr>
          <w:trHeight w:val="251"/>
        </w:trPr>
        <w:tc>
          <w:tcPr>
            <w:tcW w:w="9854" w:type="dxa"/>
            <w:gridSpan w:val="2"/>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ListParagraph"/>
              <w:ind w:left="360" w:hanging="360"/>
              <w:rPr>
                <w:sz w:val="24"/>
                <w:szCs w:val="24"/>
              </w:rPr>
            </w:pPr>
            <w:r w:rsidRPr="003E634B">
              <w:rPr>
                <w:sz w:val="24"/>
                <w:szCs w:val="24"/>
              </w:rPr>
              <w:lastRenderedPageBreak/>
              <w:t>12.</w:t>
            </w:r>
            <w:r w:rsidRPr="003E634B">
              <w:rPr>
                <w:sz w:val="24"/>
                <w:szCs w:val="24"/>
              </w:rPr>
              <w:tab/>
              <w:t>Tiekėjų pasiūlymų ekonominio naudingumo vertinimo pasirinkimo atveju siūlomi</w:t>
            </w:r>
          </w:p>
          <w:p w:rsidR="00D92073" w:rsidRPr="003E634B" w:rsidRDefault="00D92073" w:rsidP="00F1755D">
            <w:pPr>
              <w:jc w:val="right"/>
              <w:rPr>
                <w:b w:val="0"/>
              </w:rPr>
            </w:pPr>
          </w:p>
        </w:tc>
      </w:tr>
      <w:tr w:rsidR="00D92073" w:rsidRPr="003E634B" w:rsidTr="00F1755D">
        <w:tc>
          <w:tcPr>
            <w:tcW w:w="4786"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rPr>
                <w:b w:val="0"/>
              </w:rPr>
            </w:pPr>
            <w:r w:rsidRPr="003E634B">
              <w:rPr>
                <w:b w:val="0"/>
              </w:rPr>
              <w:t>ekonominio naudingumo vertinimo kriterijai:</w:t>
            </w:r>
          </w:p>
          <w:p w:rsidR="00D92073" w:rsidRPr="003E634B" w:rsidRDefault="00D92073" w:rsidP="00F1755D">
            <w:pPr>
              <w:rPr>
                <w:b w:val="0"/>
                <w:i/>
              </w:rPr>
            </w:pPr>
          </w:p>
        </w:tc>
        <w:tc>
          <w:tcPr>
            <w:tcW w:w="5068"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rPr>
                <w:b w:val="0"/>
              </w:rPr>
            </w:pPr>
            <w:r w:rsidRPr="003E634B">
              <w:rPr>
                <w:b w:val="0"/>
              </w:rPr>
              <w:t>ekonominio naudingumo vertinimo kriterijaus parametrai:</w:t>
            </w:r>
          </w:p>
          <w:p w:rsidR="00D92073" w:rsidRPr="003E634B" w:rsidRDefault="00D92073" w:rsidP="00F1755D">
            <w:pPr>
              <w:rPr>
                <w:b w:val="0"/>
              </w:rPr>
            </w:pPr>
          </w:p>
        </w:tc>
      </w:tr>
      <w:tr w:rsidR="00D92073" w:rsidRPr="003E634B" w:rsidTr="00F1755D">
        <w:trPr>
          <w:trHeight w:val="562"/>
        </w:trPr>
        <w:tc>
          <w:tcPr>
            <w:tcW w:w="9854" w:type="dxa"/>
            <w:gridSpan w:val="2"/>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ListParagraph"/>
              <w:ind w:left="360" w:hanging="360"/>
              <w:rPr>
                <w:sz w:val="24"/>
                <w:szCs w:val="24"/>
              </w:rPr>
            </w:pPr>
            <w:r w:rsidRPr="003E634B">
              <w:rPr>
                <w:sz w:val="24"/>
                <w:szCs w:val="24"/>
              </w:rPr>
              <w:t>13.</w:t>
            </w:r>
            <w:r w:rsidRPr="003E634B">
              <w:rPr>
                <w:sz w:val="24"/>
                <w:szCs w:val="24"/>
              </w:rPr>
              <w:tab/>
              <w:t>Planuojama pirkimo pradžia:</w:t>
            </w:r>
          </w:p>
          <w:p w:rsidR="00D92073" w:rsidRPr="003E634B" w:rsidRDefault="00D92073" w:rsidP="00F1755D">
            <w:pPr>
              <w:rPr>
                <w:b w:val="0"/>
                <w:i/>
              </w:rPr>
            </w:pPr>
            <w:r w:rsidRPr="003E634B">
              <w:rPr>
                <w:b w:val="0"/>
                <w:i/>
              </w:rPr>
              <w:t>(nurodyti datą arba mėnesį)</w:t>
            </w:r>
          </w:p>
          <w:p w:rsidR="00D92073" w:rsidRPr="003E634B" w:rsidRDefault="00D92073" w:rsidP="00F1755D">
            <w:pPr>
              <w:rPr>
                <w:b w:val="0"/>
              </w:rPr>
            </w:pPr>
          </w:p>
        </w:tc>
      </w:tr>
    </w:tbl>
    <w:p w:rsidR="00D92073" w:rsidRPr="003E634B" w:rsidRDefault="00D92073" w:rsidP="00D92073">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D92073" w:rsidRPr="003E634B" w:rsidTr="00F1755D">
        <w:trPr>
          <w:trHeight w:val="562"/>
        </w:trPr>
        <w:tc>
          <w:tcPr>
            <w:tcW w:w="9854"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rPr>
                <w:b w:val="0"/>
              </w:rPr>
            </w:pPr>
            <w:r w:rsidRPr="003E634B">
              <w:rPr>
                <w:b w:val="0"/>
              </w:rPr>
              <w:t xml:space="preserve">Siūlomų kviesti tiekėjų sąrašas, </w:t>
            </w:r>
            <w:r w:rsidRPr="003E634B">
              <w:rPr>
                <w:b w:val="0"/>
                <w:i/>
              </w:rPr>
              <w:t>jeigu paraiška paduodama dėl pirkimo, apie kurį nebus paskelbta</w:t>
            </w:r>
            <w:r w:rsidRPr="003E634B">
              <w:rPr>
                <w:b w:val="0"/>
              </w:rPr>
              <w:t>:</w:t>
            </w:r>
          </w:p>
          <w:p w:rsidR="00D92073" w:rsidRPr="003E634B" w:rsidRDefault="00D92073" w:rsidP="00F1755D">
            <w:pPr>
              <w:rPr>
                <w:b w:val="0"/>
              </w:rPr>
            </w:pPr>
          </w:p>
        </w:tc>
      </w:tr>
      <w:tr w:rsidR="00D92073" w:rsidRPr="003E634B" w:rsidTr="00F1755D">
        <w:trPr>
          <w:trHeight w:val="562"/>
        </w:trPr>
        <w:tc>
          <w:tcPr>
            <w:tcW w:w="9854"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rPr>
                <w:b w:val="0"/>
              </w:rPr>
            </w:pPr>
            <w:r w:rsidRPr="003E634B">
              <w:rPr>
                <w:b w:val="0"/>
              </w:rPr>
              <w:t xml:space="preserve">Siūlomų kviesti tiekėjų sąrašo pagrindimas </w:t>
            </w:r>
            <w:r w:rsidRPr="003E634B">
              <w:rPr>
                <w:b w:val="0"/>
                <w:i/>
              </w:rPr>
              <w:t>(įskaitant ir rinkoje veikiančias Lietuvos Respublikos viešųjų pirkimų įstatymo 91 straipsnio 1 dalyje nurodytas įstaigas ir įmones)</w:t>
            </w:r>
            <w:r w:rsidRPr="003E634B">
              <w:rPr>
                <w:b w:val="0"/>
              </w:rPr>
              <w:t xml:space="preserve">: </w:t>
            </w:r>
          </w:p>
          <w:p w:rsidR="00D92073" w:rsidRPr="003E634B" w:rsidRDefault="00D92073" w:rsidP="00F1755D">
            <w:pPr>
              <w:rPr>
                <w:b w:val="0"/>
              </w:rPr>
            </w:pPr>
          </w:p>
        </w:tc>
      </w:tr>
      <w:tr w:rsidR="00D92073" w:rsidRPr="003E634B" w:rsidTr="00F1755D">
        <w:trPr>
          <w:trHeight w:val="562"/>
        </w:trPr>
        <w:tc>
          <w:tcPr>
            <w:tcW w:w="9854" w:type="dxa"/>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rPr>
                <w:b w:val="0"/>
              </w:rPr>
            </w:pPr>
            <w:r w:rsidRPr="003E634B">
              <w:rPr>
                <w:b w:val="0"/>
              </w:rPr>
              <w:t xml:space="preserve">Pirkimo pagrindimas </w:t>
            </w:r>
            <w:r w:rsidRPr="003E634B">
              <w:rPr>
                <w:b w:val="0"/>
                <w:i/>
              </w:rPr>
              <w:t xml:space="preserve">(nurodyti, ar: pirkimas įtrauktas į metinį pirkimų planą, jeigu ne – nuo perkančiosios organizacijos nepriklausančios aplinkybės, kuriomis grindžiama ypatinga skuba; keliami techniniai, estetiniai, funkciniai, kokybės ir kt. reikalavimai; taikytini aplinkos apsaugos kriterijai; taikytini energijos vartojimo efektyvumo reikalavimai; atsisakoma pirkti iš CPO (pateikiamas pagrindimas); teikiamas siūlymas vykdyti elektroninį pirkimą CVP IS priemonėmis. </w:t>
            </w:r>
          </w:p>
        </w:tc>
      </w:tr>
      <w:tr w:rsidR="00D92073" w:rsidRPr="003E634B" w:rsidTr="00F1755D">
        <w:trPr>
          <w:trHeight w:val="838"/>
        </w:trPr>
        <w:tc>
          <w:tcPr>
            <w:tcW w:w="9854" w:type="dxa"/>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rPr>
                <w:b w:val="0"/>
              </w:rPr>
            </w:pPr>
            <w:r w:rsidRPr="003E634B">
              <w:rPr>
                <w:b w:val="0"/>
              </w:rPr>
              <w:t xml:space="preserve">Pridedama: </w:t>
            </w:r>
          </w:p>
          <w:p w:rsidR="00D92073" w:rsidRPr="003E634B" w:rsidRDefault="00D92073" w:rsidP="00F1755D">
            <w:pPr>
              <w:pStyle w:val="ListParagraph"/>
              <w:ind w:hanging="360"/>
              <w:rPr>
                <w:i/>
                <w:sz w:val="24"/>
                <w:szCs w:val="24"/>
              </w:rPr>
            </w:pPr>
            <w:r w:rsidRPr="003E634B">
              <w:rPr>
                <w:i/>
                <w:sz w:val="24"/>
                <w:szCs w:val="24"/>
              </w:rPr>
              <w:t>1)</w:t>
            </w:r>
            <w:r w:rsidRPr="003E634B">
              <w:rPr>
                <w:i/>
                <w:sz w:val="24"/>
                <w:szCs w:val="24"/>
              </w:rPr>
              <w:tab/>
              <w:t>techninė specifikacija;</w:t>
            </w:r>
          </w:p>
          <w:p w:rsidR="00D92073" w:rsidRPr="003E634B" w:rsidRDefault="00D92073" w:rsidP="00F1755D">
            <w:pPr>
              <w:pStyle w:val="ListParagraph"/>
              <w:ind w:hanging="360"/>
              <w:rPr>
                <w:sz w:val="24"/>
                <w:szCs w:val="24"/>
              </w:rPr>
            </w:pPr>
            <w:r w:rsidRPr="003E634B">
              <w:rPr>
                <w:i/>
                <w:sz w:val="24"/>
                <w:szCs w:val="24"/>
              </w:rPr>
              <w:t>2)</w:t>
            </w:r>
            <w:r w:rsidRPr="003E634B">
              <w:rPr>
                <w:sz w:val="24"/>
                <w:szCs w:val="24"/>
              </w:rPr>
              <w:tab/>
            </w:r>
            <w:r w:rsidRPr="003E634B">
              <w:rPr>
                <w:i/>
                <w:sz w:val="24"/>
                <w:szCs w:val="24"/>
              </w:rPr>
              <w:t>planai, brėžiniai, projektai</w:t>
            </w:r>
            <w:r w:rsidRPr="003E634B">
              <w:rPr>
                <w:sz w:val="24"/>
                <w:szCs w:val="24"/>
              </w:rPr>
              <w:t xml:space="preserve"> </w:t>
            </w:r>
            <w:r w:rsidRPr="003E634B">
              <w:rPr>
                <w:i/>
                <w:sz w:val="24"/>
                <w:szCs w:val="24"/>
              </w:rPr>
              <w:t>ir kiti dokumentai</w:t>
            </w:r>
            <w:r w:rsidRPr="003E634B">
              <w:rPr>
                <w:sz w:val="24"/>
                <w:szCs w:val="24"/>
              </w:rPr>
              <w:t xml:space="preserve"> (</w:t>
            </w:r>
            <w:r w:rsidRPr="003E634B">
              <w:rPr>
                <w:i/>
                <w:sz w:val="24"/>
                <w:szCs w:val="24"/>
              </w:rPr>
              <w:t>jei reikalingi – išvardinti)</w:t>
            </w:r>
            <w:r w:rsidRPr="003E634B">
              <w:rPr>
                <w:sz w:val="24"/>
                <w:szCs w:val="24"/>
              </w:rPr>
              <w:t xml:space="preserve"> </w:t>
            </w:r>
          </w:p>
        </w:tc>
      </w:tr>
    </w:tbl>
    <w:p w:rsidR="00D92073" w:rsidRPr="003E634B" w:rsidRDefault="00D92073" w:rsidP="00D92073">
      <w:pPr>
        <w:rPr>
          <w:b w:val="0"/>
        </w:rPr>
      </w:pPr>
    </w:p>
    <w:p w:rsidR="00D92073" w:rsidRPr="003E634B" w:rsidRDefault="00D92073" w:rsidP="00D92073">
      <w:pPr>
        <w:rPr>
          <w:b w:val="0"/>
        </w:rPr>
      </w:pPr>
    </w:p>
    <w:p w:rsidR="00D92073" w:rsidRPr="003E634B" w:rsidRDefault="00D92073" w:rsidP="00D92073">
      <w:pPr>
        <w:rPr>
          <w:b w:val="0"/>
        </w:rPr>
      </w:pPr>
    </w:p>
    <w:tbl>
      <w:tblPr>
        <w:tblW w:w="0" w:type="auto"/>
        <w:tblLook w:val="04A0" w:firstRow="1" w:lastRow="0" w:firstColumn="1" w:lastColumn="0" w:noHBand="0" w:noVBand="1"/>
      </w:tblPr>
      <w:tblGrid>
        <w:gridCol w:w="2691"/>
        <w:gridCol w:w="461"/>
        <w:gridCol w:w="2644"/>
        <w:gridCol w:w="669"/>
        <w:gridCol w:w="2822"/>
      </w:tblGrid>
      <w:tr w:rsidR="00D92073" w:rsidRPr="003E634B" w:rsidTr="00F1755D">
        <w:tc>
          <w:tcPr>
            <w:tcW w:w="2802" w:type="dxa"/>
            <w:tcBorders>
              <w:top w:val="single" w:sz="4" w:space="0" w:color="auto"/>
              <w:left w:val="nil"/>
              <w:bottom w:val="nil"/>
              <w:right w:val="nil"/>
            </w:tcBorders>
            <w:hideMark/>
          </w:tcPr>
          <w:p w:rsidR="00D92073" w:rsidRPr="003E634B" w:rsidRDefault="00D92073" w:rsidP="00F1755D">
            <w:pPr>
              <w:rPr>
                <w:b w:val="0"/>
                <w:i/>
              </w:rPr>
            </w:pPr>
            <w:r w:rsidRPr="003E634B">
              <w:rPr>
                <w:b w:val="0"/>
                <w:i/>
              </w:rPr>
              <w:t>(pirkimo iniciatoriaus pareigos)</w:t>
            </w:r>
          </w:p>
        </w:tc>
        <w:tc>
          <w:tcPr>
            <w:tcW w:w="482" w:type="dxa"/>
          </w:tcPr>
          <w:p w:rsidR="00D92073" w:rsidRPr="003E634B" w:rsidRDefault="00D92073" w:rsidP="00F1755D">
            <w:pPr>
              <w:jc w:val="center"/>
              <w:rPr>
                <w:b w:val="0"/>
                <w:i/>
              </w:rPr>
            </w:pPr>
          </w:p>
        </w:tc>
        <w:tc>
          <w:tcPr>
            <w:tcW w:w="2778" w:type="dxa"/>
            <w:tcBorders>
              <w:top w:val="single" w:sz="4" w:space="0" w:color="auto"/>
              <w:left w:val="nil"/>
              <w:bottom w:val="nil"/>
              <w:right w:val="nil"/>
            </w:tcBorders>
            <w:hideMark/>
          </w:tcPr>
          <w:p w:rsidR="00D92073" w:rsidRPr="003E634B" w:rsidRDefault="00D92073" w:rsidP="00F1755D">
            <w:pPr>
              <w:jc w:val="center"/>
              <w:rPr>
                <w:b w:val="0"/>
                <w:i/>
              </w:rPr>
            </w:pPr>
            <w:r w:rsidRPr="003E634B">
              <w:rPr>
                <w:b w:val="0"/>
                <w:i/>
              </w:rPr>
              <w:t>(parašas)</w:t>
            </w:r>
          </w:p>
        </w:tc>
        <w:tc>
          <w:tcPr>
            <w:tcW w:w="709" w:type="dxa"/>
          </w:tcPr>
          <w:p w:rsidR="00D92073" w:rsidRPr="003E634B" w:rsidRDefault="00D92073" w:rsidP="00F1755D">
            <w:pPr>
              <w:jc w:val="center"/>
              <w:rPr>
                <w:b w:val="0"/>
                <w:i/>
              </w:rPr>
            </w:pPr>
          </w:p>
        </w:tc>
        <w:tc>
          <w:tcPr>
            <w:tcW w:w="2976" w:type="dxa"/>
            <w:tcBorders>
              <w:top w:val="single" w:sz="4" w:space="0" w:color="auto"/>
              <w:left w:val="nil"/>
              <w:bottom w:val="nil"/>
              <w:right w:val="nil"/>
            </w:tcBorders>
            <w:hideMark/>
          </w:tcPr>
          <w:p w:rsidR="00D92073" w:rsidRPr="003E634B" w:rsidRDefault="00D92073" w:rsidP="00F1755D">
            <w:pPr>
              <w:jc w:val="center"/>
              <w:rPr>
                <w:b w:val="0"/>
                <w:i/>
              </w:rPr>
            </w:pPr>
            <w:r w:rsidRPr="003E634B">
              <w:rPr>
                <w:b w:val="0"/>
                <w:i/>
              </w:rPr>
              <w:t>(vardas ir pavardė)</w:t>
            </w:r>
          </w:p>
        </w:tc>
      </w:tr>
    </w:tbl>
    <w:p w:rsidR="00D92073" w:rsidRPr="003E634B" w:rsidRDefault="00D92073" w:rsidP="00D92073">
      <w:pPr>
        <w:rPr>
          <w:b w:val="0"/>
        </w:rPr>
      </w:pPr>
    </w:p>
    <w:p w:rsidR="00D92073" w:rsidRPr="003E634B" w:rsidRDefault="00D92073" w:rsidP="00D92073">
      <w:pPr>
        <w:rPr>
          <w:b w:val="0"/>
        </w:rPr>
      </w:pPr>
    </w:p>
    <w:p w:rsidR="00D92073" w:rsidRPr="003E634B" w:rsidRDefault="00D92073" w:rsidP="00D92073">
      <w:pPr>
        <w:rPr>
          <w:b w:val="0"/>
        </w:rPr>
      </w:pPr>
    </w:p>
    <w:tbl>
      <w:tblPr>
        <w:tblW w:w="0" w:type="auto"/>
        <w:tblLook w:val="04A0" w:firstRow="1" w:lastRow="0" w:firstColumn="1" w:lastColumn="0" w:noHBand="0" w:noVBand="1"/>
      </w:tblPr>
      <w:tblGrid>
        <w:gridCol w:w="2802"/>
        <w:gridCol w:w="708"/>
        <w:gridCol w:w="3261"/>
      </w:tblGrid>
      <w:tr w:rsidR="00D92073" w:rsidRPr="003E634B" w:rsidTr="00F1755D">
        <w:tc>
          <w:tcPr>
            <w:tcW w:w="2802" w:type="dxa"/>
          </w:tcPr>
          <w:p w:rsidR="00D92073" w:rsidRPr="003E634B" w:rsidRDefault="00D92073" w:rsidP="00F1755D">
            <w:pPr>
              <w:rPr>
                <w:b w:val="0"/>
              </w:rPr>
            </w:pPr>
          </w:p>
        </w:tc>
        <w:tc>
          <w:tcPr>
            <w:tcW w:w="708" w:type="dxa"/>
          </w:tcPr>
          <w:p w:rsidR="00D92073" w:rsidRPr="003E634B" w:rsidRDefault="00D92073" w:rsidP="00F1755D">
            <w:pPr>
              <w:rPr>
                <w:b w:val="0"/>
              </w:rPr>
            </w:pPr>
          </w:p>
        </w:tc>
        <w:tc>
          <w:tcPr>
            <w:tcW w:w="3261" w:type="dxa"/>
          </w:tcPr>
          <w:p w:rsidR="00D92073" w:rsidRPr="003E634B" w:rsidRDefault="00D92073" w:rsidP="00F1755D">
            <w:pPr>
              <w:rPr>
                <w:b w:val="0"/>
              </w:rPr>
            </w:pPr>
          </w:p>
        </w:tc>
      </w:tr>
      <w:tr w:rsidR="00D92073" w:rsidRPr="003E634B" w:rsidTr="00F1755D">
        <w:tc>
          <w:tcPr>
            <w:tcW w:w="2802" w:type="dxa"/>
            <w:tcBorders>
              <w:top w:val="nil"/>
              <w:left w:val="nil"/>
              <w:bottom w:val="single" w:sz="4" w:space="0" w:color="auto"/>
              <w:right w:val="nil"/>
            </w:tcBorders>
          </w:tcPr>
          <w:p w:rsidR="00D92073" w:rsidRPr="003E634B" w:rsidRDefault="00D92073" w:rsidP="00F1755D">
            <w:pPr>
              <w:rPr>
                <w:b w:val="0"/>
              </w:rPr>
            </w:pPr>
          </w:p>
        </w:tc>
        <w:tc>
          <w:tcPr>
            <w:tcW w:w="708" w:type="dxa"/>
          </w:tcPr>
          <w:p w:rsidR="00D92073" w:rsidRPr="003E634B" w:rsidRDefault="00D92073" w:rsidP="00F1755D">
            <w:pPr>
              <w:rPr>
                <w:b w:val="0"/>
              </w:rPr>
            </w:pPr>
          </w:p>
        </w:tc>
        <w:tc>
          <w:tcPr>
            <w:tcW w:w="3261" w:type="dxa"/>
            <w:tcBorders>
              <w:top w:val="nil"/>
              <w:left w:val="nil"/>
              <w:bottom w:val="single" w:sz="4" w:space="0" w:color="auto"/>
              <w:right w:val="nil"/>
            </w:tcBorders>
          </w:tcPr>
          <w:p w:rsidR="00D92073" w:rsidRPr="003E634B" w:rsidRDefault="00D92073" w:rsidP="00F1755D">
            <w:pPr>
              <w:rPr>
                <w:b w:val="0"/>
              </w:rPr>
            </w:pPr>
          </w:p>
        </w:tc>
      </w:tr>
      <w:tr w:rsidR="00D92073" w:rsidRPr="003E634B" w:rsidTr="00F1755D">
        <w:tc>
          <w:tcPr>
            <w:tcW w:w="2802" w:type="dxa"/>
            <w:tcBorders>
              <w:top w:val="single" w:sz="4" w:space="0" w:color="auto"/>
              <w:left w:val="nil"/>
              <w:bottom w:val="nil"/>
              <w:right w:val="nil"/>
            </w:tcBorders>
            <w:hideMark/>
          </w:tcPr>
          <w:p w:rsidR="00D92073" w:rsidRPr="003E634B" w:rsidRDefault="00D92073" w:rsidP="00F1755D">
            <w:pPr>
              <w:rPr>
                <w:b w:val="0"/>
              </w:rPr>
            </w:pPr>
            <w:r w:rsidRPr="003E634B">
              <w:rPr>
                <w:b w:val="0"/>
                <w:i/>
              </w:rPr>
              <w:t>(perkančiosios organizacijos finansininko pareigos)</w:t>
            </w:r>
          </w:p>
        </w:tc>
        <w:tc>
          <w:tcPr>
            <w:tcW w:w="708" w:type="dxa"/>
          </w:tcPr>
          <w:p w:rsidR="00D92073" w:rsidRPr="003E634B" w:rsidRDefault="00D92073" w:rsidP="00F1755D">
            <w:pPr>
              <w:rPr>
                <w:b w:val="0"/>
                <w:i/>
              </w:rPr>
            </w:pPr>
          </w:p>
        </w:tc>
        <w:tc>
          <w:tcPr>
            <w:tcW w:w="3261" w:type="dxa"/>
            <w:tcBorders>
              <w:top w:val="single" w:sz="4" w:space="0" w:color="auto"/>
              <w:left w:val="nil"/>
              <w:bottom w:val="nil"/>
              <w:right w:val="nil"/>
            </w:tcBorders>
            <w:hideMark/>
          </w:tcPr>
          <w:p w:rsidR="00D92073" w:rsidRPr="003E634B" w:rsidRDefault="00D92073" w:rsidP="00F1755D">
            <w:pPr>
              <w:rPr>
                <w:b w:val="0"/>
                <w:i/>
              </w:rPr>
            </w:pPr>
            <w:r w:rsidRPr="003E634B">
              <w:rPr>
                <w:b w:val="0"/>
                <w:i/>
              </w:rPr>
              <w:t>(už pirkimų vykdymą naudojantis Centrinės perkančiosios</w:t>
            </w:r>
          </w:p>
          <w:p w:rsidR="00D92073" w:rsidRPr="003E634B" w:rsidRDefault="00D92073" w:rsidP="00F1755D">
            <w:pPr>
              <w:rPr>
                <w:b w:val="0"/>
                <w:i/>
              </w:rPr>
            </w:pPr>
            <w:r w:rsidRPr="003E634B">
              <w:rPr>
                <w:b w:val="0"/>
                <w:i/>
              </w:rPr>
              <w:t xml:space="preserve"> organizacijos elektroniniu katalogu atsakingo asmens pareigos)</w:t>
            </w:r>
          </w:p>
        </w:tc>
      </w:tr>
      <w:tr w:rsidR="00D92073" w:rsidRPr="003E634B" w:rsidTr="00F1755D">
        <w:tc>
          <w:tcPr>
            <w:tcW w:w="2802" w:type="dxa"/>
            <w:tcBorders>
              <w:top w:val="nil"/>
              <w:left w:val="nil"/>
              <w:bottom w:val="single" w:sz="4" w:space="0" w:color="auto"/>
              <w:right w:val="nil"/>
            </w:tcBorders>
          </w:tcPr>
          <w:p w:rsidR="00D92073" w:rsidRPr="003E634B" w:rsidRDefault="00D92073" w:rsidP="00F1755D">
            <w:pPr>
              <w:rPr>
                <w:b w:val="0"/>
              </w:rPr>
            </w:pPr>
          </w:p>
        </w:tc>
        <w:tc>
          <w:tcPr>
            <w:tcW w:w="708" w:type="dxa"/>
          </w:tcPr>
          <w:p w:rsidR="00D92073" w:rsidRPr="003E634B" w:rsidRDefault="00D92073" w:rsidP="00F1755D">
            <w:pPr>
              <w:rPr>
                <w:b w:val="0"/>
              </w:rPr>
            </w:pPr>
          </w:p>
        </w:tc>
        <w:tc>
          <w:tcPr>
            <w:tcW w:w="3261" w:type="dxa"/>
            <w:tcBorders>
              <w:top w:val="nil"/>
              <w:left w:val="nil"/>
              <w:bottom w:val="single" w:sz="4" w:space="0" w:color="auto"/>
              <w:right w:val="nil"/>
            </w:tcBorders>
          </w:tcPr>
          <w:p w:rsidR="00D92073" w:rsidRPr="003E634B" w:rsidRDefault="00D92073" w:rsidP="00F1755D">
            <w:pPr>
              <w:rPr>
                <w:b w:val="0"/>
              </w:rPr>
            </w:pPr>
          </w:p>
        </w:tc>
      </w:tr>
      <w:tr w:rsidR="00D92073" w:rsidRPr="003E634B" w:rsidTr="00F1755D">
        <w:tc>
          <w:tcPr>
            <w:tcW w:w="2802" w:type="dxa"/>
            <w:tcBorders>
              <w:top w:val="single" w:sz="4" w:space="0" w:color="auto"/>
              <w:left w:val="nil"/>
              <w:bottom w:val="nil"/>
              <w:right w:val="nil"/>
            </w:tcBorders>
            <w:hideMark/>
          </w:tcPr>
          <w:p w:rsidR="00D92073" w:rsidRPr="003E634B" w:rsidRDefault="00D92073" w:rsidP="00F1755D">
            <w:pPr>
              <w:rPr>
                <w:b w:val="0"/>
              </w:rPr>
            </w:pPr>
            <w:r w:rsidRPr="003E634B">
              <w:rPr>
                <w:b w:val="0"/>
                <w:i/>
              </w:rPr>
              <w:t>(parašas)</w:t>
            </w:r>
          </w:p>
        </w:tc>
        <w:tc>
          <w:tcPr>
            <w:tcW w:w="708" w:type="dxa"/>
          </w:tcPr>
          <w:p w:rsidR="00D92073" w:rsidRPr="003E634B" w:rsidRDefault="00D92073" w:rsidP="00F1755D">
            <w:pPr>
              <w:rPr>
                <w:b w:val="0"/>
                <w:i/>
              </w:rPr>
            </w:pPr>
          </w:p>
        </w:tc>
        <w:tc>
          <w:tcPr>
            <w:tcW w:w="3261" w:type="dxa"/>
            <w:tcBorders>
              <w:top w:val="single" w:sz="4" w:space="0" w:color="auto"/>
              <w:left w:val="nil"/>
              <w:bottom w:val="nil"/>
              <w:right w:val="nil"/>
            </w:tcBorders>
            <w:hideMark/>
          </w:tcPr>
          <w:p w:rsidR="00D92073" w:rsidRPr="003E634B" w:rsidRDefault="00D92073" w:rsidP="00F1755D">
            <w:pPr>
              <w:rPr>
                <w:b w:val="0"/>
              </w:rPr>
            </w:pPr>
            <w:r w:rsidRPr="003E634B">
              <w:rPr>
                <w:b w:val="0"/>
                <w:i/>
              </w:rPr>
              <w:t>(parašas)</w:t>
            </w:r>
          </w:p>
        </w:tc>
      </w:tr>
      <w:tr w:rsidR="00D92073" w:rsidRPr="003E634B" w:rsidTr="00F1755D">
        <w:tc>
          <w:tcPr>
            <w:tcW w:w="2802" w:type="dxa"/>
            <w:tcBorders>
              <w:top w:val="nil"/>
              <w:left w:val="nil"/>
              <w:bottom w:val="single" w:sz="4" w:space="0" w:color="auto"/>
              <w:right w:val="nil"/>
            </w:tcBorders>
          </w:tcPr>
          <w:p w:rsidR="00D92073" w:rsidRPr="003E634B" w:rsidRDefault="00D92073" w:rsidP="00F1755D">
            <w:pPr>
              <w:rPr>
                <w:b w:val="0"/>
              </w:rPr>
            </w:pPr>
          </w:p>
        </w:tc>
        <w:tc>
          <w:tcPr>
            <w:tcW w:w="708" w:type="dxa"/>
          </w:tcPr>
          <w:p w:rsidR="00D92073" w:rsidRPr="003E634B" w:rsidRDefault="00D92073" w:rsidP="00F1755D">
            <w:pPr>
              <w:rPr>
                <w:b w:val="0"/>
              </w:rPr>
            </w:pPr>
          </w:p>
        </w:tc>
        <w:tc>
          <w:tcPr>
            <w:tcW w:w="3261" w:type="dxa"/>
            <w:tcBorders>
              <w:top w:val="nil"/>
              <w:left w:val="nil"/>
              <w:bottom w:val="single" w:sz="4" w:space="0" w:color="auto"/>
              <w:right w:val="nil"/>
            </w:tcBorders>
          </w:tcPr>
          <w:p w:rsidR="00D92073" w:rsidRPr="003E634B" w:rsidRDefault="00D92073" w:rsidP="00F1755D">
            <w:pPr>
              <w:rPr>
                <w:b w:val="0"/>
              </w:rPr>
            </w:pPr>
          </w:p>
        </w:tc>
      </w:tr>
      <w:tr w:rsidR="00D92073" w:rsidRPr="003E634B" w:rsidTr="00F1755D">
        <w:tc>
          <w:tcPr>
            <w:tcW w:w="2802" w:type="dxa"/>
            <w:tcBorders>
              <w:top w:val="single" w:sz="4" w:space="0" w:color="auto"/>
              <w:left w:val="nil"/>
              <w:bottom w:val="nil"/>
              <w:right w:val="nil"/>
            </w:tcBorders>
            <w:hideMark/>
          </w:tcPr>
          <w:p w:rsidR="00D92073" w:rsidRPr="003E634B" w:rsidRDefault="00D92073" w:rsidP="00F1755D">
            <w:pPr>
              <w:rPr>
                <w:b w:val="0"/>
              </w:rPr>
            </w:pPr>
            <w:r w:rsidRPr="003E634B">
              <w:rPr>
                <w:b w:val="0"/>
                <w:i/>
              </w:rPr>
              <w:t>(vardas ir pavardė)</w:t>
            </w:r>
          </w:p>
        </w:tc>
        <w:tc>
          <w:tcPr>
            <w:tcW w:w="708" w:type="dxa"/>
          </w:tcPr>
          <w:p w:rsidR="00D92073" w:rsidRPr="003E634B" w:rsidRDefault="00D92073" w:rsidP="00F1755D">
            <w:pPr>
              <w:rPr>
                <w:b w:val="0"/>
                <w:i/>
              </w:rPr>
            </w:pPr>
          </w:p>
        </w:tc>
        <w:tc>
          <w:tcPr>
            <w:tcW w:w="3261" w:type="dxa"/>
            <w:tcBorders>
              <w:top w:val="single" w:sz="4" w:space="0" w:color="auto"/>
              <w:left w:val="nil"/>
              <w:bottom w:val="nil"/>
              <w:right w:val="nil"/>
            </w:tcBorders>
            <w:hideMark/>
          </w:tcPr>
          <w:p w:rsidR="00D92073" w:rsidRPr="003E634B" w:rsidRDefault="00D92073" w:rsidP="00F1755D">
            <w:pPr>
              <w:rPr>
                <w:b w:val="0"/>
              </w:rPr>
            </w:pPr>
            <w:r w:rsidRPr="003E634B">
              <w:rPr>
                <w:b w:val="0"/>
                <w:i/>
              </w:rPr>
              <w:t>(vardas ir pavardė)</w:t>
            </w:r>
          </w:p>
        </w:tc>
      </w:tr>
      <w:tr w:rsidR="00D92073" w:rsidRPr="003E634B" w:rsidTr="00F1755D">
        <w:tc>
          <w:tcPr>
            <w:tcW w:w="2802" w:type="dxa"/>
            <w:tcBorders>
              <w:top w:val="nil"/>
              <w:left w:val="nil"/>
              <w:bottom w:val="single" w:sz="4" w:space="0" w:color="auto"/>
              <w:right w:val="nil"/>
            </w:tcBorders>
          </w:tcPr>
          <w:p w:rsidR="00D92073" w:rsidRPr="003E634B" w:rsidRDefault="00D92073" w:rsidP="00F1755D">
            <w:pPr>
              <w:rPr>
                <w:b w:val="0"/>
              </w:rPr>
            </w:pPr>
          </w:p>
        </w:tc>
        <w:tc>
          <w:tcPr>
            <w:tcW w:w="708" w:type="dxa"/>
          </w:tcPr>
          <w:p w:rsidR="00D92073" w:rsidRPr="003E634B" w:rsidRDefault="00D92073" w:rsidP="00F1755D">
            <w:pPr>
              <w:rPr>
                <w:b w:val="0"/>
              </w:rPr>
            </w:pPr>
          </w:p>
        </w:tc>
        <w:tc>
          <w:tcPr>
            <w:tcW w:w="3261" w:type="dxa"/>
            <w:tcBorders>
              <w:top w:val="nil"/>
              <w:left w:val="nil"/>
              <w:bottom w:val="single" w:sz="4" w:space="0" w:color="auto"/>
              <w:right w:val="nil"/>
            </w:tcBorders>
          </w:tcPr>
          <w:p w:rsidR="00D92073" w:rsidRPr="003E634B" w:rsidRDefault="00D92073" w:rsidP="00F1755D">
            <w:pPr>
              <w:rPr>
                <w:b w:val="0"/>
              </w:rPr>
            </w:pPr>
          </w:p>
        </w:tc>
      </w:tr>
      <w:tr w:rsidR="00D92073" w:rsidRPr="003E634B" w:rsidTr="00F1755D">
        <w:tc>
          <w:tcPr>
            <w:tcW w:w="2802" w:type="dxa"/>
            <w:tcBorders>
              <w:top w:val="single" w:sz="4" w:space="0" w:color="auto"/>
              <w:left w:val="nil"/>
              <w:bottom w:val="nil"/>
              <w:right w:val="nil"/>
            </w:tcBorders>
            <w:hideMark/>
          </w:tcPr>
          <w:p w:rsidR="00D92073" w:rsidRPr="003E634B" w:rsidRDefault="00D92073" w:rsidP="00F1755D">
            <w:pPr>
              <w:rPr>
                <w:b w:val="0"/>
              </w:rPr>
            </w:pPr>
            <w:r w:rsidRPr="003E634B">
              <w:rPr>
                <w:b w:val="0"/>
                <w:i/>
              </w:rPr>
              <w:t>(data)</w:t>
            </w:r>
          </w:p>
        </w:tc>
        <w:tc>
          <w:tcPr>
            <w:tcW w:w="708" w:type="dxa"/>
          </w:tcPr>
          <w:p w:rsidR="00D92073" w:rsidRPr="003E634B" w:rsidRDefault="00D92073" w:rsidP="00F1755D">
            <w:pPr>
              <w:rPr>
                <w:b w:val="0"/>
                <w:i/>
              </w:rPr>
            </w:pPr>
          </w:p>
        </w:tc>
        <w:tc>
          <w:tcPr>
            <w:tcW w:w="3261" w:type="dxa"/>
            <w:tcBorders>
              <w:top w:val="single" w:sz="4" w:space="0" w:color="auto"/>
              <w:left w:val="nil"/>
              <w:bottom w:val="nil"/>
              <w:right w:val="nil"/>
            </w:tcBorders>
            <w:hideMark/>
          </w:tcPr>
          <w:p w:rsidR="00D92073" w:rsidRPr="003E634B" w:rsidRDefault="00D92073" w:rsidP="00F1755D">
            <w:pPr>
              <w:rPr>
                <w:b w:val="0"/>
              </w:rPr>
            </w:pPr>
            <w:r w:rsidRPr="003E634B">
              <w:rPr>
                <w:b w:val="0"/>
                <w:i/>
              </w:rPr>
              <w:t>(data)</w:t>
            </w:r>
          </w:p>
        </w:tc>
      </w:tr>
    </w:tbl>
    <w:p w:rsidR="00D92073" w:rsidRPr="003E634B" w:rsidRDefault="00D92073" w:rsidP="00D92073">
      <w:pPr>
        <w:pStyle w:val="NoSpacing"/>
        <w:ind w:firstLine="0"/>
        <w:jc w:val="left"/>
      </w:pPr>
    </w:p>
    <w:p w:rsidR="00D92073" w:rsidRPr="003E634B" w:rsidRDefault="00D92073" w:rsidP="00D92073">
      <w:pPr>
        <w:ind w:firstLine="851"/>
        <w:rPr>
          <w:b w:val="0"/>
        </w:rPr>
      </w:pPr>
      <w:r w:rsidRPr="003E634B">
        <w:br w:type="page"/>
      </w:r>
    </w:p>
    <w:p w:rsidR="00D92073" w:rsidRPr="003E634B" w:rsidRDefault="00D92073" w:rsidP="00D92073">
      <w:pPr>
        <w:pStyle w:val="NoSpacing"/>
        <w:jc w:val="left"/>
      </w:pPr>
      <w:r w:rsidRPr="003E634B">
        <w:lastRenderedPageBreak/>
        <w:tab/>
      </w:r>
      <w:r w:rsidRPr="003E634B">
        <w:tab/>
      </w:r>
      <w:r w:rsidRPr="003E634B">
        <w:tab/>
      </w:r>
      <w:r w:rsidRPr="003E634B">
        <w:tab/>
        <w:t xml:space="preserve">Lietuvos radijo ir televizijos komisijos </w:t>
      </w:r>
    </w:p>
    <w:p w:rsidR="00D92073" w:rsidRPr="003E634B" w:rsidRDefault="00D92073" w:rsidP="00D92073">
      <w:pPr>
        <w:pStyle w:val="NoSpacing"/>
        <w:jc w:val="left"/>
      </w:pPr>
      <w:r w:rsidRPr="003E634B">
        <w:tab/>
      </w:r>
      <w:r w:rsidRPr="003E634B">
        <w:tab/>
      </w:r>
      <w:r w:rsidRPr="003E634B">
        <w:tab/>
      </w:r>
      <w:r w:rsidRPr="003E634B">
        <w:tab/>
        <w:t xml:space="preserve">supaprastintų  viešųjų pirkimų taisyklių  </w:t>
      </w:r>
    </w:p>
    <w:p w:rsidR="00D92073" w:rsidRPr="003E634B" w:rsidRDefault="00D92073" w:rsidP="00D92073">
      <w:pPr>
        <w:pStyle w:val="NoSpacing"/>
        <w:jc w:val="left"/>
        <w:rPr>
          <w:spacing w:val="3"/>
        </w:rPr>
      </w:pPr>
      <w:r w:rsidRPr="003E634B">
        <w:tab/>
      </w:r>
      <w:r w:rsidRPr="003E634B">
        <w:tab/>
      </w:r>
      <w:r w:rsidRPr="003E634B">
        <w:tab/>
      </w:r>
      <w:r w:rsidRPr="003E634B">
        <w:tab/>
        <w:t xml:space="preserve">2 priedas                                    </w:t>
      </w:r>
      <w:r w:rsidRPr="003E634B">
        <w:tab/>
      </w:r>
      <w:r w:rsidRPr="003E634B">
        <w:tab/>
      </w:r>
      <w:r w:rsidRPr="003E634B">
        <w:tab/>
      </w:r>
      <w:r w:rsidRPr="003E634B">
        <w:tab/>
      </w:r>
      <w:r w:rsidRPr="003E634B">
        <w:tab/>
      </w:r>
      <w:r w:rsidRPr="003E634B">
        <w:tab/>
      </w:r>
      <w:r w:rsidRPr="003E634B">
        <w:tab/>
        <w:t xml:space="preserve"> </w:t>
      </w:r>
      <w:r w:rsidRPr="003E634B">
        <w:rPr>
          <w:spacing w:val="3"/>
        </w:rPr>
        <w:t xml:space="preserve">                                                                                                             </w:t>
      </w:r>
    </w:p>
    <w:p w:rsidR="00D92073" w:rsidRPr="003E634B" w:rsidRDefault="00D92073" w:rsidP="00D92073">
      <w:pPr>
        <w:pStyle w:val="NoSpacing"/>
        <w:jc w:val="center"/>
        <w:rPr>
          <w:b/>
          <w:spacing w:val="3"/>
        </w:rPr>
      </w:pPr>
      <w:r w:rsidRPr="003E634B">
        <w:rPr>
          <w:b/>
          <w:spacing w:val="3"/>
        </w:rPr>
        <w:t>TIEKĖJŲ APKLAUSOS PAŽYMA</w:t>
      </w:r>
    </w:p>
    <w:p w:rsidR="00D92073" w:rsidRPr="003E634B" w:rsidRDefault="00D92073" w:rsidP="00D92073">
      <w:pPr>
        <w:pStyle w:val="NoSpacing"/>
        <w:jc w:val="center"/>
        <w:rPr>
          <w:spacing w:val="3"/>
        </w:rPr>
      </w:pPr>
      <w:r w:rsidRPr="003E634B">
        <w:rPr>
          <w:spacing w:val="3"/>
        </w:rPr>
        <w:t>201_ m. ________________ _____d. Nr. ____</w:t>
      </w:r>
    </w:p>
    <w:p w:rsidR="00D92073" w:rsidRPr="003E634B" w:rsidRDefault="00D92073" w:rsidP="00D92073">
      <w:pPr>
        <w:pStyle w:val="NoSpacing"/>
        <w:jc w:val="center"/>
        <w:rPr>
          <w:spacing w:val="3"/>
        </w:rPr>
      </w:pPr>
    </w:p>
    <w:tbl>
      <w:tblPr>
        <w:tblStyle w:val="TableGrid"/>
        <w:tblW w:w="10031" w:type="dxa"/>
        <w:tblLook w:val="04A0" w:firstRow="1" w:lastRow="0" w:firstColumn="1" w:lastColumn="0" w:noHBand="0" w:noVBand="1"/>
      </w:tblPr>
      <w:tblGrid>
        <w:gridCol w:w="2269"/>
        <w:gridCol w:w="665"/>
        <w:gridCol w:w="293"/>
        <w:gridCol w:w="1701"/>
        <w:gridCol w:w="5103"/>
      </w:tblGrid>
      <w:tr w:rsidR="00D92073" w:rsidRPr="003E634B" w:rsidTr="00F1755D">
        <w:tc>
          <w:tcPr>
            <w:tcW w:w="10031" w:type="dxa"/>
            <w:gridSpan w:val="5"/>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ind w:firstLine="0"/>
              <w:jc w:val="left"/>
              <w:rPr>
                <w:b w:val="0"/>
                <w:spacing w:val="3"/>
              </w:rPr>
            </w:pPr>
            <w:r w:rsidRPr="003E634B">
              <w:rPr>
                <w:spacing w:val="3"/>
              </w:rPr>
              <w:t>Pirkimo objekto pavadinimas ir trumpas aprašymas:</w:t>
            </w:r>
          </w:p>
          <w:p w:rsidR="00D92073" w:rsidRPr="003E634B" w:rsidRDefault="00D92073" w:rsidP="00F1755D">
            <w:pPr>
              <w:pStyle w:val="NoSpacing"/>
              <w:ind w:firstLine="0"/>
              <w:jc w:val="left"/>
              <w:rPr>
                <w:b w:val="0"/>
                <w:spacing w:val="3"/>
              </w:rPr>
            </w:pPr>
          </w:p>
          <w:p w:rsidR="00D92073" w:rsidRPr="003E634B" w:rsidRDefault="00D92073" w:rsidP="00F1755D">
            <w:pPr>
              <w:pStyle w:val="NoSpacing"/>
              <w:ind w:firstLine="0"/>
              <w:jc w:val="left"/>
              <w:rPr>
                <w:b w:val="0"/>
                <w:spacing w:val="3"/>
              </w:rPr>
            </w:pPr>
          </w:p>
          <w:p w:rsidR="00D92073" w:rsidRPr="003E634B" w:rsidRDefault="00D92073" w:rsidP="00F1755D">
            <w:pPr>
              <w:pStyle w:val="NoSpacing"/>
              <w:ind w:firstLine="0"/>
              <w:jc w:val="left"/>
              <w:rPr>
                <w:b w:val="0"/>
                <w:spacing w:val="3"/>
              </w:rPr>
            </w:pPr>
          </w:p>
          <w:p w:rsidR="00D92073" w:rsidRPr="003E634B" w:rsidRDefault="00D92073" w:rsidP="00F1755D">
            <w:pPr>
              <w:pStyle w:val="NoSpacing"/>
              <w:ind w:firstLine="0"/>
              <w:jc w:val="left"/>
              <w:rPr>
                <w:spacing w:val="3"/>
              </w:rPr>
            </w:pPr>
          </w:p>
        </w:tc>
      </w:tr>
      <w:tr w:rsidR="00D92073" w:rsidRPr="003E634B" w:rsidTr="00F1755D">
        <w:tc>
          <w:tcPr>
            <w:tcW w:w="10031" w:type="dxa"/>
            <w:gridSpan w:val="5"/>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ind w:firstLine="0"/>
              <w:jc w:val="left"/>
              <w:rPr>
                <w:b w:val="0"/>
                <w:spacing w:val="3"/>
              </w:rPr>
            </w:pPr>
            <w:r w:rsidRPr="003E634B">
              <w:rPr>
                <w:spacing w:val="3"/>
              </w:rPr>
              <w:t>Vertinimo kriterijus (charakteristikos):</w:t>
            </w:r>
          </w:p>
          <w:p w:rsidR="00D92073" w:rsidRPr="003E634B" w:rsidRDefault="00D92073" w:rsidP="00F1755D">
            <w:pPr>
              <w:pStyle w:val="NoSpacing"/>
              <w:ind w:firstLine="0"/>
              <w:jc w:val="left"/>
              <w:rPr>
                <w:spacing w:val="3"/>
              </w:rPr>
            </w:pPr>
          </w:p>
          <w:p w:rsidR="00D92073" w:rsidRPr="003E634B" w:rsidRDefault="00D92073" w:rsidP="00F1755D">
            <w:pPr>
              <w:pStyle w:val="NoSpacing"/>
              <w:ind w:firstLine="0"/>
              <w:jc w:val="left"/>
              <w:rPr>
                <w:spacing w:val="3"/>
              </w:rPr>
            </w:pPr>
          </w:p>
          <w:p w:rsidR="00D92073" w:rsidRPr="003E634B" w:rsidRDefault="00D92073" w:rsidP="00F1755D">
            <w:pPr>
              <w:pStyle w:val="NoSpacing"/>
              <w:ind w:firstLine="0"/>
              <w:jc w:val="left"/>
              <w:rPr>
                <w:b w:val="0"/>
                <w:spacing w:val="3"/>
              </w:rPr>
            </w:pPr>
          </w:p>
        </w:tc>
      </w:tr>
      <w:tr w:rsidR="00D92073" w:rsidRPr="003E634B" w:rsidTr="00F1755D">
        <w:tc>
          <w:tcPr>
            <w:tcW w:w="2934" w:type="dxa"/>
            <w:gridSpan w:val="2"/>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NoSpacing"/>
              <w:ind w:firstLine="0"/>
              <w:jc w:val="left"/>
              <w:rPr>
                <w:spacing w:val="3"/>
              </w:rPr>
            </w:pPr>
            <w:r w:rsidRPr="003E634B">
              <w:rPr>
                <w:spacing w:val="3"/>
              </w:rPr>
              <w:t xml:space="preserve">Paraiškos data ir Nr. </w:t>
            </w:r>
          </w:p>
        </w:tc>
        <w:tc>
          <w:tcPr>
            <w:tcW w:w="7097" w:type="dxa"/>
            <w:gridSpan w:val="3"/>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ind w:firstLine="0"/>
              <w:jc w:val="left"/>
              <w:rPr>
                <w:spacing w:val="3"/>
              </w:rPr>
            </w:pPr>
          </w:p>
        </w:tc>
      </w:tr>
      <w:tr w:rsidR="00D92073" w:rsidRPr="003E634B" w:rsidTr="00F1755D">
        <w:tc>
          <w:tcPr>
            <w:tcW w:w="2269" w:type="dxa"/>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NoSpacing"/>
              <w:ind w:firstLine="0"/>
              <w:jc w:val="left"/>
              <w:rPr>
                <w:b w:val="0"/>
                <w:spacing w:val="3"/>
              </w:rPr>
            </w:pPr>
            <w:r w:rsidRPr="003E634B">
              <w:rPr>
                <w:spacing w:val="3"/>
              </w:rPr>
              <w:t>Apklausos būdai:</w:t>
            </w:r>
          </w:p>
        </w:tc>
        <w:tc>
          <w:tcPr>
            <w:tcW w:w="7762" w:type="dxa"/>
            <w:gridSpan w:val="4"/>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ind w:firstLine="0"/>
              <w:jc w:val="left"/>
              <w:rPr>
                <w:b w:val="0"/>
                <w:spacing w:val="3"/>
              </w:rPr>
            </w:pPr>
            <w:r w:rsidRPr="003E634B">
              <w:rPr>
                <w:noProof/>
                <w:lang w:eastAsia="lt-LT"/>
              </w:rPr>
              <mc:AlternateContent>
                <mc:Choice Requires="wps">
                  <w:drawing>
                    <wp:anchor distT="0" distB="0" distL="114300" distR="114300" simplePos="0" relativeHeight="251659264" behindDoc="0" locked="0" layoutInCell="1" allowOverlap="1" wp14:anchorId="3874018C" wp14:editId="556C39F1">
                      <wp:simplePos x="0" y="0"/>
                      <wp:positionH relativeFrom="column">
                        <wp:posOffset>2137410</wp:posOffset>
                      </wp:positionH>
                      <wp:positionV relativeFrom="paragraph">
                        <wp:posOffset>16510</wp:posOffset>
                      </wp:positionV>
                      <wp:extent cx="112395" cy="120650"/>
                      <wp:effectExtent l="0" t="0" r="209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 cy="12001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D92073" w:rsidRDefault="00D92073" w:rsidP="00D92073">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8.3pt;margin-top:1.3pt;width:8.8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ERHwIAAEMEAAAOAAAAZHJzL2Uyb0RvYy54bWysU9uO2yAQfa/Uf0C8N46jZC9WnNU221SV&#10;thdptx+AAceowFAgsdOv74CzqdX2qaofEHiGw5lzZtZ3g9HkKH1QYGtazuaUSMtBKLuv6dfn3Zsb&#10;SkJkVjANVtb0JAO927x+te5dJRfQgRbSEwSxoepdTbsYXVUUgXfSsDADJy0GW/CGRTz6fSE86xHd&#10;6GIxn18VPXjhPHAZAv59GIN0k/HbVvL4uW2DjETXFLnFvPq8NmktNmtW7T1zneJnGuwfWBimLD56&#10;gXpgkZGDV39AGcU9BGjjjIMpoG0Vl7kGrKac/1bNU8eczLWgOMFdZAr/D5Z/On7xRAn0jhLLDFr0&#10;LIdI3sJAyqRO70KFSU8O0+KAv1NmqjS4R+DfArGw7Zjdy3vvoe8kE8gu3ywmV0eckECa/iMIfIYd&#10;ImSgofUmAaIYBNHRpdPFmUSFpyfL8voKIxxDJfperhK3glUvl50P8b0EQ9Kmph6Nz+Ds+BjimPqS&#10;ksmDVmKntM4Hv2+22pMjwybZ5e+MHqZp2pK+prerxWqsfxoLU4h5/v4GYVTEbtfK1PTmksSqpNo7&#10;K3IvRqb0uMfqtMUik4xJuVHDODTD2ZYGxAkF9TB2NU4hbjrwPyjpsaNrGr4fmJeU6A8WTbktl8s0&#10;AvmwXF0v8OCnkWYaYZYjVE0jJeN2G/PYJMEs3KN5rcrCJnojkzNX7NRszXmq0ihMzznr1+xvfgIA&#10;AP//AwBQSwMEFAAGAAgAAAAhAJwSpdfeAAAACAEAAA8AAABkcnMvZG93bnJldi54bWxMj81OwzAQ&#10;hO9IvIO1SFwQdVoXU0KcCiGB6A0Kgqsbb5MI/wTbTcPbs5zgtBrNaPabaj05y0aMqQ9ewXxWAEPf&#10;BNP7VsHb68PlCljK2httg0cF35hgXZ+eVLo04ehfcNzmllGJT6VW0OU8lJynpkOn0ywM6Mnbh+h0&#10;JhlbbqI+UrmzfFEUkjvde/rQ6QHvO2w+twenYLV8Gj/SRjy/N3Jvb/LF9fj4FZU6P5vuboFlnPJf&#10;GH7xCR1qYtqFgzeJWQVCSElRBQs65IurpQC2Iz2XwOuK/x9Q/wAAAP//AwBQSwECLQAUAAYACAAA&#10;ACEAtoM4kv4AAADhAQAAEwAAAAAAAAAAAAAAAAAAAAAAW0NvbnRlbnRfVHlwZXNdLnhtbFBLAQIt&#10;ABQABgAIAAAAIQA4/SH/1gAAAJQBAAALAAAAAAAAAAAAAAAAAC8BAABfcmVscy8ucmVsc1BLAQIt&#10;ABQABgAIAAAAIQAuWxERHwIAAEMEAAAOAAAAAAAAAAAAAAAAAC4CAABkcnMvZTJvRG9jLnhtbFBL&#10;AQItABQABgAIAAAAIQCcEqXX3gAAAAgBAAAPAAAAAAAAAAAAAAAAAHkEAABkcnMvZG93bnJldi54&#10;bWxQSwUGAAAAAAQABADzAAAAhAUAAAAA&#10;">
                      <v:textbox>
                        <w:txbxContent>
                          <w:sdt>
                            <w:sdtPr>
                              <w:id w:val="568603642"/>
                              <w:temporary/>
                              <w:showingPlcHdr/>
                            </w:sdtPr>
                            <w:sdtEndPr/>
                            <w:sdtContent>
                              <w:p w:rsidR="00D92073" w:rsidRDefault="00D92073" w:rsidP="00D92073">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3E634B">
              <w:rPr>
                <w:noProof/>
                <w:lang w:eastAsia="lt-LT"/>
              </w:rPr>
              <mc:AlternateContent>
                <mc:Choice Requires="wps">
                  <w:drawing>
                    <wp:anchor distT="0" distB="0" distL="114300" distR="114300" simplePos="0" relativeHeight="251660288" behindDoc="0" locked="0" layoutInCell="1" allowOverlap="1" wp14:anchorId="33F7A379" wp14:editId="3E473964">
                      <wp:simplePos x="0" y="0"/>
                      <wp:positionH relativeFrom="column">
                        <wp:posOffset>471805</wp:posOffset>
                      </wp:positionH>
                      <wp:positionV relativeFrom="paragraph">
                        <wp:posOffset>16510</wp:posOffset>
                      </wp:positionV>
                      <wp:extent cx="120650" cy="120650"/>
                      <wp:effectExtent l="0" t="0" r="12700" b="127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0650" cy="120650"/>
                              </a:xfrm>
                              <a:prstGeom prst="rect">
                                <a:avLst/>
                              </a:prstGeom>
                              <a:solidFill>
                                <a:srgbClr val="FFFFFF"/>
                              </a:solidFill>
                              <a:ln w="9525">
                                <a:solidFill>
                                  <a:srgbClr val="000000"/>
                                </a:solidFill>
                                <a:miter lim="800000"/>
                                <a:headEnd/>
                                <a:tailEnd/>
                              </a:ln>
                            </wps:spPr>
                            <wps:txbx>
                              <w:txbxContent>
                                <w:p w:rsidR="00D92073" w:rsidRDefault="00D92073" w:rsidP="00D920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margin-left:37.15pt;margin-top:1.3pt;width:9.5pt;height: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sQKAIAAFgEAAAOAAAAZHJzL2Uyb0RvYy54bWysVNtu2zAMfR+wfxD0vtjJkl6MOEWXLtuA&#10;7gK0+wBalmNhsqhJSuz260fJaRp028swPwikSB2Sh6SXV0On2V46r9CUfDrJOZNGYK3MtuTf7zdv&#10;LjjzAUwNGo0s+YP0/Gr1+tWyt4WcYYu6lo4RiPFFb0vehmCLLPOilR34CVppyNig6yCQ6rZZ7aAn&#10;9E5nszw/y3p0tXUopPd0ezMa+SrhN40U4WvTeBmYLjnlFtLp0lnFM1stodg6sK0ShzTgH7LoQBkK&#10;eoS6gQBs59RvUJ0SDj02YSKwy7BplJCpBqpmmr+o5q4FK1MtRI63R5r8/4MVX/bfHFN1yd/m55wZ&#10;6KhJ93II7B0OLN4RQ731BTneWXINAxmo06lab29R/PDM4LoFs5XXzmHfSqgpw2l8mZ08HXF8BKn6&#10;z1hTINgFTEBD4zrWaGU/PkETNYziUM8ejn2KaYkYfJafLcgiyHSQYywoIkzsgnU+fJDYsSiU3NEY&#10;pDCwv/VhdH1yie4etao3SuukuG211o7tgUZmk75UyQs3bVhf8svFbDEy8VeIPH1/guhUoNnXqiv5&#10;xdEJisjfe1NTmlAEUHqUqTptDoRGDkc2w1ANqXuJ7Uh2hfUDMexwHHVaTRJadI+c9TTmJfc/d+Ak&#10;Z/qToS5dTufzuBdJmS/OZ6S4U0t1agEjCKrkgbNRXIe0SzFVg9fUzUYlfp8zOaRM45s6dFi1uB+n&#10;evJ6/iGsfgEAAP//AwBQSwMEFAAGAAgAAAAhAIdK2w3bAAAABgEAAA8AAABkcnMvZG93bnJldi54&#10;bWxMjsFOwzAQRO9I/IO1SNyo06aEJsSpEFLKJT1QWri6yRJHxOsodtvw9ywnOD7NaObl68n24oyj&#10;7xwpmM8iEEi1azpqFezfyrsVCB80Nbp3hAq+0cO6uL7Kdda4C73ieRdawSPkM63AhDBkUvraoNV+&#10;5gYkzj7daHVgHFvZjPrC47aXiyhKpNUd8YPRAz4brL92J6vgxaT3h63bVzLefJS6KjdptXxX6vZm&#10;enoEEXAKf2X41Wd1KNjp6E7UeNEreFjG3FSwSEBwnMaMR8Z5ArLI5X/94gcAAP//AwBQSwECLQAU&#10;AAYACAAAACEAtoM4kv4AAADhAQAAEwAAAAAAAAAAAAAAAAAAAAAAW0NvbnRlbnRfVHlwZXNdLnht&#10;bFBLAQItABQABgAIAAAAIQA4/SH/1gAAAJQBAAALAAAAAAAAAAAAAAAAAC8BAABfcmVscy8ucmVs&#10;c1BLAQItABQABgAIAAAAIQAz3LsQKAIAAFgEAAAOAAAAAAAAAAAAAAAAAC4CAABkcnMvZTJvRG9j&#10;LnhtbFBLAQItABQABgAIAAAAIQCHStsN2wAAAAYBAAAPAAAAAAAAAAAAAAAAAIIEAABkcnMvZG93&#10;bnJldi54bWxQSwUGAAAAAAQABADzAAAAigUAAAAA&#10;">
                      <v:textbox>
                        <w:txbxContent>
                          <w:p w:rsidR="00D92073" w:rsidRDefault="00D92073" w:rsidP="00D92073"/>
                        </w:txbxContent>
                      </v:textbox>
                    </v:shape>
                  </w:pict>
                </mc:Fallback>
              </mc:AlternateContent>
            </w:r>
            <w:r w:rsidRPr="003E634B">
              <w:rPr>
                <w:spacing w:val="3"/>
              </w:rPr>
              <w:t xml:space="preserve">Raštu                               Žodžiu </w:t>
            </w:r>
          </w:p>
          <w:p w:rsidR="00D92073" w:rsidRPr="003E634B" w:rsidRDefault="00D92073" w:rsidP="00F1755D">
            <w:pPr>
              <w:pStyle w:val="NoSpacing"/>
              <w:ind w:firstLine="0"/>
              <w:jc w:val="left"/>
              <w:rPr>
                <w:b w:val="0"/>
                <w:spacing w:val="3"/>
              </w:rPr>
            </w:pPr>
          </w:p>
        </w:tc>
      </w:tr>
      <w:tr w:rsidR="00D92073" w:rsidRPr="003E634B" w:rsidTr="00F1755D">
        <w:tc>
          <w:tcPr>
            <w:tcW w:w="3227" w:type="dxa"/>
            <w:gridSpan w:val="3"/>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ind w:firstLine="0"/>
              <w:jc w:val="left"/>
              <w:rPr>
                <w:b w:val="0"/>
                <w:spacing w:val="3"/>
              </w:rPr>
            </w:pPr>
            <w:r w:rsidRPr="003E634B">
              <w:rPr>
                <w:spacing w:val="3"/>
              </w:rPr>
              <w:t xml:space="preserve">Apklausos būdo pagrindas </w:t>
            </w:r>
          </w:p>
          <w:p w:rsidR="00D92073" w:rsidRPr="003E634B" w:rsidRDefault="00D92073" w:rsidP="00F1755D">
            <w:pPr>
              <w:pStyle w:val="NoSpacing"/>
              <w:ind w:firstLine="0"/>
              <w:jc w:val="left"/>
              <w:rPr>
                <w:spacing w:val="3"/>
              </w:rPr>
            </w:pPr>
            <w:r w:rsidRPr="003E634B">
              <w:rPr>
                <w:spacing w:val="3"/>
              </w:rPr>
              <w:t>(Taisyklių punktai)</w:t>
            </w:r>
          </w:p>
          <w:p w:rsidR="00D92073" w:rsidRPr="003E634B" w:rsidRDefault="00D92073" w:rsidP="00F1755D">
            <w:pPr>
              <w:pStyle w:val="NoSpacing"/>
              <w:ind w:firstLine="0"/>
              <w:jc w:val="center"/>
              <w:rPr>
                <w:b w:val="0"/>
                <w:spacing w:val="3"/>
              </w:rPr>
            </w:pPr>
          </w:p>
        </w:tc>
        <w:tc>
          <w:tcPr>
            <w:tcW w:w="6804" w:type="dxa"/>
            <w:gridSpan w:val="2"/>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ind w:firstLine="0"/>
              <w:jc w:val="center"/>
              <w:rPr>
                <w:b w:val="0"/>
                <w:spacing w:val="3"/>
              </w:rPr>
            </w:pPr>
          </w:p>
        </w:tc>
      </w:tr>
      <w:tr w:rsidR="00D92073" w:rsidRPr="003E634B" w:rsidTr="00F1755D">
        <w:tc>
          <w:tcPr>
            <w:tcW w:w="4928" w:type="dxa"/>
            <w:gridSpan w:val="4"/>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NoSpacing"/>
              <w:ind w:firstLine="0"/>
              <w:jc w:val="left"/>
              <w:rPr>
                <w:b w:val="0"/>
                <w:spacing w:val="3"/>
              </w:rPr>
            </w:pPr>
            <w:r w:rsidRPr="003E634B">
              <w:rPr>
                <w:spacing w:val="3"/>
              </w:rPr>
              <w:t>Jei bus apklausiama mažiau negu 3 tiekėjai, to priežastys (Taisyklių punktai)</w:t>
            </w:r>
          </w:p>
        </w:tc>
        <w:tc>
          <w:tcPr>
            <w:tcW w:w="5103"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ind w:firstLine="0"/>
              <w:jc w:val="center"/>
              <w:rPr>
                <w:b w:val="0"/>
                <w:spacing w:val="3"/>
              </w:rPr>
            </w:pPr>
          </w:p>
        </w:tc>
      </w:tr>
    </w:tbl>
    <w:p w:rsidR="00D92073" w:rsidRPr="003E634B" w:rsidRDefault="00D92073" w:rsidP="00D92073">
      <w:pPr>
        <w:pStyle w:val="NoSpacing"/>
        <w:jc w:val="left"/>
        <w:rPr>
          <w:lang w:eastAsia="ar-SA"/>
        </w:rPr>
      </w:pPr>
    </w:p>
    <w:p w:rsidR="00D92073" w:rsidRPr="003E634B" w:rsidRDefault="00D92073" w:rsidP="00D92073">
      <w:pPr>
        <w:pStyle w:val="NoSpacing"/>
        <w:ind w:firstLine="0"/>
        <w:jc w:val="left"/>
        <w:rPr>
          <w:b/>
          <w:bCs/>
          <w:lang w:eastAsia="ar-SA"/>
        </w:rPr>
      </w:pPr>
      <w:r w:rsidRPr="003E634B">
        <w:rPr>
          <w:b/>
          <w:bCs/>
          <w:lang w:eastAsia="ar-SA"/>
        </w:rPr>
        <w:t>Apklausti tiekėjai: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687"/>
        <w:gridCol w:w="2538"/>
        <w:gridCol w:w="1134"/>
        <w:gridCol w:w="2410"/>
        <w:gridCol w:w="1559"/>
      </w:tblGrid>
      <w:tr w:rsidR="00D92073" w:rsidRPr="003E634B" w:rsidTr="00F1755D">
        <w:tc>
          <w:tcPr>
            <w:tcW w:w="703" w:type="dxa"/>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NoSpacing"/>
              <w:rPr>
                <w:lang w:eastAsia="ar-SA"/>
              </w:rPr>
            </w:pPr>
            <w:r w:rsidRPr="003E634B">
              <w:rPr>
                <w:lang w:eastAsia="ar-SA"/>
              </w:rPr>
              <w:t>EEil. Nr.</w:t>
            </w:r>
          </w:p>
        </w:tc>
        <w:tc>
          <w:tcPr>
            <w:tcW w:w="1687" w:type="dxa"/>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NoSpacing"/>
              <w:ind w:firstLine="148"/>
              <w:jc w:val="left"/>
              <w:rPr>
                <w:lang w:eastAsia="ar-SA"/>
              </w:rPr>
            </w:pPr>
            <w:r w:rsidRPr="003E634B">
              <w:rPr>
                <w:lang w:eastAsia="ar-SA"/>
              </w:rPr>
              <w:t>Pavadinimas,</w:t>
            </w:r>
          </w:p>
          <w:p w:rsidR="00D92073" w:rsidRPr="003E634B" w:rsidRDefault="00D92073" w:rsidP="00F1755D">
            <w:pPr>
              <w:pStyle w:val="NoSpacing"/>
              <w:ind w:firstLine="148"/>
              <w:jc w:val="left"/>
              <w:rPr>
                <w:lang w:eastAsia="ar-SA"/>
              </w:rPr>
            </w:pPr>
            <w:r w:rsidRPr="003E634B">
              <w:rPr>
                <w:lang w:eastAsia="ar-SA"/>
              </w:rPr>
              <w:t>Įmonės kodas</w:t>
            </w:r>
          </w:p>
        </w:tc>
        <w:tc>
          <w:tcPr>
            <w:tcW w:w="2538" w:type="dxa"/>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NoSpacing"/>
              <w:ind w:right="4" w:firstLine="0"/>
              <w:jc w:val="left"/>
              <w:rPr>
                <w:lang w:eastAsia="ar-SA"/>
              </w:rPr>
            </w:pPr>
            <w:r w:rsidRPr="003E634B">
              <w:rPr>
                <w:lang w:eastAsia="ar-SA"/>
              </w:rPr>
              <w:t>Siūlymą pateikusio asmens pareigos, vardas, pavardė, telefonas</w:t>
            </w:r>
          </w:p>
        </w:tc>
        <w:tc>
          <w:tcPr>
            <w:tcW w:w="1134" w:type="dxa"/>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NoSpacing"/>
              <w:ind w:firstLine="34"/>
              <w:jc w:val="left"/>
              <w:rPr>
                <w:lang w:eastAsia="ar-SA"/>
              </w:rPr>
            </w:pPr>
            <w:r w:rsidRPr="003E634B">
              <w:rPr>
                <w:lang w:eastAsia="ar-SA"/>
              </w:rPr>
              <w:t>Siūlymo data</w:t>
            </w:r>
          </w:p>
        </w:tc>
        <w:tc>
          <w:tcPr>
            <w:tcW w:w="2410" w:type="dxa"/>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NoSpacing"/>
              <w:ind w:firstLine="34"/>
              <w:jc w:val="center"/>
              <w:rPr>
                <w:lang w:eastAsia="ar-SA"/>
              </w:rPr>
            </w:pPr>
            <w:r w:rsidRPr="003E634B">
              <w:rPr>
                <w:lang w:eastAsia="ar-SA"/>
              </w:rPr>
              <w:t>Siūlymo charakteristikos (nurodyti konkrečias charakteristikas)</w:t>
            </w:r>
          </w:p>
        </w:tc>
        <w:tc>
          <w:tcPr>
            <w:tcW w:w="1559" w:type="dxa"/>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NoSpacing"/>
              <w:ind w:firstLine="0"/>
              <w:jc w:val="left"/>
              <w:rPr>
                <w:lang w:eastAsia="ar-SA"/>
              </w:rPr>
            </w:pPr>
            <w:r w:rsidRPr="003E634B">
              <w:rPr>
                <w:lang w:eastAsia="ar-SA"/>
              </w:rPr>
              <w:t>Pasiūlymų eilės numeris</w:t>
            </w:r>
          </w:p>
        </w:tc>
      </w:tr>
      <w:tr w:rsidR="00D92073" w:rsidRPr="003E634B" w:rsidTr="00F1755D">
        <w:tc>
          <w:tcPr>
            <w:tcW w:w="703" w:type="dxa"/>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NoSpacing"/>
              <w:rPr>
                <w:lang w:eastAsia="ar-SA"/>
              </w:rPr>
            </w:pPr>
            <w:r w:rsidRPr="003E634B">
              <w:rPr>
                <w:lang w:eastAsia="ar-SA"/>
              </w:rPr>
              <w:t>1</w:t>
            </w:r>
          </w:p>
        </w:tc>
        <w:tc>
          <w:tcPr>
            <w:tcW w:w="1687"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c>
          <w:tcPr>
            <w:tcW w:w="2538"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c>
          <w:tcPr>
            <w:tcW w:w="1134"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c>
          <w:tcPr>
            <w:tcW w:w="2410"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c>
          <w:tcPr>
            <w:tcW w:w="1559"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r>
      <w:tr w:rsidR="00D92073" w:rsidRPr="003E634B" w:rsidTr="00F1755D">
        <w:tc>
          <w:tcPr>
            <w:tcW w:w="703" w:type="dxa"/>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NoSpacing"/>
              <w:rPr>
                <w:lang w:eastAsia="ar-SA"/>
              </w:rPr>
            </w:pPr>
            <w:r w:rsidRPr="003E634B">
              <w:rPr>
                <w:lang w:eastAsia="ar-SA"/>
              </w:rPr>
              <w:t>2</w:t>
            </w:r>
          </w:p>
        </w:tc>
        <w:tc>
          <w:tcPr>
            <w:tcW w:w="1687"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c>
          <w:tcPr>
            <w:tcW w:w="2538"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c>
          <w:tcPr>
            <w:tcW w:w="1134"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c>
          <w:tcPr>
            <w:tcW w:w="2410"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c>
          <w:tcPr>
            <w:tcW w:w="1559"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r>
      <w:tr w:rsidR="00D92073" w:rsidRPr="003E634B" w:rsidTr="00F1755D">
        <w:tc>
          <w:tcPr>
            <w:tcW w:w="703" w:type="dxa"/>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NoSpacing"/>
              <w:rPr>
                <w:lang w:eastAsia="ar-SA"/>
              </w:rPr>
            </w:pPr>
            <w:r w:rsidRPr="003E634B">
              <w:rPr>
                <w:lang w:eastAsia="ar-SA"/>
              </w:rPr>
              <w:t>3</w:t>
            </w:r>
          </w:p>
        </w:tc>
        <w:tc>
          <w:tcPr>
            <w:tcW w:w="1687"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c>
          <w:tcPr>
            <w:tcW w:w="2538"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c>
          <w:tcPr>
            <w:tcW w:w="1134"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c>
          <w:tcPr>
            <w:tcW w:w="2410"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c>
          <w:tcPr>
            <w:tcW w:w="1559"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rPr>
                <w:lang w:eastAsia="ar-SA"/>
              </w:rPr>
            </w:pPr>
          </w:p>
        </w:tc>
      </w:tr>
    </w:tbl>
    <w:p w:rsidR="00D92073" w:rsidRPr="003E634B" w:rsidRDefault="00D92073" w:rsidP="00D92073">
      <w:pPr>
        <w:pStyle w:val="NoSpacing"/>
        <w:rPr>
          <w:rFonts w:cs="Tahoma"/>
          <w:bCs/>
        </w:rPr>
      </w:pPr>
    </w:p>
    <w:tbl>
      <w:tblPr>
        <w:tblStyle w:val="TableGrid"/>
        <w:tblW w:w="10031" w:type="dxa"/>
        <w:tblLook w:val="04A0" w:firstRow="1" w:lastRow="0" w:firstColumn="1" w:lastColumn="0" w:noHBand="0" w:noVBand="1"/>
      </w:tblPr>
      <w:tblGrid>
        <w:gridCol w:w="3085"/>
        <w:gridCol w:w="6946"/>
      </w:tblGrid>
      <w:tr w:rsidR="00D92073" w:rsidRPr="003E634B" w:rsidTr="00F1755D">
        <w:tc>
          <w:tcPr>
            <w:tcW w:w="3085" w:type="dxa"/>
            <w:tcBorders>
              <w:top w:val="single" w:sz="4" w:space="0" w:color="auto"/>
              <w:left w:val="single" w:sz="4" w:space="0" w:color="auto"/>
              <w:bottom w:val="single" w:sz="4" w:space="0" w:color="auto"/>
              <w:right w:val="single" w:sz="4" w:space="0" w:color="auto"/>
            </w:tcBorders>
            <w:hideMark/>
          </w:tcPr>
          <w:p w:rsidR="00D92073" w:rsidRPr="003E634B" w:rsidRDefault="00D92073" w:rsidP="00F1755D">
            <w:pPr>
              <w:pStyle w:val="NoSpacing"/>
              <w:ind w:firstLine="0"/>
              <w:rPr>
                <w:rFonts w:cs="Tahoma"/>
                <w:b w:val="0"/>
                <w:bCs/>
              </w:rPr>
            </w:pPr>
            <w:r w:rsidRPr="003E634B">
              <w:rPr>
                <w:rFonts w:cs="Tahoma"/>
                <w:bCs/>
              </w:rPr>
              <w:t xml:space="preserve">Laimėjusiu pripažintas </w:t>
            </w:r>
          </w:p>
          <w:p w:rsidR="00D92073" w:rsidRPr="003E634B" w:rsidRDefault="00D92073" w:rsidP="00F1755D">
            <w:pPr>
              <w:pStyle w:val="NoSpacing"/>
              <w:ind w:firstLine="0"/>
              <w:rPr>
                <w:rFonts w:cs="Tahoma"/>
                <w:b w:val="0"/>
                <w:bCs/>
              </w:rPr>
            </w:pPr>
            <w:r w:rsidRPr="003E634B">
              <w:rPr>
                <w:rFonts w:cs="Tahoma"/>
                <w:bCs/>
              </w:rPr>
              <w:t>tiekėjas ir tokio sprendimo</w:t>
            </w:r>
          </w:p>
          <w:p w:rsidR="00D92073" w:rsidRPr="003E634B" w:rsidRDefault="00D92073" w:rsidP="00F1755D">
            <w:pPr>
              <w:pStyle w:val="NoSpacing"/>
              <w:ind w:firstLine="0"/>
              <w:rPr>
                <w:rFonts w:cs="Tahoma"/>
                <w:bCs/>
              </w:rPr>
            </w:pPr>
            <w:r w:rsidRPr="003E634B">
              <w:rPr>
                <w:rFonts w:cs="Tahoma"/>
                <w:bCs/>
              </w:rPr>
              <w:t xml:space="preserve">priežastys </w:t>
            </w:r>
          </w:p>
        </w:tc>
        <w:tc>
          <w:tcPr>
            <w:tcW w:w="6946" w:type="dxa"/>
            <w:tcBorders>
              <w:top w:val="single" w:sz="4" w:space="0" w:color="auto"/>
              <w:left w:val="single" w:sz="4" w:space="0" w:color="auto"/>
              <w:bottom w:val="single" w:sz="4" w:space="0" w:color="auto"/>
              <w:right w:val="single" w:sz="4" w:space="0" w:color="auto"/>
            </w:tcBorders>
          </w:tcPr>
          <w:p w:rsidR="00D92073" w:rsidRPr="003E634B" w:rsidRDefault="00D92073" w:rsidP="00F1755D">
            <w:pPr>
              <w:pStyle w:val="NoSpacing"/>
              <w:ind w:firstLine="0"/>
              <w:rPr>
                <w:rFonts w:cs="Tahoma"/>
                <w:b w:val="0"/>
                <w:bCs/>
              </w:rPr>
            </w:pPr>
          </w:p>
        </w:tc>
      </w:tr>
    </w:tbl>
    <w:p w:rsidR="00D92073" w:rsidRPr="003E634B" w:rsidRDefault="00D92073" w:rsidP="00D92073">
      <w:pPr>
        <w:pStyle w:val="NoSpacing"/>
        <w:rPr>
          <w:rFonts w:cs="Tahoma"/>
          <w:bCs/>
        </w:rPr>
      </w:pPr>
    </w:p>
    <w:p w:rsidR="00D92073" w:rsidRPr="003E634B" w:rsidRDefault="00D92073" w:rsidP="00D92073">
      <w:pPr>
        <w:pStyle w:val="NoSpacing"/>
        <w:ind w:firstLine="0"/>
        <w:jc w:val="left"/>
        <w:rPr>
          <w:rFonts w:cs="Tahoma"/>
          <w:szCs w:val="24"/>
          <w:lang w:eastAsia="ar-SA"/>
        </w:rPr>
      </w:pPr>
      <w:r w:rsidRPr="003E634B">
        <w:rPr>
          <w:rFonts w:cs="Tahoma"/>
          <w:bCs/>
          <w:szCs w:val="24"/>
          <w:lang w:eastAsia="ar-SA"/>
        </w:rPr>
        <w:t>Apklausą atliko ir pažymą parengė (pirkimo organizatorius):</w:t>
      </w:r>
      <w:r w:rsidRPr="003E634B">
        <w:rPr>
          <w:rFonts w:cs="Tahoma"/>
          <w:szCs w:val="24"/>
          <w:lang w:eastAsia="ar-SA"/>
        </w:rPr>
        <w:t xml:space="preserve"> </w:t>
      </w:r>
    </w:p>
    <w:p w:rsidR="00D92073" w:rsidRPr="003E634B" w:rsidRDefault="00D92073" w:rsidP="00D92073">
      <w:pPr>
        <w:pStyle w:val="NoSpacing"/>
        <w:ind w:firstLine="0"/>
        <w:jc w:val="left"/>
        <w:rPr>
          <w:rFonts w:cs="Tahoma"/>
          <w:szCs w:val="24"/>
          <w:lang w:eastAsia="ar-SA"/>
        </w:rPr>
      </w:pPr>
      <w:r w:rsidRPr="003E634B">
        <w:rPr>
          <w:rFonts w:cs="Tahoma"/>
          <w:szCs w:val="24"/>
          <w:lang w:eastAsia="ar-SA"/>
        </w:rPr>
        <w:t xml:space="preserve">................................................   </w:t>
      </w:r>
      <w:r w:rsidRPr="003E634B">
        <w:rPr>
          <w:rFonts w:cs="Tahoma"/>
          <w:szCs w:val="24"/>
          <w:lang w:eastAsia="ar-SA"/>
        </w:rPr>
        <w:tab/>
        <w:t>.....................................</w:t>
      </w:r>
      <w:r w:rsidRPr="003E634B">
        <w:rPr>
          <w:rFonts w:cs="Tahoma"/>
          <w:szCs w:val="24"/>
          <w:lang w:eastAsia="ar-SA"/>
        </w:rPr>
        <w:tab/>
        <w:t>................................</w:t>
      </w:r>
    </w:p>
    <w:p w:rsidR="00D92073" w:rsidRPr="003E634B" w:rsidRDefault="00D92073" w:rsidP="00D92073">
      <w:pPr>
        <w:pStyle w:val="NoSpacing"/>
        <w:ind w:firstLine="0"/>
        <w:jc w:val="left"/>
        <w:rPr>
          <w:rFonts w:cs="Tahoma"/>
          <w:szCs w:val="24"/>
          <w:lang w:eastAsia="ar-SA"/>
        </w:rPr>
      </w:pPr>
      <w:r w:rsidRPr="003E634B">
        <w:rPr>
          <w:rFonts w:cs="Tahoma"/>
          <w:szCs w:val="24"/>
          <w:lang w:eastAsia="ar-SA"/>
        </w:rPr>
        <w:tab/>
        <w:t xml:space="preserve">(pareigos)             </w:t>
      </w:r>
      <w:r w:rsidRPr="003E634B">
        <w:rPr>
          <w:rFonts w:cs="Tahoma"/>
          <w:szCs w:val="24"/>
          <w:lang w:eastAsia="ar-SA"/>
        </w:rPr>
        <w:tab/>
        <w:t xml:space="preserve">    (vardas, pavardė)          </w:t>
      </w:r>
      <w:r w:rsidRPr="003E634B">
        <w:rPr>
          <w:rFonts w:cs="Tahoma"/>
          <w:szCs w:val="24"/>
          <w:lang w:eastAsia="ar-SA"/>
        </w:rPr>
        <w:tab/>
        <w:t xml:space="preserve">     (parašas, data)</w:t>
      </w:r>
    </w:p>
    <w:p w:rsidR="00D92073" w:rsidRPr="003E634B" w:rsidRDefault="00D92073" w:rsidP="00D92073">
      <w:pPr>
        <w:pStyle w:val="NoSpacing"/>
        <w:ind w:firstLine="0"/>
        <w:jc w:val="left"/>
        <w:rPr>
          <w:rFonts w:cs="Tahoma"/>
          <w:szCs w:val="24"/>
          <w:lang w:eastAsia="ar-SA"/>
        </w:rPr>
      </w:pPr>
    </w:p>
    <w:p w:rsidR="00D92073" w:rsidRPr="003E634B" w:rsidRDefault="00D92073" w:rsidP="00D92073">
      <w:pPr>
        <w:pStyle w:val="NoSpacing"/>
        <w:ind w:firstLine="0"/>
        <w:jc w:val="left"/>
        <w:rPr>
          <w:rFonts w:cs="Tahoma"/>
          <w:b/>
          <w:szCs w:val="24"/>
          <w:lang w:eastAsia="ar-SA"/>
        </w:rPr>
      </w:pPr>
      <w:r w:rsidRPr="003E634B">
        <w:rPr>
          <w:rFonts w:cs="Tahoma"/>
          <w:b/>
          <w:szCs w:val="24"/>
          <w:lang w:eastAsia="ar-SA"/>
        </w:rPr>
        <w:t>Pritarimas sutarties sudarymui:</w:t>
      </w:r>
      <w:r w:rsidRPr="003E634B">
        <w:rPr>
          <w:rFonts w:cs="Tahoma"/>
          <w:b/>
          <w:szCs w:val="24"/>
          <w:lang w:eastAsia="ar-SA"/>
        </w:rPr>
        <w:tab/>
        <w:t>Pritariu:</w:t>
      </w:r>
      <w:r w:rsidRPr="003E634B">
        <w:rPr>
          <w:rFonts w:cs="Tahoma"/>
          <w:b/>
          <w:szCs w:val="24"/>
          <w:lang w:eastAsia="ar-SA"/>
        </w:rPr>
        <w:tab/>
      </w:r>
      <w:r w:rsidRPr="003E634B">
        <w:rPr>
          <w:rFonts w:cs="Tahoma"/>
          <w:b/>
          <w:szCs w:val="24"/>
          <w:lang w:eastAsia="ar-SA"/>
        </w:rPr>
        <w:tab/>
        <w:t>Nepritariu:</w:t>
      </w:r>
    </w:p>
    <w:p w:rsidR="00D92073" w:rsidRPr="003E634B" w:rsidRDefault="00D92073" w:rsidP="00D92073">
      <w:pPr>
        <w:pStyle w:val="NoSpacing"/>
        <w:ind w:firstLine="0"/>
        <w:jc w:val="left"/>
        <w:rPr>
          <w:rFonts w:cs="Tahoma"/>
          <w:szCs w:val="24"/>
          <w:lang w:eastAsia="ar-SA"/>
        </w:rPr>
      </w:pPr>
      <w:r w:rsidRPr="003E634B">
        <w:rPr>
          <w:rFonts w:cs="Tahoma"/>
          <w:szCs w:val="24"/>
          <w:lang w:eastAsia="ar-SA"/>
        </w:rPr>
        <w:t>......................................................</w:t>
      </w:r>
      <w:r w:rsidRPr="003E634B">
        <w:rPr>
          <w:rFonts w:cs="Tahoma"/>
          <w:szCs w:val="24"/>
          <w:lang w:eastAsia="ar-SA"/>
        </w:rPr>
        <w:tab/>
        <w:t>................................</w:t>
      </w:r>
      <w:r w:rsidRPr="003E634B">
        <w:rPr>
          <w:rFonts w:cs="Tahoma"/>
          <w:szCs w:val="24"/>
          <w:lang w:eastAsia="ar-SA"/>
        </w:rPr>
        <w:tab/>
        <w:t>.................................</w:t>
      </w:r>
    </w:p>
    <w:p w:rsidR="00D92073" w:rsidRPr="003E634B" w:rsidRDefault="00D92073" w:rsidP="00D92073">
      <w:pPr>
        <w:pStyle w:val="NoSpacing"/>
        <w:ind w:firstLine="0"/>
        <w:jc w:val="left"/>
        <w:rPr>
          <w:rFonts w:cs="Tahoma"/>
          <w:szCs w:val="24"/>
          <w:lang w:eastAsia="ar-SA"/>
        </w:rPr>
      </w:pPr>
      <w:r w:rsidRPr="003E634B">
        <w:rPr>
          <w:rFonts w:cs="Tahoma"/>
          <w:szCs w:val="24"/>
          <w:lang w:eastAsia="ar-SA"/>
        </w:rPr>
        <w:t xml:space="preserve">         (pareigos)</w:t>
      </w:r>
      <w:r w:rsidRPr="003E634B">
        <w:rPr>
          <w:rFonts w:cs="Tahoma"/>
          <w:szCs w:val="24"/>
          <w:lang w:eastAsia="ar-SA"/>
        </w:rPr>
        <w:tab/>
        <w:t xml:space="preserve">                      (vardas, pavardė)                  (parašas, data)</w:t>
      </w:r>
    </w:p>
    <w:p w:rsidR="00D92073" w:rsidRPr="003E634B" w:rsidRDefault="00D92073" w:rsidP="00D92073">
      <w:pPr>
        <w:pStyle w:val="NoSpacing"/>
        <w:jc w:val="left"/>
        <w:rPr>
          <w:rFonts w:cs="Tahoma"/>
          <w:szCs w:val="24"/>
          <w:lang w:eastAsia="ar-SA"/>
        </w:rPr>
      </w:pPr>
    </w:p>
    <w:p w:rsidR="00D92073" w:rsidRPr="003E634B" w:rsidRDefault="00D92073" w:rsidP="00D92073">
      <w:pPr>
        <w:pStyle w:val="NoSpacing"/>
        <w:jc w:val="left"/>
        <w:rPr>
          <w:bCs/>
          <w:szCs w:val="24"/>
          <w:lang w:eastAsia="ar-SA"/>
        </w:rPr>
      </w:pPr>
    </w:p>
    <w:p w:rsidR="00D92073" w:rsidRPr="003E634B" w:rsidRDefault="00D92073" w:rsidP="00D92073">
      <w:pPr>
        <w:pStyle w:val="NoSpacing"/>
      </w:pPr>
    </w:p>
    <w:p w:rsidR="00D92073" w:rsidRPr="003E634B" w:rsidRDefault="00D92073" w:rsidP="00D92073">
      <w:pPr>
        <w:pStyle w:val="NoSpacing"/>
        <w:jc w:val="center"/>
      </w:pPr>
      <w:r w:rsidRPr="003E634B">
        <w:t>_______________________________</w:t>
      </w:r>
    </w:p>
    <w:p w:rsidR="00D92073" w:rsidRPr="003E634B" w:rsidRDefault="00D92073" w:rsidP="00D92073">
      <w:pPr>
        <w:pStyle w:val="NoSpacing"/>
        <w:jc w:val="center"/>
      </w:pPr>
    </w:p>
    <w:p w:rsidR="00D92073" w:rsidRPr="003E634B" w:rsidRDefault="00D92073" w:rsidP="00D92073">
      <w:pPr>
        <w:pStyle w:val="NoSpacing"/>
        <w:jc w:val="center"/>
      </w:pPr>
    </w:p>
    <w:p w:rsidR="00D92073" w:rsidRPr="003E634B" w:rsidRDefault="00D92073" w:rsidP="00D92073">
      <w:pPr>
        <w:rPr>
          <w:b w:val="0"/>
        </w:rPr>
        <w:sectPr w:rsidR="00D92073" w:rsidRPr="003E634B" w:rsidSect="00553016">
          <w:pgSz w:w="11906" w:h="16838"/>
          <w:pgMar w:top="1134" w:right="1134" w:bottom="851" w:left="1701" w:header="567" w:footer="567" w:gutter="0"/>
          <w:pgNumType w:start="1" w:chapStyle="1"/>
          <w:cols w:space="1296"/>
        </w:sectPr>
      </w:pPr>
    </w:p>
    <w:p w:rsidR="00D92073" w:rsidRPr="003E634B" w:rsidRDefault="00D92073" w:rsidP="00D92073">
      <w:pPr>
        <w:pStyle w:val="NoSpacing"/>
        <w:jc w:val="left"/>
      </w:pPr>
      <w:r w:rsidRPr="003E634B">
        <w:lastRenderedPageBreak/>
        <w:tab/>
      </w:r>
      <w:r w:rsidRPr="003E634B">
        <w:tab/>
      </w:r>
      <w:r w:rsidRPr="003E634B">
        <w:tab/>
      </w:r>
      <w:r w:rsidRPr="003E634B">
        <w:tab/>
      </w:r>
      <w:r w:rsidRPr="003E634B">
        <w:tab/>
      </w:r>
      <w:r w:rsidRPr="003E634B">
        <w:tab/>
        <w:t xml:space="preserve">Lietuvos radijo ir televizijos komisijos </w:t>
      </w:r>
    </w:p>
    <w:p w:rsidR="00D92073" w:rsidRPr="003E634B" w:rsidRDefault="00D92073" w:rsidP="00D92073">
      <w:pPr>
        <w:pStyle w:val="NoSpacing"/>
        <w:jc w:val="left"/>
      </w:pPr>
      <w:r w:rsidRPr="003E634B">
        <w:tab/>
      </w:r>
      <w:r w:rsidRPr="003E634B">
        <w:tab/>
      </w:r>
      <w:r w:rsidRPr="003E634B">
        <w:tab/>
      </w:r>
      <w:r w:rsidRPr="003E634B">
        <w:tab/>
      </w:r>
      <w:r w:rsidRPr="003E634B">
        <w:tab/>
      </w:r>
      <w:r w:rsidRPr="003E634B">
        <w:tab/>
        <w:t xml:space="preserve">supaprastintų  viešųjų pirkimų taisyklių  </w:t>
      </w:r>
    </w:p>
    <w:p w:rsidR="00D92073" w:rsidRPr="003E634B" w:rsidRDefault="00D92073" w:rsidP="00D92073">
      <w:pPr>
        <w:pStyle w:val="NoSpacing"/>
        <w:jc w:val="left"/>
      </w:pPr>
      <w:r w:rsidRPr="003E634B">
        <w:tab/>
      </w:r>
      <w:r w:rsidRPr="003E634B">
        <w:tab/>
      </w:r>
      <w:r w:rsidRPr="003E634B">
        <w:tab/>
      </w:r>
      <w:r w:rsidRPr="003E634B">
        <w:tab/>
      </w:r>
      <w:r w:rsidRPr="003E634B">
        <w:tab/>
      </w:r>
      <w:r w:rsidRPr="003E634B">
        <w:tab/>
        <w:t xml:space="preserve">3 priedas    </w:t>
      </w:r>
    </w:p>
    <w:p w:rsidR="00E77727" w:rsidRPr="00E77727" w:rsidRDefault="00E77727" w:rsidP="00E77727">
      <w:pPr>
        <w:ind w:firstLine="851"/>
        <w:rPr>
          <w:rFonts w:eastAsia="Calibri"/>
          <w:b w:val="0"/>
        </w:rPr>
      </w:pPr>
      <w:r w:rsidRPr="00E77727">
        <w:rPr>
          <w:rFonts w:eastAsia="Calibri"/>
          <w:b w:val="0"/>
        </w:rPr>
        <w:tab/>
      </w:r>
      <w:r w:rsidRPr="00E77727">
        <w:rPr>
          <w:rFonts w:eastAsia="Calibri"/>
          <w:b w:val="0"/>
        </w:rPr>
        <w:tab/>
      </w:r>
      <w:r w:rsidRPr="00E77727">
        <w:rPr>
          <w:rFonts w:eastAsia="Calibri"/>
          <w:b w:val="0"/>
        </w:rPr>
        <w:tab/>
      </w:r>
      <w:r w:rsidRPr="00E77727">
        <w:rPr>
          <w:rFonts w:eastAsia="Calibri"/>
          <w:b w:val="0"/>
        </w:rPr>
        <w:tab/>
      </w:r>
      <w:r w:rsidRPr="00E77727">
        <w:rPr>
          <w:rFonts w:eastAsia="Calibri"/>
          <w:b w:val="0"/>
        </w:rPr>
        <w:tab/>
      </w:r>
      <w:r w:rsidRPr="00E77727">
        <w:rPr>
          <w:rFonts w:eastAsia="Calibri"/>
          <w:b w:val="0"/>
        </w:rPr>
        <w:tab/>
      </w:r>
    </w:p>
    <w:p w:rsidR="00E77727" w:rsidRPr="00E77727" w:rsidRDefault="00E77727" w:rsidP="00E77727">
      <w:pPr>
        <w:autoSpaceDE w:val="0"/>
        <w:autoSpaceDN w:val="0"/>
        <w:adjustRightInd w:val="0"/>
        <w:ind w:firstLine="680"/>
        <w:jc w:val="center"/>
        <w:rPr>
          <w:rFonts w:eastAsia="Times New Roman"/>
          <w:i/>
          <w:iCs/>
          <w:szCs w:val="24"/>
          <w:lang w:eastAsia="lt-LT"/>
        </w:rPr>
      </w:pPr>
      <w:r w:rsidRPr="00E77727">
        <w:rPr>
          <w:rFonts w:eastAsia="Times New Roman"/>
          <w:szCs w:val="24"/>
          <w:lang w:eastAsia="lt-LT"/>
        </w:rPr>
        <w:t>LIETUVOS RADIJO IR TELEVIZIJOS KOMISIJA</w:t>
      </w:r>
    </w:p>
    <w:p w:rsidR="00E77727" w:rsidRPr="00E77727" w:rsidRDefault="00E77727" w:rsidP="00E77727">
      <w:pPr>
        <w:keepLines/>
        <w:tabs>
          <w:tab w:val="left" w:pos="1304"/>
          <w:tab w:val="left" w:pos="1457"/>
          <w:tab w:val="left" w:pos="1604"/>
          <w:tab w:val="left" w:pos="1757"/>
        </w:tabs>
        <w:suppressAutoHyphens/>
        <w:autoSpaceDE w:val="0"/>
        <w:autoSpaceDN w:val="0"/>
        <w:adjustRightInd w:val="0"/>
        <w:ind w:left="5670"/>
        <w:rPr>
          <w:rFonts w:eastAsia="Times New Roman"/>
          <w:b w:val="0"/>
          <w:i/>
          <w:color w:val="000000"/>
          <w:szCs w:val="24"/>
        </w:rPr>
      </w:pPr>
    </w:p>
    <w:p w:rsidR="00E77727" w:rsidRPr="00E77727" w:rsidRDefault="00E77727" w:rsidP="00E77727">
      <w:pPr>
        <w:ind w:firstLine="680"/>
        <w:jc w:val="center"/>
        <w:rPr>
          <w:rFonts w:eastAsia="Times New Roman"/>
          <w:szCs w:val="24"/>
          <w:lang w:eastAsia="lt-LT"/>
        </w:rPr>
      </w:pPr>
      <w:r w:rsidRPr="00E77727">
        <w:rPr>
          <w:rFonts w:eastAsia="Times New Roman"/>
          <w:szCs w:val="24"/>
          <w:lang w:eastAsia="lt-LT"/>
        </w:rPr>
        <w:t>SUPAPRASTINTŲ PIRKIMŲ ŽURNALAS</w:t>
      </w:r>
    </w:p>
    <w:p w:rsidR="00E77727" w:rsidRPr="00E77727" w:rsidRDefault="00E77727" w:rsidP="00E77727">
      <w:pPr>
        <w:ind w:firstLine="680"/>
        <w:jc w:val="center"/>
        <w:rPr>
          <w:rFonts w:eastAsia="Times New Roman"/>
          <w:b w:val="0"/>
          <w:caps/>
          <w:strike/>
          <w:szCs w:val="24"/>
          <w:lang w:eastAsia="lt-LT"/>
        </w:rPr>
      </w:pPr>
    </w:p>
    <w:tbl>
      <w:tblPr>
        <w:tblW w:w="113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134"/>
        <w:gridCol w:w="1273"/>
        <w:gridCol w:w="857"/>
        <w:gridCol w:w="1539"/>
        <w:gridCol w:w="1001"/>
        <w:gridCol w:w="1273"/>
        <w:gridCol w:w="1097"/>
        <w:gridCol w:w="1153"/>
        <w:gridCol w:w="1153"/>
        <w:gridCol w:w="1126"/>
        <w:gridCol w:w="1115"/>
        <w:gridCol w:w="1125"/>
      </w:tblGrid>
      <w:tr w:rsidR="00E77727" w:rsidRPr="00E77727" w:rsidTr="007352A3">
        <w:trPr>
          <w:trHeight w:val="4860"/>
        </w:trPr>
        <w:tc>
          <w:tcPr>
            <w:tcW w:w="1132" w:type="dxa"/>
            <w:shd w:val="clear" w:color="auto" w:fill="auto"/>
            <w:vAlign w:val="center"/>
            <w:hideMark/>
          </w:tcPr>
          <w:p w:rsidR="00E77727" w:rsidRPr="00E77727" w:rsidRDefault="00E77727" w:rsidP="00E77727">
            <w:pPr>
              <w:jc w:val="center"/>
              <w:rPr>
                <w:rFonts w:ascii="Book Antiqua" w:eastAsia="Times New Roman" w:hAnsi="Book Antiqua" w:cs="Arial"/>
                <w:bCs/>
                <w:sz w:val="18"/>
                <w:szCs w:val="18"/>
                <w:lang w:eastAsia="lt-LT"/>
              </w:rPr>
            </w:pPr>
            <w:r w:rsidRPr="00E77727">
              <w:rPr>
                <w:rFonts w:ascii="Book Antiqua" w:eastAsia="Times New Roman" w:hAnsi="Book Antiqua" w:cs="Arial"/>
                <w:bCs/>
                <w:sz w:val="18"/>
                <w:szCs w:val="18"/>
                <w:lang w:eastAsia="lt-LT"/>
              </w:rPr>
              <w:t>Kategorijos kodas pagal BVPŽ</w:t>
            </w:r>
          </w:p>
        </w:tc>
        <w:tc>
          <w:tcPr>
            <w:tcW w:w="1532" w:type="dxa"/>
            <w:shd w:val="clear" w:color="auto" w:fill="auto"/>
            <w:vAlign w:val="center"/>
            <w:hideMark/>
          </w:tcPr>
          <w:p w:rsidR="00E77727" w:rsidRPr="00E77727" w:rsidRDefault="00E77727" w:rsidP="00E77727">
            <w:pPr>
              <w:jc w:val="center"/>
              <w:rPr>
                <w:rFonts w:ascii="Book Antiqua" w:eastAsia="Times New Roman" w:hAnsi="Book Antiqua" w:cs="Arial"/>
                <w:bCs/>
                <w:sz w:val="18"/>
                <w:szCs w:val="18"/>
                <w:lang w:eastAsia="lt-LT"/>
              </w:rPr>
            </w:pPr>
            <w:r w:rsidRPr="00E77727">
              <w:rPr>
                <w:rFonts w:ascii="Book Antiqua" w:eastAsia="Times New Roman" w:hAnsi="Book Antiqua" w:cs="Arial"/>
                <w:bCs/>
                <w:sz w:val="18"/>
                <w:szCs w:val="18"/>
                <w:lang w:eastAsia="lt-LT"/>
              </w:rPr>
              <w:t>Pagrindinis pirkimo objekto kodas pagal BVPŽ,</w:t>
            </w:r>
          </w:p>
        </w:tc>
        <w:tc>
          <w:tcPr>
            <w:tcW w:w="1531" w:type="dxa"/>
            <w:shd w:val="clear" w:color="auto" w:fill="auto"/>
            <w:vAlign w:val="center"/>
            <w:hideMark/>
          </w:tcPr>
          <w:p w:rsidR="00E77727" w:rsidRPr="00E77727" w:rsidRDefault="00E77727" w:rsidP="00E77727">
            <w:pPr>
              <w:jc w:val="center"/>
              <w:rPr>
                <w:rFonts w:ascii="Book Antiqua" w:eastAsia="Times New Roman" w:hAnsi="Book Antiqua" w:cs="Arial"/>
                <w:bCs/>
                <w:sz w:val="18"/>
                <w:szCs w:val="18"/>
                <w:lang w:eastAsia="lt-LT"/>
              </w:rPr>
            </w:pPr>
            <w:r w:rsidRPr="00E77727">
              <w:rPr>
                <w:rFonts w:ascii="Book Antiqua" w:eastAsia="Times New Roman" w:hAnsi="Book Antiqua" w:cs="Arial"/>
                <w:bCs/>
                <w:sz w:val="18"/>
                <w:szCs w:val="18"/>
                <w:lang w:eastAsia="lt-LT"/>
              </w:rPr>
              <w:t>Pirkimo objekto pavadinimas, papildomi BVPŽ kodai (jei yra)</w:t>
            </w:r>
          </w:p>
        </w:tc>
        <w:tc>
          <w:tcPr>
            <w:tcW w:w="840" w:type="dxa"/>
            <w:shd w:val="clear" w:color="auto" w:fill="auto"/>
            <w:vAlign w:val="center"/>
            <w:hideMark/>
          </w:tcPr>
          <w:p w:rsidR="00E77727" w:rsidRPr="00E77727" w:rsidRDefault="00E77727" w:rsidP="00E77727">
            <w:pPr>
              <w:jc w:val="center"/>
              <w:rPr>
                <w:rFonts w:ascii="Book Antiqua" w:eastAsia="Times New Roman" w:hAnsi="Book Antiqua" w:cs="Arial"/>
                <w:bCs/>
                <w:sz w:val="18"/>
                <w:szCs w:val="18"/>
                <w:lang w:eastAsia="lt-LT"/>
              </w:rPr>
            </w:pPr>
            <w:r w:rsidRPr="00E77727">
              <w:rPr>
                <w:rFonts w:ascii="Book Antiqua" w:eastAsia="Times New Roman" w:hAnsi="Book Antiqua" w:cs="Arial"/>
                <w:bCs/>
                <w:sz w:val="18"/>
                <w:szCs w:val="18"/>
                <w:lang w:eastAsia="lt-LT"/>
              </w:rPr>
              <w:t>Pirkimo būdas</w:t>
            </w:r>
          </w:p>
        </w:tc>
        <w:tc>
          <w:tcPr>
            <w:tcW w:w="1280" w:type="dxa"/>
            <w:shd w:val="clear" w:color="auto" w:fill="auto"/>
            <w:noWrap/>
            <w:vAlign w:val="center"/>
            <w:hideMark/>
          </w:tcPr>
          <w:p w:rsidR="00E77727" w:rsidRPr="00E77727" w:rsidRDefault="00E77727" w:rsidP="00E77727">
            <w:pPr>
              <w:jc w:val="center"/>
              <w:rPr>
                <w:rFonts w:ascii="Arial" w:eastAsia="Times New Roman" w:hAnsi="Arial" w:cs="Arial"/>
                <w:b w:val="0"/>
                <w:sz w:val="18"/>
                <w:szCs w:val="18"/>
                <w:lang w:eastAsia="lt-LT"/>
              </w:rPr>
            </w:pPr>
            <w:r w:rsidRPr="00E77727">
              <w:rPr>
                <w:rFonts w:ascii="Book Antiqua" w:eastAsia="Times New Roman" w:hAnsi="Book Antiqua" w:cs="Arial"/>
                <w:bCs/>
                <w:sz w:val="18"/>
                <w:szCs w:val="18"/>
                <w:lang w:eastAsia="lt-LT"/>
              </w:rPr>
              <w:t>Pirkimo Nr. (jei apie pirkimą buvo skelbta)/Pirkimo būdo pasirinkimo priežastys bei apklaustų ar kviečiamų tiekėjų skaičiaus pagrindimas (jei apie pirkimą nebuvo skelbta</w:t>
            </w:r>
          </w:p>
          <w:p w:rsidR="00E77727" w:rsidRPr="00E77727" w:rsidRDefault="00E77727" w:rsidP="00E77727">
            <w:pPr>
              <w:jc w:val="center"/>
              <w:rPr>
                <w:rFonts w:ascii="Arial" w:eastAsia="Times New Roman" w:hAnsi="Arial" w:cs="Arial"/>
                <w:b w:val="0"/>
                <w:sz w:val="18"/>
                <w:szCs w:val="18"/>
                <w:lang w:eastAsia="lt-LT"/>
              </w:rPr>
            </w:pPr>
          </w:p>
        </w:tc>
        <w:tc>
          <w:tcPr>
            <w:tcW w:w="1250" w:type="dxa"/>
            <w:shd w:val="clear" w:color="auto" w:fill="auto"/>
            <w:vAlign w:val="center"/>
            <w:hideMark/>
          </w:tcPr>
          <w:p w:rsidR="00E77727" w:rsidRPr="00E77727" w:rsidRDefault="00E77727" w:rsidP="00E77727">
            <w:pPr>
              <w:jc w:val="center"/>
              <w:rPr>
                <w:rFonts w:ascii="Book Antiqua" w:eastAsia="Times New Roman" w:hAnsi="Book Antiqua" w:cs="Arial"/>
                <w:bCs/>
                <w:sz w:val="18"/>
                <w:szCs w:val="18"/>
                <w:lang w:eastAsia="lt-LT"/>
              </w:rPr>
            </w:pPr>
            <w:r w:rsidRPr="00E77727">
              <w:rPr>
                <w:rFonts w:ascii="Book Antiqua" w:eastAsia="Times New Roman" w:hAnsi="Book Antiqua" w:cs="Arial"/>
                <w:bCs/>
                <w:sz w:val="18"/>
                <w:szCs w:val="18"/>
                <w:lang w:eastAsia="lt-LT"/>
              </w:rPr>
              <w:t>Sutarties/ sąskaitos  faktūros sudarymo data ir Nr.</w:t>
            </w:r>
          </w:p>
        </w:tc>
        <w:tc>
          <w:tcPr>
            <w:tcW w:w="1501" w:type="dxa"/>
            <w:shd w:val="clear" w:color="auto" w:fill="auto"/>
            <w:vAlign w:val="center"/>
            <w:hideMark/>
          </w:tcPr>
          <w:p w:rsidR="00E77727" w:rsidRPr="00E77727" w:rsidRDefault="00E77727" w:rsidP="00E77727">
            <w:pPr>
              <w:jc w:val="center"/>
              <w:rPr>
                <w:rFonts w:ascii="Book Antiqua" w:eastAsia="Times New Roman" w:hAnsi="Book Antiqua" w:cs="Arial"/>
                <w:bCs/>
                <w:sz w:val="18"/>
                <w:szCs w:val="18"/>
                <w:lang w:eastAsia="lt-LT"/>
              </w:rPr>
            </w:pPr>
            <w:r w:rsidRPr="00E77727">
              <w:rPr>
                <w:rFonts w:ascii="Book Antiqua" w:eastAsia="Times New Roman" w:hAnsi="Book Antiqua" w:cs="Arial"/>
                <w:bCs/>
                <w:sz w:val="18"/>
                <w:szCs w:val="18"/>
                <w:lang w:eastAsia="lt-LT"/>
              </w:rPr>
              <w:t>Tiekėjo pavadinimas, įmonės kodas*</w:t>
            </w:r>
          </w:p>
        </w:tc>
        <w:tc>
          <w:tcPr>
            <w:tcW w:w="1265" w:type="dxa"/>
            <w:shd w:val="clear" w:color="auto" w:fill="auto"/>
            <w:vAlign w:val="center"/>
            <w:hideMark/>
          </w:tcPr>
          <w:p w:rsidR="00E77727" w:rsidRPr="00E77727" w:rsidRDefault="00E77727" w:rsidP="00E77727">
            <w:pPr>
              <w:jc w:val="center"/>
              <w:rPr>
                <w:rFonts w:ascii="Book Antiqua" w:eastAsia="Times New Roman" w:hAnsi="Book Antiqua" w:cs="Arial"/>
                <w:bCs/>
                <w:sz w:val="18"/>
                <w:szCs w:val="18"/>
                <w:lang w:eastAsia="lt-LT"/>
              </w:rPr>
            </w:pPr>
            <w:r w:rsidRPr="00E77727">
              <w:rPr>
                <w:rFonts w:ascii="Book Antiqua" w:eastAsia="Times New Roman" w:hAnsi="Book Antiqua" w:cs="Arial"/>
                <w:bCs/>
                <w:sz w:val="18"/>
                <w:szCs w:val="18"/>
                <w:lang w:eastAsia="lt-LT"/>
              </w:rPr>
              <w:t>Sutarties trukmė/ Numatoma sutarties įvykdymo data*</w:t>
            </w:r>
          </w:p>
        </w:tc>
        <w:tc>
          <w:tcPr>
            <w:tcW w:w="1099" w:type="dxa"/>
            <w:shd w:val="clear" w:color="auto" w:fill="auto"/>
            <w:vAlign w:val="center"/>
            <w:hideMark/>
          </w:tcPr>
          <w:p w:rsidR="00E77727" w:rsidRPr="00E77727" w:rsidRDefault="00E77727" w:rsidP="00E77727">
            <w:pPr>
              <w:jc w:val="center"/>
              <w:rPr>
                <w:rFonts w:ascii="Book Antiqua" w:eastAsia="Times New Roman" w:hAnsi="Book Antiqua" w:cs="Arial"/>
                <w:bCs/>
                <w:sz w:val="18"/>
                <w:szCs w:val="18"/>
                <w:lang w:eastAsia="lt-LT"/>
              </w:rPr>
            </w:pPr>
            <w:r w:rsidRPr="00E77727">
              <w:rPr>
                <w:rFonts w:ascii="Book Antiqua" w:eastAsia="Times New Roman" w:hAnsi="Book Antiqua" w:cs="Arial"/>
                <w:bCs/>
                <w:sz w:val="18"/>
                <w:szCs w:val="18"/>
                <w:lang w:eastAsia="lt-LT"/>
              </w:rPr>
              <w:t>Sutarties kaina, Lt (atsižvelgus į numatytus sutarties pratęsimus su visais privalomais mokesčiais) su PVM, Lt</w:t>
            </w:r>
          </w:p>
        </w:tc>
        <w:tc>
          <w:tcPr>
            <w:tcW w:w="1099" w:type="dxa"/>
            <w:shd w:val="clear" w:color="auto" w:fill="auto"/>
            <w:vAlign w:val="center"/>
            <w:hideMark/>
          </w:tcPr>
          <w:p w:rsidR="00E77727" w:rsidRPr="00E77727" w:rsidRDefault="00E77727" w:rsidP="00E77727">
            <w:pPr>
              <w:jc w:val="center"/>
              <w:rPr>
                <w:rFonts w:ascii="Book Antiqua" w:eastAsia="Times New Roman" w:hAnsi="Book Antiqua" w:cs="Arial"/>
                <w:bCs/>
                <w:sz w:val="18"/>
                <w:szCs w:val="18"/>
                <w:lang w:eastAsia="lt-LT"/>
              </w:rPr>
            </w:pPr>
            <w:r w:rsidRPr="00E77727">
              <w:rPr>
                <w:rFonts w:ascii="Book Antiqua" w:eastAsia="Times New Roman" w:hAnsi="Book Antiqua" w:cs="Arial"/>
                <w:bCs/>
                <w:sz w:val="18"/>
                <w:szCs w:val="18"/>
                <w:lang w:eastAsia="lt-LT"/>
              </w:rPr>
              <w:t>Sutarties kaina, Lt (atsižvelgus į numatytus sutarties pratęsimus su visais privalomais mokesčiais) be PVM, Lt</w:t>
            </w:r>
          </w:p>
        </w:tc>
        <w:tc>
          <w:tcPr>
            <w:tcW w:w="1066" w:type="dxa"/>
            <w:shd w:val="clear" w:color="auto" w:fill="auto"/>
            <w:vAlign w:val="center"/>
            <w:hideMark/>
          </w:tcPr>
          <w:p w:rsidR="00E77727" w:rsidRPr="00E77727" w:rsidRDefault="00E77727" w:rsidP="00E77727">
            <w:pPr>
              <w:jc w:val="center"/>
              <w:rPr>
                <w:rFonts w:ascii="Book Antiqua" w:eastAsia="Times New Roman" w:hAnsi="Book Antiqua" w:cs="Arial"/>
                <w:bCs/>
                <w:sz w:val="18"/>
                <w:szCs w:val="18"/>
                <w:lang w:eastAsia="lt-LT"/>
              </w:rPr>
            </w:pPr>
            <w:r w:rsidRPr="00E77727">
              <w:rPr>
                <w:rFonts w:ascii="Book Antiqua" w:eastAsia="Times New Roman" w:hAnsi="Book Antiqua" w:cs="Arial"/>
                <w:bCs/>
                <w:sz w:val="18"/>
                <w:szCs w:val="18"/>
                <w:lang w:eastAsia="lt-LT"/>
              </w:rPr>
              <w:t>Kategorijos pirkimo suma be PVM</w:t>
            </w:r>
          </w:p>
        </w:tc>
        <w:tc>
          <w:tcPr>
            <w:tcW w:w="1054" w:type="dxa"/>
            <w:shd w:val="clear" w:color="auto" w:fill="auto"/>
            <w:vAlign w:val="center"/>
            <w:hideMark/>
          </w:tcPr>
          <w:p w:rsidR="00E77727" w:rsidRPr="00E77727" w:rsidRDefault="00E77727" w:rsidP="00E77727">
            <w:pPr>
              <w:jc w:val="center"/>
              <w:rPr>
                <w:rFonts w:ascii="Book Antiqua" w:eastAsia="Times New Roman" w:hAnsi="Book Antiqua" w:cs="Arial"/>
                <w:bCs/>
                <w:sz w:val="18"/>
                <w:szCs w:val="18"/>
                <w:lang w:eastAsia="lt-LT"/>
              </w:rPr>
            </w:pPr>
            <w:r w:rsidRPr="00E77727">
              <w:rPr>
                <w:rFonts w:ascii="Book Antiqua" w:eastAsia="Times New Roman" w:hAnsi="Book Antiqua" w:cs="Arial"/>
                <w:bCs/>
                <w:sz w:val="18"/>
                <w:szCs w:val="18"/>
                <w:lang w:eastAsia="lt-LT"/>
              </w:rPr>
              <w:t>Pirkimo iniciatorius</w:t>
            </w:r>
          </w:p>
        </w:tc>
        <w:tc>
          <w:tcPr>
            <w:tcW w:w="1071" w:type="dxa"/>
            <w:shd w:val="clear" w:color="auto" w:fill="auto"/>
            <w:vAlign w:val="center"/>
            <w:hideMark/>
          </w:tcPr>
          <w:p w:rsidR="00E77727" w:rsidRPr="00E77727" w:rsidRDefault="00E77727" w:rsidP="00E77727">
            <w:pPr>
              <w:jc w:val="center"/>
              <w:rPr>
                <w:rFonts w:ascii="Book Antiqua" w:eastAsia="Times New Roman" w:hAnsi="Book Antiqua" w:cs="Arial"/>
                <w:bCs/>
                <w:sz w:val="18"/>
                <w:szCs w:val="18"/>
                <w:lang w:eastAsia="lt-LT"/>
              </w:rPr>
            </w:pPr>
            <w:r w:rsidRPr="00E77727">
              <w:rPr>
                <w:rFonts w:ascii="Book Antiqua" w:eastAsia="Times New Roman" w:hAnsi="Book Antiqua" w:cs="Arial"/>
                <w:bCs/>
                <w:sz w:val="18"/>
                <w:szCs w:val="18"/>
                <w:lang w:eastAsia="lt-LT"/>
              </w:rPr>
              <w:t>Papildoma informacija</w:t>
            </w:r>
          </w:p>
        </w:tc>
      </w:tr>
      <w:tr w:rsidR="00E77727" w:rsidRPr="00E77727" w:rsidTr="007352A3">
        <w:trPr>
          <w:trHeight w:val="689"/>
        </w:trPr>
        <w:tc>
          <w:tcPr>
            <w:tcW w:w="1132" w:type="dxa"/>
            <w:shd w:val="clear" w:color="auto" w:fill="auto"/>
            <w:vAlign w:val="center"/>
          </w:tcPr>
          <w:p w:rsidR="00E77727" w:rsidRPr="00E77727" w:rsidRDefault="00E77727" w:rsidP="00E77727">
            <w:pPr>
              <w:jc w:val="center"/>
              <w:rPr>
                <w:rFonts w:ascii="Book Antiqua" w:eastAsia="Times New Roman" w:hAnsi="Book Antiqua" w:cs="Arial"/>
                <w:bCs/>
                <w:sz w:val="15"/>
                <w:szCs w:val="15"/>
                <w:lang w:eastAsia="lt-LT"/>
              </w:rPr>
            </w:pPr>
          </w:p>
        </w:tc>
        <w:tc>
          <w:tcPr>
            <w:tcW w:w="1532" w:type="dxa"/>
            <w:shd w:val="clear" w:color="auto" w:fill="auto"/>
            <w:vAlign w:val="center"/>
          </w:tcPr>
          <w:p w:rsidR="00E77727" w:rsidRPr="00E77727" w:rsidRDefault="00E77727" w:rsidP="00E77727">
            <w:pPr>
              <w:jc w:val="center"/>
              <w:rPr>
                <w:rFonts w:ascii="Book Antiqua" w:eastAsia="Times New Roman" w:hAnsi="Book Antiqua" w:cs="Arial"/>
                <w:bCs/>
                <w:sz w:val="20"/>
                <w:lang w:eastAsia="lt-LT"/>
              </w:rPr>
            </w:pPr>
          </w:p>
        </w:tc>
        <w:tc>
          <w:tcPr>
            <w:tcW w:w="1531" w:type="dxa"/>
            <w:shd w:val="clear" w:color="auto" w:fill="auto"/>
            <w:vAlign w:val="center"/>
          </w:tcPr>
          <w:p w:rsidR="00E77727" w:rsidRPr="00E77727" w:rsidRDefault="00E77727" w:rsidP="00E77727">
            <w:pPr>
              <w:jc w:val="center"/>
              <w:rPr>
                <w:rFonts w:ascii="Book Antiqua" w:eastAsia="Times New Roman" w:hAnsi="Book Antiqua" w:cs="Arial"/>
                <w:bCs/>
                <w:sz w:val="15"/>
                <w:szCs w:val="15"/>
                <w:lang w:eastAsia="lt-LT"/>
              </w:rPr>
            </w:pPr>
          </w:p>
        </w:tc>
        <w:tc>
          <w:tcPr>
            <w:tcW w:w="840" w:type="dxa"/>
            <w:shd w:val="clear" w:color="auto" w:fill="auto"/>
            <w:vAlign w:val="center"/>
          </w:tcPr>
          <w:p w:rsidR="00E77727" w:rsidRPr="00E77727" w:rsidRDefault="00E77727" w:rsidP="00E77727">
            <w:pPr>
              <w:jc w:val="center"/>
              <w:rPr>
                <w:rFonts w:ascii="Book Antiqua" w:eastAsia="Times New Roman" w:hAnsi="Book Antiqua" w:cs="Arial"/>
                <w:bCs/>
                <w:sz w:val="15"/>
                <w:szCs w:val="15"/>
                <w:lang w:eastAsia="lt-LT"/>
              </w:rPr>
            </w:pPr>
          </w:p>
        </w:tc>
        <w:tc>
          <w:tcPr>
            <w:tcW w:w="1280" w:type="dxa"/>
            <w:shd w:val="clear" w:color="auto" w:fill="auto"/>
            <w:noWrap/>
            <w:vAlign w:val="center"/>
          </w:tcPr>
          <w:p w:rsidR="00E77727" w:rsidRPr="00E77727" w:rsidRDefault="00E77727" w:rsidP="00E77727">
            <w:pPr>
              <w:jc w:val="center"/>
              <w:rPr>
                <w:rFonts w:ascii="Book Antiqua" w:eastAsia="Times New Roman" w:hAnsi="Book Antiqua" w:cs="Arial"/>
                <w:bCs/>
                <w:sz w:val="15"/>
                <w:szCs w:val="15"/>
                <w:lang w:eastAsia="lt-LT"/>
              </w:rPr>
            </w:pPr>
          </w:p>
        </w:tc>
        <w:tc>
          <w:tcPr>
            <w:tcW w:w="1250" w:type="dxa"/>
            <w:shd w:val="clear" w:color="auto" w:fill="auto"/>
            <w:vAlign w:val="center"/>
          </w:tcPr>
          <w:p w:rsidR="00E77727" w:rsidRPr="00E77727" w:rsidRDefault="00E77727" w:rsidP="00E77727">
            <w:pPr>
              <w:jc w:val="center"/>
              <w:rPr>
                <w:rFonts w:ascii="Book Antiqua" w:eastAsia="Times New Roman" w:hAnsi="Book Antiqua" w:cs="Arial"/>
                <w:bCs/>
                <w:sz w:val="20"/>
                <w:lang w:eastAsia="lt-LT"/>
              </w:rPr>
            </w:pPr>
          </w:p>
        </w:tc>
        <w:tc>
          <w:tcPr>
            <w:tcW w:w="1501" w:type="dxa"/>
            <w:shd w:val="clear" w:color="auto" w:fill="auto"/>
            <w:vAlign w:val="center"/>
          </w:tcPr>
          <w:p w:rsidR="00E77727" w:rsidRPr="00E77727" w:rsidRDefault="00E77727" w:rsidP="00E77727">
            <w:pPr>
              <w:jc w:val="center"/>
              <w:rPr>
                <w:rFonts w:ascii="Book Antiqua" w:eastAsia="Times New Roman" w:hAnsi="Book Antiqua" w:cs="Arial"/>
                <w:bCs/>
                <w:sz w:val="20"/>
                <w:lang w:eastAsia="lt-LT"/>
              </w:rPr>
            </w:pPr>
          </w:p>
        </w:tc>
        <w:tc>
          <w:tcPr>
            <w:tcW w:w="1265" w:type="dxa"/>
            <w:shd w:val="clear" w:color="auto" w:fill="auto"/>
            <w:vAlign w:val="center"/>
          </w:tcPr>
          <w:p w:rsidR="00E77727" w:rsidRPr="00E77727" w:rsidRDefault="00E77727" w:rsidP="00E77727">
            <w:pPr>
              <w:jc w:val="center"/>
              <w:rPr>
                <w:rFonts w:ascii="Book Antiqua" w:eastAsia="Times New Roman" w:hAnsi="Book Antiqua" w:cs="Arial"/>
                <w:bCs/>
                <w:sz w:val="20"/>
                <w:lang w:eastAsia="lt-LT"/>
              </w:rPr>
            </w:pPr>
          </w:p>
        </w:tc>
        <w:tc>
          <w:tcPr>
            <w:tcW w:w="1099" w:type="dxa"/>
            <w:shd w:val="clear" w:color="auto" w:fill="auto"/>
            <w:vAlign w:val="center"/>
          </w:tcPr>
          <w:p w:rsidR="00E77727" w:rsidRPr="00E77727" w:rsidRDefault="00E77727" w:rsidP="00E77727">
            <w:pPr>
              <w:jc w:val="center"/>
              <w:rPr>
                <w:rFonts w:ascii="Book Antiqua" w:eastAsia="Times New Roman" w:hAnsi="Book Antiqua" w:cs="Arial"/>
                <w:bCs/>
                <w:sz w:val="20"/>
                <w:lang w:eastAsia="lt-LT"/>
              </w:rPr>
            </w:pPr>
          </w:p>
        </w:tc>
        <w:tc>
          <w:tcPr>
            <w:tcW w:w="1099" w:type="dxa"/>
            <w:shd w:val="clear" w:color="auto" w:fill="auto"/>
            <w:vAlign w:val="center"/>
          </w:tcPr>
          <w:p w:rsidR="00E77727" w:rsidRPr="00E77727" w:rsidRDefault="00E77727" w:rsidP="00E77727">
            <w:pPr>
              <w:jc w:val="center"/>
              <w:rPr>
                <w:rFonts w:ascii="Book Antiqua" w:eastAsia="Times New Roman" w:hAnsi="Book Antiqua" w:cs="Arial"/>
                <w:bCs/>
                <w:sz w:val="20"/>
                <w:lang w:eastAsia="lt-LT"/>
              </w:rPr>
            </w:pPr>
          </w:p>
        </w:tc>
        <w:tc>
          <w:tcPr>
            <w:tcW w:w="1066" w:type="dxa"/>
            <w:shd w:val="clear" w:color="auto" w:fill="auto"/>
            <w:vAlign w:val="center"/>
          </w:tcPr>
          <w:p w:rsidR="00E77727" w:rsidRPr="00E77727" w:rsidRDefault="00E77727" w:rsidP="00E77727">
            <w:pPr>
              <w:jc w:val="center"/>
              <w:rPr>
                <w:rFonts w:ascii="Book Antiqua" w:eastAsia="Times New Roman" w:hAnsi="Book Antiqua" w:cs="Arial"/>
                <w:bCs/>
                <w:sz w:val="20"/>
                <w:lang w:eastAsia="lt-LT"/>
              </w:rPr>
            </w:pPr>
          </w:p>
        </w:tc>
        <w:tc>
          <w:tcPr>
            <w:tcW w:w="1054" w:type="dxa"/>
            <w:shd w:val="clear" w:color="auto" w:fill="auto"/>
            <w:vAlign w:val="center"/>
          </w:tcPr>
          <w:p w:rsidR="00E77727" w:rsidRPr="00E77727" w:rsidRDefault="00E77727" w:rsidP="00E77727">
            <w:pPr>
              <w:jc w:val="center"/>
              <w:rPr>
                <w:rFonts w:ascii="Book Antiqua" w:eastAsia="Times New Roman" w:hAnsi="Book Antiqua" w:cs="Arial"/>
                <w:bCs/>
                <w:sz w:val="20"/>
                <w:lang w:eastAsia="lt-LT"/>
              </w:rPr>
            </w:pPr>
          </w:p>
        </w:tc>
        <w:tc>
          <w:tcPr>
            <w:tcW w:w="1071" w:type="dxa"/>
            <w:shd w:val="clear" w:color="auto" w:fill="auto"/>
            <w:vAlign w:val="center"/>
          </w:tcPr>
          <w:p w:rsidR="00E77727" w:rsidRPr="00E77727" w:rsidRDefault="00E77727" w:rsidP="00E77727">
            <w:pPr>
              <w:jc w:val="center"/>
              <w:rPr>
                <w:rFonts w:ascii="Book Antiqua" w:eastAsia="Times New Roman" w:hAnsi="Book Antiqua" w:cs="Arial"/>
                <w:bCs/>
                <w:sz w:val="20"/>
                <w:lang w:eastAsia="lt-LT"/>
              </w:rPr>
            </w:pPr>
          </w:p>
        </w:tc>
      </w:tr>
    </w:tbl>
    <w:p w:rsidR="00E77727" w:rsidRPr="00E77727" w:rsidRDefault="00E77727" w:rsidP="00E77727">
      <w:pPr>
        <w:ind w:firstLine="680"/>
        <w:jc w:val="center"/>
        <w:rPr>
          <w:rFonts w:eastAsia="Times New Roman"/>
          <w:b w:val="0"/>
          <w:caps/>
          <w:strike/>
          <w:szCs w:val="24"/>
          <w:lang w:eastAsia="lt-LT"/>
        </w:rPr>
      </w:pPr>
    </w:p>
    <w:tbl>
      <w:tblPr>
        <w:tblW w:w="0" w:type="auto"/>
        <w:tblLook w:val="04A0" w:firstRow="1" w:lastRow="0" w:firstColumn="1" w:lastColumn="0" w:noHBand="0" w:noVBand="1"/>
      </w:tblPr>
      <w:tblGrid>
        <w:gridCol w:w="4644"/>
        <w:gridCol w:w="851"/>
        <w:gridCol w:w="3260"/>
        <w:gridCol w:w="992"/>
        <w:gridCol w:w="3969"/>
      </w:tblGrid>
      <w:tr w:rsidR="00E77727" w:rsidRPr="00E77727" w:rsidTr="007352A3">
        <w:tc>
          <w:tcPr>
            <w:tcW w:w="4644" w:type="dxa"/>
            <w:tcBorders>
              <w:top w:val="single" w:sz="4" w:space="0" w:color="auto"/>
              <w:left w:val="nil"/>
              <w:bottom w:val="nil"/>
              <w:right w:val="nil"/>
            </w:tcBorders>
          </w:tcPr>
          <w:p w:rsidR="00E77727" w:rsidRPr="00E77727" w:rsidRDefault="00E77727" w:rsidP="00E77727">
            <w:pPr>
              <w:ind w:firstLine="680"/>
              <w:jc w:val="both"/>
              <w:rPr>
                <w:rFonts w:eastAsia="Times New Roman"/>
                <w:i/>
                <w:szCs w:val="24"/>
              </w:rPr>
            </w:pPr>
            <w:r w:rsidRPr="00E77727">
              <w:rPr>
                <w:rFonts w:eastAsia="Times New Roman"/>
                <w:i/>
                <w:szCs w:val="24"/>
              </w:rPr>
              <w:t xml:space="preserve">(už pirkimų organizavimą atsakingo asmens pareigos) </w:t>
            </w:r>
          </w:p>
          <w:p w:rsidR="00E77727" w:rsidRPr="00E77727" w:rsidRDefault="00E77727" w:rsidP="00E77727">
            <w:pPr>
              <w:ind w:firstLine="680"/>
              <w:jc w:val="both"/>
              <w:rPr>
                <w:rFonts w:eastAsia="Times New Roman"/>
                <w:i/>
                <w:szCs w:val="24"/>
              </w:rPr>
            </w:pPr>
          </w:p>
        </w:tc>
        <w:tc>
          <w:tcPr>
            <w:tcW w:w="851" w:type="dxa"/>
          </w:tcPr>
          <w:p w:rsidR="00E77727" w:rsidRPr="00E77727" w:rsidRDefault="00E77727" w:rsidP="00E77727">
            <w:pPr>
              <w:ind w:firstLine="680"/>
              <w:jc w:val="center"/>
              <w:rPr>
                <w:rFonts w:eastAsia="Times New Roman"/>
                <w:i/>
                <w:szCs w:val="24"/>
              </w:rPr>
            </w:pPr>
          </w:p>
        </w:tc>
        <w:tc>
          <w:tcPr>
            <w:tcW w:w="3260" w:type="dxa"/>
            <w:tcBorders>
              <w:top w:val="single" w:sz="4" w:space="0" w:color="auto"/>
              <w:left w:val="nil"/>
              <w:bottom w:val="nil"/>
              <w:right w:val="nil"/>
            </w:tcBorders>
            <w:hideMark/>
          </w:tcPr>
          <w:p w:rsidR="00E77727" w:rsidRPr="00E77727" w:rsidRDefault="00E77727" w:rsidP="00E77727">
            <w:pPr>
              <w:ind w:firstLine="680"/>
              <w:jc w:val="center"/>
              <w:rPr>
                <w:rFonts w:eastAsia="Times New Roman"/>
                <w:i/>
                <w:szCs w:val="24"/>
              </w:rPr>
            </w:pPr>
            <w:r w:rsidRPr="00E77727">
              <w:rPr>
                <w:rFonts w:eastAsia="Times New Roman"/>
                <w:i/>
                <w:szCs w:val="24"/>
              </w:rPr>
              <w:t>(parašas)</w:t>
            </w:r>
          </w:p>
        </w:tc>
        <w:tc>
          <w:tcPr>
            <w:tcW w:w="992" w:type="dxa"/>
          </w:tcPr>
          <w:p w:rsidR="00E77727" w:rsidRPr="00E77727" w:rsidRDefault="00E77727" w:rsidP="00E77727">
            <w:pPr>
              <w:ind w:firstLine="680"/>
              <w:jc w:val="center"/>
              <w:rPr>
                <w:rFonts w:eastAsia="Times New Roman"/>
                <w:i/>
                <w:szCs w:val="24"/>
              </w:rPr>
            </w:pPr>
          </w:p>
        </w:tc>
        <w:tc>
          <w:tcPr>
            <w:tcW w:w="3969" w:type="dxa"/>
            <w:tcBorders>
              <w:top w:val="single" w:sz="4" w:space="0" w:color="auto"/>
              <w:left w:val="nil"/>
              <w:bottom w:val="nil"/>
              <w:right w:val="nil"/>
            </w:tcBorders>
            <w:hideMark/>
          </w:tcPr>
          <w:p w:rsidR="00E77727" w:rsidRPr="00E77727" w:rsidRDefault="00E77727" w:rsidP="00E77727">
            <w:pPr>
              <w:ind w:firstLine="680"/>
              <w:jc w:val="center"/>
              <w:rPr>
                <w:rFonts w:eastAsia="Times New Roman"/>
                <w:i/>
                <w:szCs w:val="24"/>
              </w:rPr>
            </w:pPr>
            <w:r w:rsidRPr="00E77727">
              <w:rPr>
                <w:rFonts w:eastAsia="Times New Roman"/>
                <w:i/>
                <w:szCs w:val="24"/>
              </w:rPr>
              <w:t>(vardas ir pavardė)</w:t>
            </w:r>
          </w:p>
        </w:tc>
      </w:tr>
    </w:tbl>
    <w:p w:rsidR="00D92073" w:rsidRPr="003E634B" w:rsidRDefault="00D92073" w:rsidP="00D92073">
      <w:pPr>
        <w:pStyle w:val="NoSpacing"/>
        <w:jc w:val="center"/>
      </w:pPr>
      <w:bookmarkStart w:id="0" w:name="_GoBack"/>
      <w:bookmarkEnd w:id="0"/>
    </w:p>
    <w:sectPr w:rsidR="00D92073" w:rsidRPr="003E634B" w:rsidSect="00D92073">
      <w:pgSz w:w="16838" w:h="11906" w:orient="landscape"/>
      <w:pgMar w:top="851" w:right="851"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E6869"/>
    <w:multiLevelType w:val="hybridMultilevel"/>
    <w:tmpl w:val="D01EA3A4"/>
    <w:lvl w:ilvl="0" w:tplc="A97EDA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54"/>
    <w:rsid w:val="00021303"/>
    <w:rsid w:val="00050F1F"/>
    <w:rsid w:val="00053D59"/>
    <w:rsid w:val="0013043C"/>
    <w:rsid w:val="00141A1C"/>
    <w:rsid w:val="001760DB"/>
    <w:rsid w:val="001D1D6A"/>
    <w:rsid w:val="001E2871"/>
    <w:rsid w:val="00200AE4"/>
    <w:rsid w:val="00222117"/>
    <w:rsid w:val="002400D4"/>
    <w:rsid w:val="00256F7E"/>
    <w:rsid w:val="00274E44"/>
    <w:rsid w:val="00281954"/>
    <w:rsid w:val="002B5347"/>
    <w:rsid w:val="002B5558"/>
    <w:rsid w:val="002E06AC"/>
    <w:rsid w:val="00323E7C"/>
    <w:rsid w:val="003F7C5C"/>
    <w:rsid w:val="00454B16"/>
    <w:rsid w:val="00493B34"/>
    <w:rsid w:val="004A4ABB"/>
    <w:rsid w:val="005E7F44"/>
    <w:rsid w:val="006643AB"/>
    <w:rsid w:val="00727A2B"/>
    <w:rsid w:val="00767EBF"/>
    <w:rsid w:val="007C2B7B"/>
    <w:rsid w:val="007F35EC"/>
    <w:rsid w:val="00820980"/>
    <w:rsid w:val="00895D62"/>
    <w:rsid w:val="009422EF"/>
    <w:rsid w:val="00AB3A13"/>
    <w:rsid w:val="00AC732B"/>
    <w:rsid w:val="00B21E1F"/>
    <w:rsid w:val="00B63ED0"/>
    <w:rsid w:val="00BA2A1E"/>
    <w:rsid w:val="00CC30E0"/>
    <w:rsid w:val="00D13023"/>
    <w:rsid w:val="00D92073"/>
    <w:rsid w:val="00E06315"/>
    <w:rsid w:val="00E60D53"/>
    <w:rsid w:val="00E77727"/>
    <w:rsid w:val="00ED0EE5"/>
    <w:rsid w:val="00F03252"/>
    <w:rsid w:val="00F237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lang w:val="lt-LT"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13"/>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3A13"/>
    <w:pPr>
      <w:tabs>
        <w:tab w:val="center" w:pos="4153"/>
        <w:tab w:val="right" w:pos="8306"/>
      </w:tabs>
    </w:pPr>
    <w:rPr>
      <w:sz w:val="20"/>
    </w:rPr>
  </w:style>
  <w:style w:type="character" w:customStyle="1" w:styleId="HeaderChar">
    <w:name w:val="Header Char"/>
    <w:basedOn w:val="DefaultParagraphFont"/>
    <w:link w:val="Header"/>
    <w:semiHidden/>
    <w:rsid w:val="00AB3A13"/>
    <w:rPr>
      <w:rFonts w:ascii="Times New Roman" w:eastAsia="Times New Roman" w:hAnsi="Times New Roman" w:cs="Times New Roman"/>
      <w:sz w:val="20"/>
      <w:szCs w:val="20"/>
      <w:lang w:val="en-GB"/>
    </w:rPr>
  </w:style>
  <w:style w:type="paragraph" w:styleId="BodyText">
    <w:name w:val="Body Text"/>
    <w:basedOn w:val="Normal"/>
    <w:link w:val="BodyTextChar"/>
    <w:semiHidden/>
    <w:rsid w:val="00AB3A13"/>
    <w:pPr>
      <w:jc w:val="both"/>
    </w:pPr>
  </w:style>
  <w:style w:type="character" w:customStyle="1" w:styleId="BodyTextChar">
    <w:name w:val="Body Text Char"/>
    <w:basedOn w:val="DefaultParagraphFont"/>
    <w:link w:val="BodyText"/>
    <w:semiHidden/>
    <w:rsid w:val="00AB3A13"/>
    <w:rPr>
      <w:rFonts w:ascii="Times New Roman" w:eastAsia="Times New Roman" w:hAnsi="Times New Roman" w:cs="Times New Roman"/>
      <w:sz w:val="24"/>
      <w:szCs w:val="24"/>
    </w:rPr>
  </w:style>
  <w:style w:type="paragraph" w:styleId="BodyText2">
    <w:name w:val="Body Text 2"/>
    <w:basedOn w:val="Normal"/>
    <w:link w:val="BodyText2Char"/>
    <w:semiHidden/>
    <w:rsid w:val="00AB3A13"/>
    <w:pPr>
      <w:jc w:val="center"/>
    </w:pPr>
    <w:rPr>
      <w:b w:val="0"/>
      <w:bCs/>
    </w:rPr>
  </w:style>
  <w:style w:type="character" w:customStyle="1" w:styleId="BodyText2Char">
    <w:name w:val="Body Text 2 Char"/>
    <w:basedOn w:val="DefaultParagraphFont"/>
    <w:link w:val="BodyText2"/>
    <w:semiHidden/>
    <w:rsid w:val="00AB3A13"/>
    <w:rPr>
      <w:rFonts w:ascii="Times New Roman" w:eastAsia="Times New Roman" w:hAnsi="Times New Roman" w:cs="Times New Roman"/>
      <w:b w:val="0"/>
      <w:bCs/>
      <w:sz w:val="24"/>
      <w:szCs w:val="24"/>
      <w:lang w:val="en-GB"/>
    </w:rPr>
  </w:style>
  <w:style w:type="paragraph" w:styleId="NoSpacing">
    <w:name w:val="No Spacing"/>
    <w:uiPriority w:val="1"/>
    <w:qFormat/>
    <w:rsid w:val="00D92073"/>
    <w:rPr>
      <w:b w:val="0"/>
    </w:rPr>
  </w:style>
  <w:style w:type="paragraph" w:styleId="ListParagraph">
    <w:name w:val="List Paragraph"/>
    <w:basedOn w:val="Normal"/>
    <w:uiPriority w:val="34"/>
    <w:qFormat/>
    <w:rsid w:val="00D92073"/>
    <w:pPr>
      <w:ind w:left="720" w:firstLine="720"/>
      <w:contextualSpacing/>
      <w:jc w:val="both"/>
    </w:pPr>
    <w:rPr>
      <w:rFonts w:eastAsia="Times New Roman"/>
      <w:b w:val="0"/>
      <w:sz w:val="20"/>
    </w:rPr>
  </w:style>
  <w:style w:type="paragraph" w:customStyle="1" w:styleId="Default">
    <w:name w:val="Default"/>
    <w:rsid w:val="00D92073"/>
    <w:pPr>
      <w:autoSpaceDE w:val="0"/>
      <w:autoSpaceDN w:val="0"/>
      <w:adjustRightInd w:val="0"/>
      <w:ind w:firstLine="680"/>
    </w:pPr>
    <w:rPr>
      <w:rFonts w:eastAsia="Times New Roman"/>
      <w:color w:val="000000"/>
      <w:szCs w:val="24"/>
      <w:lang w:eastAsia="lt-LT"/>
    </w:rPr>
  </w:style>
  <w:style w:type="paragraph" w:customStyle="1" w:styleId="Patvirtinta">
    <w:name w:val="Patvirtinta"/>
    <w:basedOn w:val="Normal"/>
    <w:rsid w:val="00D92073"/>
    <w:pPr>
      <w:keepLines/>
      <w:tabs>
        <w:tab w:val="left" w:pos="1304"/>
        <w:tab w:val="left" w:pos="1457"/>
        <w:tab w:val="left" w:pos="1604"/>
        <w:tab w:val="left" w:pos="1757"/>
      </w:tabs>
      <w:suppressAutoHyphens/>
      <w:autoSpaceDE w:val="0"/>
      <w:autoSpaceDN w:val="0"/>
      <w:adjustRightInd w:val="0"/>
      <w:spacing w:line="288" w:lineRule="auto"/>
      <w:ind w:left="5953"/>
    </w:pPr>
    <w:rPr>
      <w:rFonts w:eastAsia="Times New Roman"/>
      <w:b w:val="0"/>
      <w:color w:val="000000"/>
      <w:sz w:val="20"/>
    </w:rPr>
  </w:style>
  <w:style w:type="paragraph" w:customStyle="1" w:styleId="CentrBoldm">
    <w:name w:val="CentrBoldm"/>
    <w:basedOn w:val="Normal"/>
    <w:rsid w:val="00D92073"/>
    <w:pPr>
      <w:autoSpaceDE w:val="0"/>
      <w:autoSpaceDN w:val="0"/>
      <w:adjustRightInd w:val="0"/>
      <w:jc w:val="center"/>
    </w:pPr>
    <w:rPr>
      <w:rFonts w:ascii="TimesLT" w:eastAsia="Times New Roman" w:hAnsi="TimesLT"/>
      <w:bCs/>
      <w:sz w:val="20"/>
      <w:lang w:val="en-US"/>
    </w:rPr>
  </w:style>
  <w:style w:type="paragraph" w:customStyle="1" w:styleId="Linija">
    <w:name w:val="Linija"/>
    <w:basedOn w:val="Normal"/>
    <w:rsid w:val="00D92073"/>
    <w:pPr>
      <w:suppressAutoHyphens/>
      <w:autoSpaceDE w:val="0"/>
      <w:autoSpaceDN w:val="0"/>
      <w:adjustRightInd w:val="0"/>
      <w:spacing w:line="297" w:lineRule="auto"/>
      <w:jc w:val="center"/>
    </w:pPr>
    <w:rPr>
      <w:rFonts w:eastAsia="Times New Roman"/>
      <w:b w:val="0"/>
      <w:color w:val="000000"/>
      <w:sz w:val="12"/>
      <w:szCs w:val="12"/>
    </w:rPr>
  </w:style>
  <w:style w:type="table" w:styleId="TableGrid">
    <w:name w:val="Table Grid"/>
    <w:basedOn w:val="TableNormal"/>
    <w:uiPriority w:val="59"/>
    <w:rsid w:val="00D92073"/>
    <w:rPr>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073"/>
    <w:pPr>
      <w:ind w:firstLine="680"/>
      <w:jc w:val="both"/>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rsid w:val="00D92073"/>
    <w:rPr>
      <w:rFonts w:ascii="Tahoma" w:eastAsia="Times New Roman" w:hAnsi="Tahoma" w:cs="Tahoma"/>
      <w:sz w:val="16"/>
      <w:szCs w:val="16"/>
      <w:lang w:eastAsia="lt-LT"/>
    </w:rPr>
  </w:style>
  <w:style w:type="character" w:styleId="CommentReference">
    <w:name w:val="annotation reference"/>
    <w:basedOn w:val="DefaultParagraphFont"/>
    <w:uiPriority w:val="99"/>
    <w:semiHidden/>
    <w:unhideWhenUsed/>
    <w:rsid w:val="00D92073"/>
    <w:rPr>
      <w:sz w:val="16"/>
      <w:szCs w:val="16"/>
    </w:rPr>
  </w:style>
  <w:style w:type="paragraph" w:styleId="CommentText">
    <w:name w:val="annotation text"/>
    <w:basedOn w:val="Normal"/>
    <w:link w:val="CommentTextChar"/>
    <w:uiPriority w:val="99"/>
    <w:semiHidden/>
    <w:unhideWhenUsed/>
    <w:rsid w:val="00D92073"/>
    <w:pPr>
      <w:ind w:firstLine="680"/>
      <w:jc w:val="both"/>
    </w:pPr>
    <w:rPr>
      <w:rFonts w:eastAsia="Times New Roman"/>
      <w:sz w:val="20"/>
      <w:lang w:eastAsia="lt-LT"/>
    </w:rPr>
  </w:style>
  <w:style w:type="character" w:customStyle="1" w:styleId="CommentTextChar">
    <w:name w:val="Comment Text Char"/>
    <w:basedOn w:val="DefaultParagraphFont"/>
    <w:link w:val="CommentText"/>
    <w:uiPriority w:val="99"/>
    <w:semiHidden/>
    <w:rsid w:val="00D92073"/>
    <w:rPr>
      <w:rFonts w:eastAsia="Times New Roman"/>
      <w:sz w:val="20"/>
      <w:lang w:eastAsia="lt-LT"/>
    </w:rPr>
  </w:style>
  <w:style w:type="paragraph" w:styleId="CommentSubject">
    <w:name w:val="annotation subject"/>
    <w:basedOn w:val="CommentText"/>
    <w:next w:val="CommentText"/>
    <w:link w:val="CommentSubjectChar"/>
    <w:uiPriority w:val="99"/>
    <w:semiHidden/>
    <w:unhideWhenUsed/>
    <w:rsid w:val="00D92073"/>
    <w:rPr>
      <w:bCs/>
    </w:rPr>
  </w:style>
  <w:style w:type="character" w:customStyle="1" w:styleId="CommentSubjectChar">
    <w:name w:val="Comment Subject Char"/>
    <w:basedOn w:val="CommentTextChar"/>
    <w:link w:val="CommentSubject"/>
    <w:uiPriority w:val="99"/>
    <w:semiHidden/>
    <w:rsid w:val="00D92073"/>
    <w:rPr>
      <w:rFonts w:eastAsia="Times New Roman"/>
      <w:bCs/>
      <w:sz w:val="20"/>
      <w:lang w:eastAsia="lt-LT"/>
    </w:rPr>
  </w:style>
  <w:style w:type="paragraph" w:customStyle="1" w:styleId="prastasis1">
    <w:name w:val="Įprastasis1"/>
    <w:rsid w:val="00D92073"/>
    <w:pPr>
      <w:spacing w:line="276" w:lineRule="auto"/>
      <w:ind w:firstLine="0"/>
      <w:jc w:val="left"/>
    </w:pPr>
    <w:rPr>
      <w:rFonts w:ascii="Arial" w:eastAsia="Arial" w:hAnsi="Arial" w:cs="Arial"/>
      <w:b w:val="0"/>
      <w:color w:val="000000"/>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lang w:val="lt-LT"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13"/>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3A13"/>
    <w:pPr>
      <w:tabs>
        <w:tab w:val="center" w:pos="4153"/>
        <w:tab w:val="right" w:pos="8306"/>
      </w:tabs>
    </w:pPr>
    <w:rPr>
      <w:sz w:val="20"/>
    </w:rPr>
  </w:style>
  <w:style w:type="character" w:customStyle="1" w:styleId="HeaderChar">
    <w:name w:val="Header Char"/>
    <w:basedOn w:val="DefaultParagraphFont"/>
    <w:link w:val="Header"/>
    <w:semiHidden/>
    <w:rsid w:val="00AB3A13"/>
    <w:rPr>
      <w:rFonts w:ascii="Times New Roman" w:eastAsia="Times New Roman" w:hAnsi="Times New Roman" w:cs="Times New Roman"/>
      <w:sz w:val="20"/>
      <w:szCs w:val="20"/>
      <w:lang w:val="en-GB"/>
    </w:rPr>
  </w:style>
  <w:style w:type="paragraph" w:styleId="BodyText">
    <w:name w:val="Body Text"/>
    <w:basedOn w:val="Normal"/>
    <w:link w:val="BodyTextChar"/>
    <w:semiHidden/>
    <w:rsid w:val="00AB3A13"/>
    <w:pPr>
      <w:jc w:val="both"/>
    </w:pPr>
  </w:style>
  <w:style w:type="character" w:customStyle="1" w:styleId="BodyTextChar">
    <w:name w:val="Body Text Char"/>
    <w:basedOn w:val="DefaultParagraphFont"/>
    <w:link w:val="BodyText"/>
    <w:semiHidden/>
    <w:rsid w:val="00AB3A13"/>
    <w:rPr>
      <w:rFonts w:ascii="Times New Roman" w:eastAsia="Times New Roman" w:hAnsi="Times New Roman" w:cs="Times New Roman"/>
      <w:sz w:val="24"/>
      <w:szCs w:val="24"/>
    </w:rPr>
  </w:style>
  <w:style w:type="paragraph" w:styleId="BodyText2">
    <w:name w:val="Body Text 2"/>
    <w:basedOn w:val="Normal"/>
    <w:link w:val="BodyText2Char"/>
    <w:semiHidden/>
    <w:rsid w:val="00AB3A13"/>
    <w:pPr>
      <w:jc w:val="center"/>
    </w:pPr>
    <w:rPr>
      <w:b w:val="0"/>
      <w:bCs/>
    </w:rPr>
  </w:style>
  <w:style w:type="character" w:customStyle="1" w:styleId="BodyText2Char">
    <w:name w:val="Body Text 2 Char"/>
    <w:basedOn w:val="DefaultParagraphFont"/>
    <w:link w:val="BodyText2"/>
    <w:semiHidden/>
    <w:rsid w:val="00AB3A13"/>
    <w:rPr>
      <w:rFonts w:ascii="Times New Roman" w:eastAsia="Times New Roman" w:hAnsi="Times New Roman" w:cs="Times New Roman"/>
      <w:b w:val="0"/>
      <w:bCs/>
      <w:sz w:val="24"/>
      <w:szCs w:val="24"/>
      <w:lang w:val="en-GB"/>
    </w:rPr>
  </w:style>
  <w:style w:type="paragraph" w:styleId="NoSpacing">
    <w:name w:val="No Spacing"/>
    <w:uiPriority w:val="1"/>
    <w:qFormat/>
    <w:rsid w:val="00D92073"/>
    <w:rPr>
      <w:b w:val="0"/>
    </w:rPr>
  </w:style>
  <w:style w:type="paragraph" w:styleId="ListParagraph">
    <w:name w:val="List Paragraph"/>
    <w:basedOn w:val="Normal"/>
    <w:uiPriority w:val="34"/>
    <w:qFormat/>
    <w:rsid w:val="00D92073"/>
    <w:pPr>
      <w:ind w:left="720" w:firstLine="720"/>
      <w:contextualSpacing/>
      <w:jc w:val="both"/>
    </w:pPr>
    <w:rPr>
      <w:rFonts w:eastAsia="Times New Roman"/>
      <w:b w:val="0"/>
      <w:sz w:val="20"/>
    </w:rPr>
  </w:style>
  <w:style w:type="paragraph" w:customStyle="1" w:styleId="Default">
    <w:name w:val="Default"/>
    <w:rsid w:val="00D92073"/>
    <w:pPr>
      <w:autoSpaceDE w:val="0"/>
      <w:autoSpaceDN w:val="0"/>
      <w:adjustRightInd w:val="0"/>
      <w:ind w:firstLine="680"/>
    </w:pPr>
    <w:rPr>
      <w:rFonts w:eastAsia="Times New Roman"/>
      <w:color w:val="000000"/>
      <w:szCs w:val="24"/>
      <w:lang w:eastAsia="lt-LT"/>
    </w:rPr>
  </w:style>
  <w:style w:type="paragraph" w:customStyle="1" w:styleId="Patvirtinta">
    <w:name w:val="Patvirtinta"/>
    <w:basedOn w:val="Normal"/>
    <w:rsid w:val="00D92073"/>
    <w:pPr>
      <w:keepLines/>
      <w:tabs>
        <w:tab w:val="left" w:pos="1304"/>
        <w:tab w:val="left" w:pos="1457"/>
        <w:tab w:val="left" w:pos="1604"/>
        <w:tab w:val="left" w:pos="1757"/>
      </w:tabs>
      <w:suppressAutoHyphens/>
      <w:autoSpaceDE w:val="0"/>
      <w:autoSpaceDN w:val="0"/>
      <w:adjustRightInd w:val="0"/>
      <w:spacing w:line="288" w:lineRule="auto"/>
      <w:ind w:left="5953"/>
    </w:pPr>
    <w:rPr>
      <w:rFonts w:eastAsia="Times New Roman"/>
      <w:b w:val="0"/>
      <w:color w:val="000000"/>
      <w:sz w:val="20"/>
    </w:rPr>
  </w:style>
  <w:style w:type="paragraph" w:customStyle="1" w:styleId="CentrBoldm">
    <w:name w:val="CentrBoldm"/>
    <w:basedOn w:val="Normal"/>
    <w:rsid w:val="00D92073"/>
    <w:pPr>
      <w:autoSpaceDE w:val="0"/>
      <w:autoSpaceDN w:val="0"/>
      <w:adjustRightInd w:val="0"/>
      <w:jc w:val="center"/>
    </w:pPr>
    <w:rPr>
      <w:rFonts w:ascii="TimesLT" w:eastAsia="Times New Roman" w:hAnsi="TimesLT"/>
      <w:bCs/>
      <w:sz w:val="20"/>
      <w:lang w:val="en-US"/>
    </w:rPr>
  </w:style>
  <w:style w:type="paragraph" w:customStyle="1" w:styleId="Linija">
    <w:name w:val="Linija"/>
    <w:basedOn w:val="Normal"/>
    <w:rsid w:val="00D92073"/>
    <w:pPr>
      <w:suppressAutoHyphens/>
      <w:autoSpaceDE w:val="0"/>
      <w:autoSpaceDN w:val="0"/>
      <w:adjustRightInd w:val="0"/>
      <w:spacing w:line="297" w:lineRule="auto"/>
      <w:jc w:val="center"/>
    </w:pPr>
    <w:rPr>
      <w:rFonts w:eastAsia="Times New Roman"/>
      <w:b w:val="0"/>
      <w:color w:val="000000"/>
      <w:sz w:val="12"/>
      <w:szCs w:val="12"/>
    </w:rPr>
  </w:style>
  <w:style w:type="table" w:styleId="TableGrid">
    <w:name w:val="Table Grid"/>
    <w:basedOn w:val="TableNormal"/>
    <w:uiPriority w:val="59"/>
    <w:rsid w:val="00D92073"/>
    <w:rPr>
      <w:b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073"/>
    <w:pPr>
      <w:ind w:firstLine="680"/>
      <w:jc w:val="both"/>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uiPriority w:val="99"/>
    <w:semiHidden/>
    <w:rsid w:val="00D92073"/>
    <w:rPr>
      <w:rFonts w:ascii="Tahoma" w:eastAsia="Times New Roman" w:hAnsi="Tahoma" w:cs="Tahoma"/>
      <w:sz w:val="16"/>
      <w:szCs w:val="16"/>
      <w:lang w:eastAsia="lt-LT"/>
    </w:rPr>
  </w:style>
  <w:style w:type="character" w:styleId="CommentReference">
    <w:name w:val="annotation reference"/>
    <w:basedOn w:val="DefaultParagraphFont"/>
    <w:uiPriority w:val="99"/>
    <w:semiHidden/>
    <w:unhideWhenUsed/>
    <w:rsid w:val="00D92073"/>
    <w:rPr>
      <w:sz w:val="16"/>
      <w:szCs w:val="16"/>
    </w:rPr>
  </w:style>
  <w:style w:type="paragraph" w:styleId="CommentText">
    <w:name w:val="annotation text"/>
    <w:basedOn w:val="Normal"/>
    <w:link w:val="CommentTextChar"/>
    <w:uiPriority w:val="99"/>
    <w:semiHidden/>
    <w:unhideWhenUsed/>
    <w:rsid w:val="00D92073"/>
    <w:pPr>
      <w:ind w:firstLine="680"/>
      <w:jc w:val="both"/>
    </w:pPr>
    <w:rPr>
      <w:rFonts w:eastAsia="Times New Roman"/>
      <w:sz w:val="20"/>
      <w:lang w:eastAsia="lt-LT"/>
    </w:rPr>
  </w:style>
  <w:style w:type="character" w:customStyle="1" w:styleId="CommentTextChar">
    <w:name w:val="Comment Text Char"/>
    <w:basedOn w:val="DefaultParagraphFont"/>
    <w:link w:val="CommentText"/>
    <w:uiPriority w:val="99"/>
    <w:semiHidden/>
    <w:rsid w:val="00D92073"/>
    <w:rPr>
      <w:rFonts w:eastAsia="Times New Roman"/>
      <w:sz w:val="20"/>
      <w:lang w:eastAsia="lt-LT"/>
    </w:rPr>
  </w:style>
  <w:style w:type="paragraph" w:styleId="CommentSubject">
    <w:name w:val="annotation subject"/>
    <w:basedOn w:val="CommentText"/>
    <w:next w:val="CommentText"/>
    <w:link w:val="CommentSubjectChar"/>
    <w:uiPriority w:val="99"/>
    <w:semiHidden/>
    <w:unhideWhenUsed/>
    <w:rsid w:val="00D92073"/>
    <w:rPr>
      <w:bCs/>
    </w:rPr>
  </w:style>
  <w:style w:type="character" w:customStyle="1" w:styleId="CommentSubjectChar">
    <w:name w:val="Comment Subject Char"/>
    <w:basedOn w:val="CommentTextChar"/>
    <w:link w:val="CommentSubject"/>
    <w:uiPriority w:val="99"/>
    <w:semiHidden/>
    <w:rsid w:val="00D92073"/>
    <w:rPr>
      <w:rFonts w:eastAsia="Times New Roman"/>
      <w:bCs/>
      <w:sz w:val="20"/>
      <w:lang w:eastAsia="lt-LT"/>
    </w:rPr>
  </w:style>
  <w:style w:type="paragraph" w:customStyle="1" w:styleId="prastasis1">
    <w:name w:val="Įprastasis1"/>
    <w:rsid w:val="00D92073"/>
    <w:pPr>
      <w:spacing w:line="276" w:lineRule="auto"/>
      <w:ind w:firstLine="0"/>
      <w:jc w:val="left"/>
    </w:pPr>
    <w:rPr>
      <w:rFonts w:ascii="Arial" w:eastAsia="Arial" w:hAnsi="Arial" w:cs="Arial"/>
      <w:b w:val="0"/>
      <w:color w:val="000000"/>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2778">
      <w:bodyDiv w:val="1"/>
      <w:marLeft w:val="0"/>
      <w:marRight w:val="0"/>
      <w:marTop w:val="0"/>
      <w:marBottom w:val="0"/>
      <w:divBdr>
        <w:top w:val="none" w:sz="0" w:space="0" w:color="auto"/>
        <w:left w:val="none" w:sz="0" w:space="0" w:color="auto"/>
        <w:bottom w:val="none" w:sz="0" w:space="0" w:color="auto"/>
        <w:right w:val="none" w:sz="0" w:space="0" w:color="auto"/>
      </w:divBdr>
    </w:div>
    <w:div w:id="1681197599">
      <w:bodyDiv w:val="1"/>
      <w:marLeft w:val="0"/>
      <w:marRight w:val="0"/>
      <w:marTop w:val="0"/>
      <w:marBottom w:val="0"/>
      <w:divBdr>
        <w:top w:val="none" w:sz="0" w:space="0" w:color="auto"/>
        <w:left w:val="none" w:sz="0" w:space="0" w:color="auto"/>
        <w:bottom w:val="none" w:sz="0" w:space="0" w:color="auto"/>
        <w:right w:val="none" w:sz="0" w:space="0" w:color="auto"/>
      </w:divBdr>
    </w:div>
    <w:div w:id="17639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6310B-84E4-4D85-83BE-AC2DEAF6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58721</Words>
  <Characters>33472</Characters>
  <Application>Microsoft Office Word</Application>
  <DocSecurity>0</DocSecurity>
  <Lines>278</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Irena</cp:lastModifiedBy>
  <cp:revision>2</cp:revision>
  <cp:lastPrinted>2013-11-21T09:36:00Z</cp:lastPrinted>
  <dcterms:created xsi:type="dcterms:W3CDTF">2014-12-19T08:38:00Z</dcterms:created>
  <dcterms:modified xsi:type="dcterms:W3CDTF">2014-12-19T08:38:00Z</dcterms:modified>
</cp:coreProperties>
</file>