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C97FDF" w:rsidP="00123A4E">
      <w:pPr>
        <w:ind w:left="2592" w:firstLine="1296"/>
        <w:rPr>
          <w:b/>
          <w:bCs/>
          <w:caps/>
          <w:sz w:val="32"/>
          <w:szCs w:val="32"/>
          <w:lang w:val="lt-LT"/>
        </w:rPr>
      </w:pPr>
      <w:r>
        <w:rPr>
          <w:b/>
          <w:noProof/>
          <w:sz w:val="32"/>
          <w:szCs w:val="32"/>
          <w:lang w:val="lt-LT" w:eastAsia="lt-LT"/>
        </w:rPr>
        <w:drawing>
          <wp:anchor distT="0" distB="0" distL="114300" distR="114300" simplePos="0" relativeHeight="251659264" behindDoc="0" locked="0" layoutInCell="1" allowOverlap="1" wp14:anchorId="1625FF39" wp14:editId="4ABCEDD9">
            <wp:simplePos x="0" y="0"/>
            <wp:positionH relativeFrom="column">
              <wp:posOffset>2406015</wp:posOffset>
            </wp:positionH>
            <wp:positionV relativeFrom="paragraph">
              <wp:posOffset>5080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 xml:space="preserve">TAURAGĖS </w:t>
      </w:r>
      <w:proofErr w:type="gramStart"/>
      <w:r w:rsidRPr="001F188E">
        <w:rPr>
          <w:b/>
          <w:sz w:val="24"/>
          <w:szCs w:val="24"/>
        </w:rPr>
        <w:t>RAJONO  VIETOS</w:t>
      </w:r>
      <w:proofErr w:type="gramEnd"/>
      <w:r w:rsidRPr="001F188E">
        <w:rPr>
          <w:b/>
          <w:sz w:val="24"/>
          <w:szCs w:val="24"/>
        </w:rPr>
        <w:t xml:space="preserve">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00CB6420">
        <w:t>5</w:t>
      </w:r>
      <w:r w:rsidRPr="004B6A32">
        <w:t xml:space="preserve"> m. </w:t>
      </w:r>
      <w:r w:rsidR="00CB6420">
        <w:t>sausio</w:t>
      </w:r>
      <w:r w:rsidR="0040164F">
        <w:t xml:space="preserve"> </w:t>
      </w:r>
      <w:r w:rsidR="00CB6420">
        <w:t>08</w:t>
      </w:r>
      <w:r w:rsidRPr="004B6A32">
        <w:t xml:space="preserve"> d.  Nr.VP/</w:t>
      </w:r>
      <w:r w:rsidR="00CB6420">
        <w:t>1</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i p a ž į s t u  netekusiu galios Tauragės rajono  vietos veiklos grupės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A446CA">
        <w:rPr>
          <w:sz w:val="24"/>
          <w:szCs w:val="24"/>
        </w:rPr>
        <w:t>4</w:t>
      </w:r>
      <w:r w:rsidRPr="004B6A32">
        <w:rPr>
          <w:sz w:val="24"/>
          <w:szCs w:val="24"/>
        </w:rPr>
        <w:t xml:space="preserve"> m. </w:t>
      </w:r>
      <w:r w:rsidR="00CB6420">
        <w:rPr>
          <w:sz w:val="24"/>
          <w:szCs w:val="24"/>
        </w:rPr>
        <w:t>rugsėjo</w:t>
      </w:r>
      <w:r w:rsidR="0040164F">
        <w:rPr>
          <w:sz w:val="24"/>
          <w:szCs w:val="24"/>
        </w:rPr>
        <w:t xml:space="preserve"> </w:t>
      </w:r>
      <w:r w:rsidR="00CB6420">
        <w:rPr>
          <w:sz w:val="24"/>
          <w:szCs w:val="24"/>
        </w:rPr>
        <w:t>22</w:t>
      </w:r>
      <w:r w:rsidRPr="004B6A32">
        <w:rPr>
          <w:sz w:val="24"/>
          <w:szCs w:val="24"/>
        </w:rPr>
        <w:t xml:space="preserve"> d</w:t>
      </w:r>
      <w:r w:rsidR="00E6151D">
        <w:rPr>
          <w:sz w:val="24"/>
          <w:szCs w:val="24"/>
        </w:rPr>
        <w:t>.</w:t>
      </w:r>
      <w:r w:rsidRPr="004B6A32">
        <w:rPr>
          <w:sz w:val="24"/>
          <w:szCs w:val="24"/>
        </w:rPr>
        <w:t xml:space="preserve"> įsakymą Nr. VP/</w:t>
      </w:r>
      <w:r w:rsidR="00CB6420">
        <w:rPr>
          <w:sz w:val="24"/>
          <w:szCs w:val="24"/>
        </w:rPr>
        <w:t>2</w:t>
      </w:r>
      <w:r w:rsidRPr="004B6A32">
        <w:rPr>
          <w:sz w:val="24"/>
          <w:szCs w:val="24"/>
        </w:rPr>
        <w:t xml:space="preserve"> „Dėl Tauragės rajono vietos veiklos grupės 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3B16E1">
        <w:rPr>
          <w:b/>
          <w:bCs/>
          <w:i/>
          <w:iCs/>
          <w:sz w:val="24"/>
          <w:szCs w:val="24"/>
          <w:lang w:val="lt-LT"/>
        </w:rPr>
        <w:t>5</w:t>
      </w:r>
      <w:r w:rsidR="00BA3A45">
        <w:rPr>
          <w:b/>
          <w:bCs/>
          <w:i/>
          <w:iCs/>
          <w:sz w:val="24"/>
          <w:szCs w:val="24"/>
          <w:lang w:val="lt-LT"/>
        </w:rPr>
        <w:t>-</w:t>
      </w:r>
      <w:r w:rsidR="00DD2839">
        <w:rPr>
          <w:b/>
          <w:bCs/>
          <w:i/>
          <w:iCs/>
          <w:sz w:val="24"/>
          <w:szCs w:val="24"/>
          <w:lang w:val="lt-LT"/>
        </w:rPr>
        <w:t>0</w:t>
      </w:r>
      <w:r w:rsidR="003B16E1">
        <w:rPr>
          <w:b/>
          <w:bCs/>
          <w:i/>
          <w:iCs/>
          <w:sz w:val="24"/>
          <w:szCs w:val="24"/>
          <w:lang w:val="lt-LT"/>
        </w:rPr>
        <w:t>1</w:t>
      </w:r>
      <w:r>
        <w:rPr>
          <w:b/>
          <w:bCs/>
          <w:i/>
          <w:iCs/>
          <w:sz w:val="24"/>
          <w:szCs w:val="24"/>
          <w:lang w:val="lt-LT"/>
        </w:rPr>
        <w:t>-</w:t>
      </w:r>
      <w:r w:rsidR="003B16E1">
        <w:rPr>
          <w:b/>
          <w:bCs/>
          <w:i/>
          <w:iCs/>
          <w:sz w:val="24"/>
          <w:szCs w:val="24"/>
          <w:lang w:val="lt-LT"/>
        </w:rPr>
        <w:t>08</w:t>
      </w:r>
      <w:r>
        <w:rPr>
          <w:b/>
          <w:bCs/>
          <w:i/>
          <w:iCs/>
          <w:sz w:val="24"/>
          <w:szCs w:val="24"/>
          <w:lang w:val="lt-LT"/>
        </w:rPr>
        <w:t xml:space="preserve">  įsakymu Nr. VP/</w:t>
      </w:r>
      <w:r w:rsidR="003B16E1">
        <w:rPr>
          <w:b/>
          <w:bCs/>
          <w:i/>
          <w:iCs/>
          <w:sz w:val="24"/>
          <w:szCs w:val="24"/>
          <w:lang w:val="lt-LT"/>
        </w:rPr>
        <w:t>1</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Tauragės rajono vietos veiklos grupė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r w:rsidRPr="00CB6420">
        <w:rPr>
          <w:b/>
          <w:bCs/>
          <w:caps/>
          <w:sz w:val="24"/>
          <w:szCs w:val="24"/>
        </w:rPr>
        <w:fldChar w:fldCharType="begin"/>
      </w:r>
      <w:r w:rsidRPr="00CB6420">
        <w:rPr>
          <w:b/>
          <w:bCs/>
          <w:caps/>
          <w:sz w:val="24"/>
          <w:szCs w:val="24"/>
          <w:lang w:val="lt-LT"/>
        </w:rPr>
        <w:instrText>HYPERLINK "http://www3.lrs.lt/pls/inter/dokpaieska.showdoc_l?p_id=107687"</w:instrText>
      </w:r>
      <w:r w:rsidRPr="00CB6420">
        <w:rPr>
          <w:b/>
          <w:bCs/>
          <w:caps/>
          <w:sz w:val="24"/>
          <w:szCs w:val="24"/>
        </w:rPr>
        <w:fldChar w:fldCharType="separate"/>
      </w:r>
      <w:r w:rsidRPr="00CB6420">
        <w:rPr>
          <w:bCs/>
          <w:color w:val="0000FF"/>
          <w:sz w:val="24"/>
          <w:szCs w:val="24"/>
          <w:u w:val="single"/>
          <w:lang w:val="lt-LT"/>
        </w:rPr>
        <w:t>74-2262</w:t>
      </w:r>
      <w:r w:rsidRPr="00CB6420">
        <w:rPr>
          <w:b/>
          <w:bCs/>
          <w:caps/>
          <w:sz w:val="24"/>
          <w:szCs w:val="24"/>
        </w:rPr>
        <w:fldChar w:fldCharType="end"/>
      </w:r>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CB6420">
        <w:rPr>
          <w:bCs/>
          <w:sz w:val="24"/>
          <w:szCs w:val="24"/>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CB6420" w:rsidRDefault="00CB6420" w:rsidP="00CB6420">
      <w:pPr>
        <w:widowControl/>
        <w:ind w:firstLine="426"/>
        <w:jc w:val="both"/>
        <w:rPr>
          <w:bCs/>
          <w:sz w:val="24"/>
          <w:szCs w:val="24"/>
        </w:rPr>
      </w:pPr>
      <w:r w:rsidRPr="00CB6420">
        <w:rPr>
          <w:bCs/>
          <w:sz w:val="24"/>
          <w:szCs w:val="24"/>
        </w:rPr>
        <w:t>10.3.</w:t>
      </w:r>
      <w:r w:rsidRPr="00CB6420">
        <w:rPr>
          <w:b/>
          <w:bCs/>
          <w:sz w:val="24"/>
          <w:szCs w:val="24"/>
        </w:rPr>
        <w:t xml:space="preserve"> </w:t>
      </w:r>
      <w:proofErr w:type="gramStart"/>
      <w:r w:rsidRPr="00CB6420">
        <w:rPr>
          <w:b/>
          <w:bCs/>
          <w:sz w:val="24"/>
          <w:szCs w:val="24"/>
        </w:rPr>
        <w:t>kvalifikacijos</w:t>
      </w:r>
      <w:proofErr w:type="gramEnd"/>
      <w:r w:rsidRPr="00CB6420">
        <w:rPr>
          <w:b/>
          <w:bCs/>
          <w:sz w:val="24"/>
          <w:szCs w:val="24"/>
        </w:rPr>
        <w:t xml:space="preserve"> patikrinimas – </w:t>
      </w:r>
      <w:r w:rsidRPr="00CB6420">
        <w:rPr>
          <w:bCs/>
          <w:sz w:val="24"/>
          <w:szCs w:val="24"/>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CB6420" w:rsidRDefault="00CB6420" w:rsidP="00CB6420">
      <w:pPr>
        <w:widowControl/>
        <w:autoSpaceDE/>
        <w:autoSpaceDN/>
        <w:adjustRightInd/>
        <w:ind w:firstLine="426"/>
        <w:jc w:val="both"/>
        <w:rPr>
          <w:sz w:val="24"/>
          <w:szCs w:val="24"/>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 xml:space="preserve">Konkurso dalyviams gali būti skiriami prizai ar piniginės išmokos, kurios kompensuotų bent </w:t>
      </w:r>
      <w:proofErr w:type="gramStart"/>
      <w:r w:rsidRPr="00CB6420">
        <w:rPr>
          <w:sz w:val="24"/>
          <w:szCs w:val="24"/>
        </w:rPr>
        <w:t>dalį</w:t>
      </w:r>
      <w:proofErr w:type="gramEnd"/>
      <w:r w:rsidRPr="00CB6420">
        <w:rPr>
          <w:sz w:val="24"/>
          <w:szCs w:val="24"/>
        </w:rPr>
        <w:t xml:space="preserve">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CB6420">
        <w:rPr>
          <w:bCs/>
          <w:caps/>
          <w:sz w:val="24"/>
          <w:szCs w:val="24"/>
        </w:rPr>
        <w:t>10.11.</w:t>
      </w:r>
      <w:r w:rsidRPr="00CB6420">
        <w:rPr>
          <w:rFonts w:ascii="TimesLT" w:hAnsi="TimesLT"/>
          <w:b/>
          <w:bCs/>
          <w:caps/>
        </w:rPr>
        <w:t xml:space="preserve"> </w:t>
      </w:r>
      <w:proofErr w:type="gramStart"/>
      <w:r w:rsidRPr="00CB6420">
        <w:rPr>
          <w:b/>
          <w:bCs/>
          <w:sz w:val="24"/>
          <w:szCs w:val="24"/>
          <w:lang w:val="lt-LT"/>
        </w:rPr>
        <w:t>viešojo</w:t>
      </w:r>
      <w:proofErr w:type="gramEnd"/>
      <w:r w:rsidRPr="00CB6420">
        <w:rPr>
          <w:b/>
          <w:bCs/>
          <w:sz w:val="24"/>
          <w:szCs w:val="24"/>
          <w:lang w:val="lt-LT"/>
        </w:rPr>
        <w:t xml:space="preserve">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 taikomos aktualios tų teisės aktų 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CB6420">
        <w:rPr>
          <w:sz w:val="24"/>
          <w:szCs w:val="24"/>
          <w:lang w:val="lt-LT"/>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 xml:space="preserve">Perkančioji organizacija privalo motyvuoti savo sprendimą neatlikti centrinės perkančiosios organizacijos kataloge siūlomų prekių, paslaugų ar darbų pirkimo ir saugoti </w:t>
      </w:r>
      <w:proofErr w:type="gramStart"/>
      <w:r w:rsidRPr="00CB6420">
        <w:rPr>
          <w:sz w:val="24"/>
          <w:szCs w:val="24"/>
        </w:rPr>
        <w:t>tai</w:t>
      </w:r>
      <w:proofErr w:type="gramEnd"/>
      <w:r w:rsidRPr="00CB6420">
        <w:rPr>
          <w:sz w:val="24"/>
          <w:szCs w:val="24"/>
        </w:rPr>
        <w:t xml:space="preserve">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0" w:name="_Toc209579104"/>
      <w:r w:rsidRPr="00CB6420">
        <w:rPr>
          <w:b/>
          <w:sz w:val="24"/>
          <w:szCs w:val="24"/>
          <w:lang w:val="sv-SE" w:eastAsia="lt-LT"/>
        </w:rPr>
        <w:t xml:space="preserve">III. SUPAPRASTINTŲ PIRKIMŲ </w:t>
      </w:r>
      <w:bookmarkEnd w:id="0"/>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ind w:firstLine="426"/>
        <w:jc w:val="both"/>
        <w:rPr>
          <w:bCs/>
          <w:sz w:val="24"/>
          <w:szCs w:val="24"/>
          <w:lang w:val="lt-LT"/>
        </w:rPr>
      </w:pPr>
      <w:r w:rsidRPr="00CB6420">
        <w:rPr>
          <w:sz w:val="24"/>
          <w:szCs w:val="24"/>
          <w:lang w:val="lt-LT"/>
        </w:rPr>
        <w:t>21. </w:t>
      </w:r>
      <w:r w:rsidRPr="00CB6420">
        <w:rPr>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CB6420">
        <w:rPr>
          <w:bCs/>
          <w:sz w:val="24"/>
          <w:szCs w:val="24"/>
          <w:lang w:val="lt-LT"/>
        </w:rPr>
        <w:t>(toliau – CVP IS)</w:t>
      </w:r>
      <w:r w:rsidRPr="00CB6420">
        <w:rPr>
          <w:sz w:val="24"/>
          <w:szCs w:val="24"/>
        </w:rPr>
        <w:t xml:space="preserve">, informuoja savo tinklalapyje bei leidinio „Valstybės </w:t>
      </w:r>
      <w:r w:rsidRPr="00CB6420">
        <w:rPr>
          <w:sz w:val="24"/>
          <w:szCs w:val="24"/>
        </w:rPr>
        <w:lastRenderedPageBreak/>
        <w:t>žinios“ priede „Informaciniai pranešimai“ (mažos vertės pirkimų atveju – tik savo tinklalapyje).</w:t>
      </w:r>
      <w:r w:rsidRPr="00CB6420">
        <w:rPr>
          <w:bCs/>
          <w:sz w:val="24"/>
          <w:szCs w:val="24"/>
          <w:lang w:val="lt-LT"/>
        </w:rPr>
        <w:t xml:space="preserve"> Skelbimo ar informacinio pranešimo  paskelbimo diena yra skelbimo paskelbimo data „Valstybės žinių” priede „Informaciniai pranešimai”, mažos vertės pirkimo atveju </w:t>
      </w:r>
      <w:r w:rsidRPr="00CB6420">
        <w:rPr>
          <w:sz w:val="24"/>
          <w:szCs w:val="24"/>
          <w:lang w:val="lt-LT"/>
        </w:rPr>
        <w:t>–</w:t>
      </w:r>
      <w:r w:rsidRPr="00CB6420">
        <w:rPr>
          <w:bCs/>
          <w:sz w:val="24"/>
          <w:szCs w:val="24"/>
          <w:lang w:val="lt-LT"/>
        </w:rPr>
        <w:t xml:space="preserve"> CVP IS. </w:t>
      </w:r>
      <w:r w:rsidRPr="00CB6420">
        <w:rPr>
          <w:sz w:val="24"/>
          <w:szCs w:val="24"/>
          <w:lang w:val="lt-LT"/>
        </w:rPr>
        <w:t>Už skelbimo ir informacinio pranešimo turinį atsakinga perkančioji organizacija.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22. Perkančioji organizacija skelbia apie kiekvieną supaprastintą pirkimą, išskyrus supaprastintus pirkimus, atliekamus apklausos būdu šių Taisyklių nustatytais atvejais.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25.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CB6420" w:rsidRDefault="003B16E1" w:rsidP="003B16E1">
      <w:pPr>
        <w:keepNext/>
        <w:widowControl/>
        <w:autoSpaceDE/>
        <w:autoSpaceDN/>
        <w:adjustRightInd/>
        <w:jc w:val="both"/>
        <w:outlineLvl w:val="3"/>
        <w:rPr>
          <w:bCs/>
          <w:sz w:val="24"/>
          <w:szCs w:val="24"/>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00CB6420" w:rsidRPr="00CB6420">
        <w:rPr>
          <w:bCs/>
          <w:sz w:val="24"/>
          <w:szCs w:val="24"/>
        </w:rPr>
        <w:t>tas</w:t>
      </w:r>
      <w:proofErr w:type="gramEnd"/>
      <w:r w:rsidR="00CB6420" w:rsidRPr="00CB6420">
        <w:rPr>
          <w:bCs/>
          <w:sz w:val="24"/>
          <w:szCs w:val="24"/>
        </w:rPr>
        <w:t xml:space="preserve"> pats tiekėjas gali teikti pasiūlymus, laikoma, kad tas pats tiekėjas gali teikti pasiūlymus visoms pirkimo dalims. Perkančioji organizacija, skaidydama pirkimo objektą į </w:t>
      </w:r>
      <w:proofErr w:type="gramStart"/>
      <w:r w:rsidR="00CB6420" w:rsidRPr="00CB6420">
        <w:rPr>
          <w:bCs/>
          <w:sz w:val="24"/>
          <w:szCs w:val="24"/>
        </w:rPr>
        <w:t>dalis</w:t>
      </w:r>
      <w:proofErr w:type="gramEnd"/>
      <w:r w:rsidR="00CB6420" w:rsidRPr="00CB6420">
        <w:rPr>
          <w:bCs/>
          <w:sz w:val="24"/>
          <w:szCs w:val="24"/>
        </w:rPr>
        <w:t>,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w:t>
      </w:r>
      <w:proofErr w:type="gramStart"/>
      <w:r w:rsidRPr="00CB6420">
        <w:rPr>
          <w:sz w:val="24"/>
          <w:szCs w:val="24"/>
          <w:lang w:eastAsia="lt-LT"/>
        </w:rPr>
        <w:t>Informacija, kaip turi būti apskaičiuota ir išreikšta pasiūlymuose nurodoma kaina.</w:t>
      </w:r>
      <w:proofErr w:type="gramEnd"/>
      <w:r w:rsidRPr="00CB6420">
        <w:rPr>
          <w:sz w:val="24"/>
          <w:szCs w:val="24"/>
          <w:lang w:eastAsia="lt-LT"/>
        </w:rPr>
        <w:t xml:space="preserve"> </w:t>
      </w:r>
      <w:proofErr w:type="gramStart"/>
      <w:r w:rsidRPr="00CB6420">
        <w:rPr>
          <w:sz w:val="24"/>
          <w:szCs w:val="24"/>
          <w:lang w:eastAsia="lt-LT"/>
        </w:rPr>
        <w:t>Į kainą turi būti įskaitytos visos išlaidos ir mokesčiai.</w:t>
      </w:r>
      <w:proofErr w:type="gramEnd"/>
      <w:r w:rsidRPr="00CB6420">
        <w:rPr>
          <w:sz w:val="24"/>
          <w:szCs w:val="24"/>
          <w:lang w:eastAsia="lt-LT"/>
        </w:rPr>
        <w:t xml:space="preserve">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.17. </w:t>
      </w:r>
      <w:proofErr w:type="gramStart"/>
      <w:r w:rsidRPr="00CB6420">
        <w:rPr>
          <w:sz w:val="24"/>
          <w:szCs w:val="24"/>
          <w:lang w:eastAsia="lt-LT"/>
        </w:rPr>
        <w:t>Informacija, kad pasiūlymai bus vertinami eurais.</w:t>
      </w:r>
      <w:proofErr w:type="gramEnd"/>
      <w:r w:rsidRPr="00CB6420">
        <w:rPr>
          <w:sz w:val="24"/>
          <w:szCs w:val="24"/>
          <w:lang w:eastAsia="lt-LT"/>
        </w:rPr>
        <w:t xml:space="preserve">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proofErr w:type="gramStart"/>
      <w:r w:rsidRPr="00CB6420">
        <w:rPr>
          <w:sz w:val="24"/>
          <w:szCs w:val="24"/>
          <w:lang w:val="lt-LT" w:eastAsia="lt-LT"/>
        </w:rPr>
        <w:t>dalis</w:t>
      </w:r>
      <w:proofErr w:type="gramEnd"/>
      <w:r w:rsidRPr="00CB6420">
        <w:rPr>
          <w:sz w:val="24"/>
          <w:szCs w:val="24"/>
          <w:lang w:val="lt-LT" w:eastAsia="lt-LT"/>
        </w:rPr>
        <w:t xml:space="preserve">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w:t>
      </w:r>
      <w:r w:rsidRPr="00CB6420">
        <w:rPr>
          <w:sz w:val="24"/>
          <w:szCs w:val="24"/>
          <w:lang w:val="lt-LT" w:eastAsia="lt-LT"/>
        </w:rPr>
        <w:lastRenderedPageBreak/>
        <w:t>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w:t>
      </w:r>
      <w:r w:rsidRPr="00CB6420">
        <w:rPr>
          <w:sz w:val="24"/>
          <w:szCs w:val="24"/>
          <w:lang w:val="lt-LT"/>
        </w:rPr>
        <w:lastRenderedPageBreak/>
        <w:t xml:space="preserve">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w:t>
      </w:r>
      <w:r w:rsidRPr="00CB6420">
        <w:rPr>
          <w:sz w:val="24"/>
          <w:szCs w:val="24"/>
          <w:lang w:val="lt-LT" w:eastAsia="lt-LT"/>
        </w:rPr>
        <w:lastRenderedPageBreak/>
        <w:t>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proofErr w:type="gramStart"/>
      <w:r w:rsidRPr="00CB6420">
        <w:rPr>
          <w:sz w:val="24"/>
          <w:szCs w:val="24"/>
          <w:lang w:eastAsia="lt-LT"/>
        </w:rPr>
        <w:t>Jeigu nustatoma, kad tiekėjo pateikti kvalifikaciniai duomenys yra neišsamūs arba netikslūs, privaloma prašyti tiekėjo juos patikslinti per pirkimo vykdytojo nurodytą terminą.</w:t>
      </w:r>
      <w:proofErr w:type="gramEnd"/>
      <w:r w:rsidRPr="00CB6420">
        <w:rPr>
          <w:sz w:val="24"/>
          <w:szCs w:val="24"/>
          <w:lang w:eastAsia="lt-LT"/>
        </w:rPr>
        <w:t xml:space="preserve"> </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smartTag w:uri="urn:schemas-microsoft-com:office:smarttags" w:element="State">
        <w:smartTag w:uri="urn:schemas-microsoft-com:office:smarttags" w:element="place">
          <w:r w:rsidRPr="00CB6420">
            <w:rPr>
              <w:sz w:val="24"/>
              <w:szCs w:val="24"/>
              <w:lang w:eastAsia="lt-LT"/>
            </w:rPr>
            <w:t>dėl</w:t>
          </w:r>
        </w:smartTag>
      </w:smartTag>
      <w:proofErr w:type="gramEnd"/>
      <w:r w:rsidRPr="00CB6420">
        <w:rPr>
          <w:sz w:val="24"/>
          <w:szCs w:val="24"/>
          <w:lang w:eastAsia="lt-LT"/>
        </w:rPr>
        <w:t xml:space="preserve">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CB6420">
      <w:pPr>
        <w:keepNext/>
        <w:widowControl/>
        <w:numPr>
          <w:ilvl w:val="0"/>
          <w:numId w:val="4"/>
        </w:numPr>
        <w:autoSpaceDE/>
        <w:autoSpaceDN/>
        <w:adjustRightInd/>
        <w:ind w:left="0"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Pr="00CB6420">
        <w:rPr>
          <w:bCs/>
          <w:sz w:val="24"/>
          <w:szCs w:val="24"/>
          <w:lang w:val="lt-LT"/>
        </w:rPr>
        <w:lastRenderedPageBreak/>
        <w:t>perkančioji organizacija privalo prašyti tiekėjo patikslinti, papildyti arba pateikti šiuos dokumentus per protingą terminą, kuris negali būti trumpesnis kaip 3 darbo dienos nuo prašymo išsiuntimo iš perkančiosios organizacijos dienos</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sidRPr="00CB6420">
        <w:rPr>
          <w:sz w:val="24"/>
          <w:szCs w:val="24"/>
          <w:lang w:val="lt-LT" w:eastAsia="lt-LT"/>
        </w:rPr>
        <w:t xml:space="preserve"> aktualia redakcija) </w:t>
      </w:r>
      <w:bookmarkEnd w:id="1"/>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 xml:space="preserve">škilus klausimams </w:t>
      </w:r>
      <w:proofErr w:type="gramStart"/>
      <w:smartTag w:uri="urn:schemas-microsoft-com:office:smarttags" w:element="State">
        <w:smartTag w:uri="urn:schemas-microsoft-com:office:smarttags" w:element="place">
          <w:r w:rsidRPr="00CB6420">
            <w:rPr>
              <w:sz w:val="24"/>
              <w:szCs w:val="24"/>
              <w:lang w:val="lt-LT" w:eastAsia="lt-LT"/>
            </w:rPr>
            <w:t>dėl</w:t>
          </w:r>
        </w:smartTag>
      </w:smartTag>
      <w:proofErr w:type="gramEnd"/>
      <w:r w:rsidRPr="00CB6420">
        <w:rPr>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w:t>
      </w:r>
      <w:r w:rsidRPr="00CB6420">
        <w:rPr>
          <w:sz w:val="24"/>
          <w:szCs w:val="24"/>
          <w:lang w:eastAsia="lt-LT"/>
        </w:rPr>
        <w:lastRenderedPageBreak/>
        <w:t>laiko arba užbaigimo laiko). Pasiūlymų vertinimo kriterijais negalima pasirinkti tiekėjų kvalifikacijos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 xml:space="preserve">nustatytos pagal Lietuvos Respublikos Vyriausybės arba </w:t>
      </w:r>
      <w:proofErr w:type="gramStart"/>
      <w:r w:rsidRPr="00CB6420">
        <w:rPr>
          <w:sz w:val="24"/>
          <w:szCs w:val="24"/>
          <w:lang w:eastAsia="lt-LT"/>
        </w:rPr>
        <w:t>jos</w:t>
      </w:r>
      <w:proofErr w:type="gramEnd"/>
      <w:r w:rsidRPr="00CB6420">
        <w:rPr>
          <w:sz w:val="24"/>
          <w:szCs w:val="24"/>
          <w:lang w:eastAsia="lt-LT"/>
        </w:rPr>
        <w:t xml:space="preserve">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lastRenderedPageBreak/>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CB6420">
      <w:pPr>
        <w:keepNext/>
        <w:widowControl/>
        <w:numPr>
          <w:ilvl w:val="0"/>
          <w:numId w:val="4"/>
        </w:numPr>
        <w:autoSpaceDE/>
        <w:autoSpaceDN/>
        <w:adjustRightInd/>
        <w:ind w:left="0"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w:t>
      </w:r>
      <w:r w:rsidRPr="00CB6420">
        <w:rPr>
          <w:sz w:val="24"/>
          <w:szCs w:val="24"/>
          <w:lang w:val="lt-LT" w:eastAsia="lt-LT"/>
        </w:rPr>
        <w:lastRenderedPageBreak/>
        <w:t>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rPr>
        <w:t>120.1.4. </w:t>
      </w:r>
      <w:proofErr w:type="gramStart"/>
      <w:r w:rsidRPr="00CB6420">
        <w:rPr>
          <w:sz w:val="24"/>
          <w:szCs w:val="24"/>
        </w:rPr>
        <w:t>atliekami</w:t>
      </w:r>
      <w:proofErr w:type="gramEnd"/>
      <w:r w:rsidRPr="00CB6420">
        <w:rPr>
          <w:sz w:val="24"/>
          <w:szCs w:val="24"/>
        </w:rPr>
        <w:t xml:space="preserve">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CB6420" w:rsidRDefault="00CB6420" w:rsidP="00CB6420">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w:t>
      </w:r>
      <w:proofErr w:type="gramStart"/>
      <w:r w:rsidRPr="00CB6420">
        <w:rPr>
          <w:sz w:val="24"/>
          <w:szCs w:val="24"/>
          <w:lang w:eastAsia="lt-LT"/>
        </w:rPr>
        <w:t>dėl</w:t>
      </w:r>
      <w:proofErr w:type="gramEnd"/>
      <w:r w:rsidRPr="00CB6420">
        <w:rPr>
          <w:sz w:val="24"/>
          <w:szCs w:val="24"/>
          <w:lang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2" w:name="_Toc209231275"/>
      <w:r w:rsidRPr="00CB6420">
        <w:rPr>
          <w:b/>
          <w:caps/>
          <w:kern w:val="32"/>
          <w:sz w:val="24"/>
          <w:szCs w:val="24"/>
          <w:lang w:val="lt-LT"/>
        </w:rPr>
        <w:t>XVII. MAŽOS VERTĖS PIRKIMŲ YPATUMAI</w:t>
      </w:r>
      <w:bookmarkEnd w:id="2"/>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w:t>
      </w:r>
      <w:r w:rsidRPr="00CB6420">
        <w:rPr>
          <w:sz w:val="24"/>
          <w:szCs w:val="24"/>
          <w:lang w:val="lt-LT"/>
        </w:rPr>
        <w:lastRenderedPageBreak/>
        <w:t>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xml:space="preserve"> 157. Pirkimo vykdytojas suinteresuotiems kandidatams ir suinteresuotiems dalyviams, išskyrus atvejus, kai supaprastinto pirkimo sutarties vertė mažesnė kaip 3 000 eurų be PVM, nedelsdamas, </w:t>
      </w:r>
      <w:r w:rsidRPr="00CB6420">
        <w:rPr>
          <w:sz w:val="24"/>
          <w:szCs w:val="24"/>
          <w:lang w:val="pt-BR" w:eastAsia="lt-LT"/>
        </w:rPr>
        <w:lastRenderedPageBreak/>
        <w:t>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sidRPr="00CB6420">
        <w:rPr>
          <w:sz w:val="24"/>
          <w:szCs w:val="24"/>
        </w:rPr>
        <w:t xml:space="preserve">Tokią </w:t>
      </w:r>
      <w:r w:rsidRPr="00CB6420">
        <w:rPr>
          <w:sz w:val="24"/>
          <w:szCs w:val="24"/>
          <w:lang w:val="lt-LT"/>
        </w:rPr>
        <w:t>informaciją sudaro visų pirma komercinė (gamybinė) paslaptis ir konfidencialieji pasiūlymų aspektai.</w:t>
      </w:r>
      <w:proofErr w:type="gramEnd"/>
      <w:r w:rsidRPr="00CB6420">
        <w:rPr>
          <w:sz w:val="24"/>
          <w:szCs w:val="24"/>
          <w:lang w:val="lt-LT"/>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CB6420" w:rsidRDefault="00CB6420" w:rsidP="00CB6420">
      <w:pPr>
        <w:widowControl/>
        <w:autoSpaceDE/>
        <w:autoSpaceDN/>
        <w:adjustRightInd/>
        <w:jc w:val="center"/>
        <w:rPr>
          <w:sz w:val="24"/>
          <w:szCs w:val="24"/>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EF3304" w:rsidRPr="00842EEE" w:rsidRDefault="001E435E" w:rsidP="00EF3304">
      <w:pPr>
        <w:tabs>
          <w:tab w:val="left" w:pos="540"/>
        </w:tabs>
        <w:rPr>
          <w:sz w:val="24"/>
          <w:szCs w:val="24"/>
          <w:lang w:eastAsia="lt-LT"/>
        </w:rPr>
      </w:pPr>
      <w:r>
        <w:rPr>
          <w:bCs/>
          <w:sz w:val="24"/>
          <w:szCs w:val="24"/>
        </w:rPr>
        <w:lastRenderedPageBreak/>
        <w:t xml:space="preserve">                                                                                    </w:t>
      </w:r>
      <w:r w:rsidR="00EF3304">
        <w:rPr>
          <w:bCs/>
          <w:sz w:val="24"/>
          <w:szCs w:val="24"/>
        </w:rPr>
        <w:t xml:space="preserve">   Tauragės rajono vietos veiklos grupė</w:t>
      </w:r>
      <w:r w:rsidR="007A3E9A">
        <w:rPr>
          <w:bCs/>
          <w:sz w:val="24"/>
          <w:szCs w:val="24"/>
        </w:rPr>
        <w:t>s</w:t>
      </w:r>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sidRPr="00E051C9">
        <w:rPr>
          <w:sz w:val="24"/>
          <w:szCs w:val="24"/>
        </w:rPr>
        <w:t xml:space="preserve">taisyklių </w:t>
      </w:r>
    </w:p>
    <w:p w:rsidR="00EF3304" w:rsidRDefault="003B16E1" w:rsidP="00EF3304">
      <w:pPr>
        <w:tabs>
          <w:tab w:val="left" w:pos="540"/>
        </w:tabs>
        <w:ind w:firstLine="720"/>
        <w:jc w:val="center"/>
        <w:rPr>
          <w:b/>
          <w:sz w:val="24"/>
          <w:szCs w:val="24"/>
        </w:rPr>
      </w:pPr>
      <w:r>
        <w:rPr>
          <w:sz w:val="24"/>
          <w:szCs w:val="24"/>
        </w:rPr>
        <w:t xml:space="preserve">                </w:t>
      </w:r>
      <w:r w:rsidR="00EF3304">
        <w:rPr>
          <w:sz w:val="24"/>
          <w:szCs w:val="24"/>
        </w:rPr>
        <w:t>1</w:t>
      </w:r>
      <w:r w:rsidR="00EF3304"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lastRenderedPageBreak/>
        <w:t xml:space="preserve">                                                             </w:t>
      </w:r>
      <w:r w:rsidR="003B16E1">
        <w:rPr>
          <w:sz w:val="24"/>
          <w:szCs w:val="24"/>
          <w:lang w:eastAsia="lt-LT"/>
        </w:rPr>
        <w:t xml:space="preserve">                               </w:t>
      </w:r>
      <w:r w:rsidR="00E57BC2">
        <w:rPr>
          <w:sz w:val="24"/>
          <w:szCs w:val="24"/>
          <w:lang w:eastAsia="lt-LT"/>
        </w:rPr>
        <w:t>Tauragės rajono vietos veiklos grupė</w:t>
      </w:r>
      <w:r w:rsidR="007A3E9A">
        <w:rPr>
          <w:sz w:val="24"/>
          <w:szCs w:val="24"/>
          <w:lang w:eastAsia="lt-LT"/>
        </w:rPr>
        <w:t>s</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3B16E1"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lastRenderedPageBreak/>
        <w:t xml:space="preserve">                                                              </w:t>
      </w:r>
      <w:r w:rsidR="003B16E1">
        <w:rPr>
          <w:sz w:val="24"/>
          <w:szCs w:val="24"/>
          <w:lang w:eastAsia="lt-LT"/>
        </w:rPr>
        <w:t xml:space="preserve">                             </w:t>
      </w:r>
      <w:r w:rsidR="007A3E9A">
        <w:rPr>
          <w:sz w:val="24"/>
          <w:szCs w:val="24"/>
          <w:lang w:eastAsia="lt-LT"/>
        </w:rPr>
        <w:t>Tauragės rajono vietos veiklos grupės</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3B16E1">
        <w:rPr>
          <w:sz w:val="24"/>
          <w:szCs w:val="24"/>
        </w:rPr>
        <w:t xml:space="preserve">                             </w:t>
      </w:r>
      <w:bookmarkStart w:id="3" w:name="_GoBack"/>
      <w:bookmarkEnd w:id="3"/>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Nijolė Tirevičienė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1"/>
      <w:headerReference w:type="default" r:id="rId12"/>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08" w:rsidRDefault="00E72E08">
      <w:r>
        <w:separator/>
      </w:r>
    </w:p>
  </w:endnote>
  <w:endnote w:type="continuationSeparator" w:id="0">
    <w:p w:rsidR="00E72E08" w:rsidRDefault="00E7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08" w:rsidRDefault="00E72E08">
      <w:r>
        <w:separator/>
      </w:r>
    </w:p>
  </w:footnote>
  <w:footnote w:type="continuationSeparator" w:id="0">
    <w:p w:rsidR="00E72E08" w:rsidRDefault="00E7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F" w:rsidRDefault="00C97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FDF" w:rsidRDefault="00C9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F" w:rsidRDefault="00C97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C6097"/>
    <w:rsid w:val="002E70DA"/>
    <w:rsid w:val="002F4C6F"/>
    <w:rsid w:val="002F73C0"/>
    <w:rsid w:val="00327CF6"/>
    <w:rsid w:val="00350DAC"/>
    <w:rsid w:val="00367208"/>
    <w:rsid w:val="00375E7C"/>
    <w:rsid w:val="00381D5C"/>
    <w:rsid w:val="003B16E1"/>
    <w:rsid w:val="003C08B3"/>
    <w:rsid w:val="003D17FE"/>
    <w:rsid w:val="003F1127"/>
    <w:rsid w:val="003F2257"/>
    <w:rsid w:val="0040106A"/>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52AE6"/>
    <w:rsid w:val="008A664A"/>
    <w:rsid w:val="008A7673"/>
    <w:rsid w:val="008D0FED"/>
    <w:rsid w:val="008E439D"/>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97FDF"/>
    <w:rsid w:val="00CB6420"/>
    <w:rsid w:val="00CD5482"/>
    <w:rsid w:val="00CE6EE5"/>
    <w:rsid w:val="00CF6130"/>
    <w:rsid w:val="00D24617"/>
    <w:rsid w:val="00D4628F"/>
    <w:rsid w:val="00D564AA"/>
    <w:rsid w:val="00D64926"/>
    <w:rsid w:val="00D704F1"/>
    <w:rsid w:val="00D97F47"/>
    <w:rsid w:val="00DC23B9"/>
    <w:rsid w:val="00DD2839"/>
    <w:rsid w:val="00DD5342"/>
    <w:rsid w:val="00DE36BC"/>
    <w:rsid w:val="00DF5BF9"/>
    <w:rsid w:val="00DF6268"/>
    <w:rsid w:val="00E051ED"/>
    <w:rsid w:val="00E148C4"/>
    <w:rsid w:val="00E247E0"/>
    <w:rsid w:val="00E269F8"/>
    <w:rsid w:val="00E50126"/>
    <w:rsid w:val="00E53693"/>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
    <w:name w:val="Body text"/>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
    <w:name w:val="Body text"/>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pp.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0F0B-AEAF-409D-AF12-1834334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66056</Words>
  <Characters>37652</Characters>
  <Application>Microsoft Office Word</Application>
  <DocSecurity>0</DocSecurity>
  <Lines>313</Lines>
  <Paragraphs>207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3</cp:revision>
  <cp:lastPrinted>2012-06-20T13:08:00Z</cp:lastPrinted>
  <dcterms:created xsi:type="dcterms:W3CDTF">2015-01-09T08:00:00Z</dcterms:created>
  <dcterms:modified xsi:type="dcterms:W3CDTF">2015-01-09T08:15:00Z</dcterms:modified>
</cp:coreProperties>
</file>