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1" w:type="dxa"/>
        <w:tblInd w:w="8" w:type="dxa"/>
        <w:tblLayout w:type="fixed"/>
        <w:tblCellMar>
          <w:left w:w="0" w:type="dxa"/>
          <w:right w:w="0" w:type="dxa"/>
        </w:tblCellMar>
        <w:tblLook w:val="0000" w:firstRow="0" w:lastRow="0" w:firstColumn="0" w:lastColumn="0" w:noHBand="0" w:noVBand="0"/>
      </w:tblPr>
      <w:tblGrid>
        <w:gridCol w:w="9631"/>
      </w:tblGrid>
      <w:tr w:rsidR="00C956AA" w:rsidRPr="00EB119C" w14:paraId="48B01C44" w14:textId="77777777" w:rsidTr="00B02ED6">
        <w:trPr>
          <w:cantSplit/>
          <w:trHeight w:hRule="exact" w:val="1702"/>
        </w:trPr>
        <w:tc>
          <w:tcPr>
            <w:tcW w:w="9631" w:type="dxa"/>
          </w:tcPr>
          <w:p w14:paraId="011DBE8F" w14:textId="77777777" w:rsidR="00C956AA" w:rsidRPr="00EB119C" w:rsidRDefault="00A22BFA" w:rsidP="002568C8">
            <w:pPr>
              <w:tabs>
                <w:tab w:val="left" w:pos="3969"/>
              </w:tabs>
              <w:jc w:val="center"/>
              <w:rPr>
                <w:b/>
                <w:caps/>
                <w:sz w:val="30"/>
                <w:lang w:val="lt-LT"/>
              </w:rPr>
            </w:pPr>
            <w:bookmarkStart w:id="0" w:name="r01"/>
            <w:bookmarkStart w:id="1" w:name="_GoBack"/>
            <w:bookmarkEnd w:id="1"/>
            <w:r w:rsidRPr="00EB119C">
              <w:rPr>
                <w:b/>
                <w:noProof/>
                <w:sz w:val="30"/>
                <w:lang w:val="lt-LT" w:eastAsia="lt-LT"/>
              </w:rPr>
              <w:drawing>
                <wp:inline distT="0" distB="0" distL="0" distR="0" wp14:anchorId="707947F3" wp14:editId="77CA39E6">
                  <wp:extent cx="523875"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495300"/>
                          </a:xfrm>
                          <a:prstGeom prst="rect">
                            <a:avLst/>
                          </a:prstGeom>
                          <a:noFill/>
                          <a:ln>
                            <a:noFill/>
                          </a:ln>
                        </pic:spPr>
                      </pic:pic>
                    </a:graphicData>
                  </a:graphic>
                </wp:inline>
              </w:drawing>
            </w:r>
          </w:p>
          <w:p w14:paraId="6D2412D1" w14:textId="77777777" w:rsidR="00C956AA" w:rsidRPr="00EB119C" w:rsidRDefault="00C956AA" w:rsidP="002568C8">
            <w:pPr>
              <w:jc w:val="center"/>
              <w:rPr>
                <w:b/>
                <w:caps/>
                <w:lang w:val="lt-LT"/>
              </w:rPr>
            </w:pPr>
          </w:p>
          <w:p w14:paraId="1BF2D5D6" w14:textId="77777777" w:rsidR="00C956AA" w:rsidRPr="00EB119C" w:rsidRDefault="00C956AA" w:rsidP="002568C8">
            <w:pPr>
              <w:jc w:val="center"/>
              <w:rPr>
                <w:b/>
                <w:caps/>
                <w:sz w:val="26"/>
                <w:szCs w:val="26"/>
                <w:lang w:val="lt-LT"/>
              </w:rPr>
            </w:pPr>
            <w:r w:rsidRPr="00EB119C">
              <w:rPr>
                <w:b/>
                <w:caps/>
                <w:sz w:val="26"/>
                <w:szCs w:val="26"/>
                <w:lang w:val="lt-LT"/>
              </w:rPr>
              <w:t>LIETUVOS RESPUBLIKOS UŽSIENIO REIKALŲ MINISTRAS</w:t>
            </w:r>
          </w:p>
          <w:p w14:paraId="4E024623" w14:textId="77777777" w:rsidR="00C956AA" w:rsidRPr="00EB119C" w:rsidRDefault="00C956AA" w:rsidP="002568C8">
            <w:pPr>
              <w:rPr>
                <w:b/>
                <w:sz w:val="30"/>
                <w:lang w:val="lt-LT"/>
              </w:rPr>
            </w:pPr>
          </w:p>
          <w:bookmarkEnd w:id="0"/>
          <w:p w14:paraId="48498CEC" w14:textId="77777777" w:rsidR="00C956AA" w:rsidRPr="00EB119C" w:rsidRDefault="00C956AA" w:rsidP="002568C8">
            <w:pPr>
              <w:pStyle w:val="Header"/>
              <w:rPr>
                <w:b/>
                <w:sz w:val="30"/>
                <w:lang w:val="lt-LT"/>
              </w:rPr>
            </w:pPr>
          </w:p>
        </w:tc>
      </w:tr>
      <w:tr w:rsidR="00C956AA" w:rsidRPr="00445216" w14:paraId="7E06808A" w14:textId="77777777" w:rsidTr="00B02ED6">
        <w:trPr>
          <w:cantSplit/>
          <w:trHeight w:hRule="exact" w:val="2263"/>
        </w:trPr>
        <w:tc>
          <w:tcPr>
            <w:tcW w:w="9631" w:type="dxa"/>
          </w:tcPr>
          <w:p w14:paraId="27393113" w14:textId="77777777" w:rsidR="00C956AA" w:rsidRPr="00EB119C" w:rsidRDefault="00C956AA" w:rsidP="002568C8">
            <w:pPr>
              <w:jc w:val="center"/>
              <w:rPr>
                <w:b/>
                <w:szCs w:val="24"/>
                <w:lang w:val="lt-LT"/>
              </w:rPr>
            </w:pPr>
            <w:r w:rsidRPr="00EB119C">
              <w:rPr>
                <w:b/>
                <w:szCs w:val="24"/>
                <w:lang w:val="lt-LT"/>
              </w:rPr>
              <w:t>ĮSAKYMAS</w:t>
            </w:r>
          </w:p>
          <w:p w14:paraId="581C6D9C" w14:textId="77777777" w:rsidR="00C956AA" w:rsidRPr="00EB119C" w:rsidRDefault="00832528" w:rsidP="002568C8">
            <w:pPr>
              <w:tabs>
                <w:tab w:val="left" w:pos="283"/>
                <w:tab w:val="left" w:pos="1985"/>
                <w:tab w:val="left" w:pos="2977"/>
              </w:tabs>
              <w:jc w:val="center"/>
              <w:rPr>
                <w:szCs w:val="24"/>
                <w:lang w:val="lt-LT"/>
              </w:rPr>
            </w:pPr>
            <w:r w:rsidRPr="00EB119C">
              <w:rPr>
                <w:b/>
                <w:szCs w:val="24"/>
                <w:lang w:val="lt-LT"/>
              </w:rPr>
              <w:t xml:space="preserve">DĖL </w:t>
            </w:r>
            <w:r w:rsidR="00A91AC9" w:rsidRPr="00EB119C">
              <w:rPr>
                <w:b/>
                <w:szCs w:val="24"/>
                <w:lang w:val="lt-LT"/>
              </w:rPr>
              <w:t>LIETUVOS RESPUBLIKOS UŽSIENIO REIKALŲ MINISTRO 2008 M. SPALIO 3 D. ĮSAKYMO NR. V-169 „DĖL LIETUVOS RESPUBLIKOS UŽSIENIO REIKALŲ MINISTERIJOS SUPAPRASTINTŲ VIEŠŲJŲ PIRKIMŲ TAISYKLIŲ PATVIRTINIMO“ PAKEITIMO</w:t>
            </w:r>
          </w:p>
          <w:p w14:paraId="55A5CCFE" w14:textId="77777777" w:rsidR="00451745" w:rsidRPr="00EB119C" w:rsidRDefault="00451745" w:rsidP="002568C8">
            <w:pPr>
              <w:tabs>
                <w:tab w:val="left" w:pos="283"/>
                <w:tab w:val="left" w:pos="1985"/>
                <w:tab w:val="left" w:pos="2977"/>
              </w:tabs>
              <w:jc w:val="center"/>
              <w:rPr>
                <w:szCs w:val="24"/>
                <w:lang w:val="lt-LT"/>
              </w:rPr>
            </w:pPr>
          </w:p>
          <w:p w14:paraId="54B60583" w14:textId="5A823DDE" w:rsidR="00451745" w:rsidRPr="00EB119C" w:rsidRDefault="00451745" w:rsidP="002568C8">
            <w:pPr>
              <w:tabs>
                <w:tab w:val="left" w:pos="283"/>
                <w:tab w:val="left" w:pos="1985"/>
                <w:tab w:val="left" w:pos="2977"/>
              </w:tabs>
              <w:jc w:val="center"/>
              <w:rPr>
                <w:szCs w:val="24"/>
                <w:lang w:val="lt-LT"/>
              </w:rPr>
            </w:pPr>
            <w:r w:rsidRPr="00EB119C">
              <w:rPr>
                <w:szCs w:val="24"/>
                <w:lang w:val="lt-LT"/>
              </w:rPr>
              <w:t>2</w:t>
            </w:r>
            <w:r w:rsidR="003C447A" w:rsidRPr="00EB119C">
              <w:rPr>
                <w:szCs w:val="24"/>
                <w:lang w:val="lt-LT"/>
              </w:rPr>
              <w:t>01</w:t>
            </w:r>
            <w:r w:rsidR="00447A86">
              <w:rPr>
                <w:szCs w:val="24"/>
                <w:lang w:val="lt-LT"/>
              </w:rPr>
              <w:t>5 m. sausio</w:t>
            </w:r>
            <w:r w:rsidR="00754B12">
              <w:rPr>
                <w:szCs w:val="24"/>
                <w:lang w:val="lt-LT"/>
              </w:rPr>
              <w:t xml:space="preserve"> 15 </w:t>
            </w:r>
            <w:r w:rsidRPr="00EB119C">
              <w:rPr>
                <w:szCs w:val="24"/>
                <w:lang w:val="lt-LT"/>
              </w:rPr>
              <w:t>d. Nr. V-</w:t>
            </w:r>
            <w:r w:rsidR="00754B12">
              <w:rPr>
                <w:szCs w:val="24"/>
                <w:lang w:val="lt-LT"/>
              </w:rPr>
              <w:t>11</w:t>
            </w:r>
            <w:r w:rsidR="00C13268" w:rsidRPr="00EB119C">
              <w:rPr>
                <w:szCs w:val="24"/>
                <w:lang w:val="lt-LT"/>
              </w:rPr>
              <w:t xml:space="preserve"> </w:t>
            </w:r>
          </w:p>
          <w:p w14:paraId="65FE593D" w14:textId="77777777" w:rsidR="00451745" w:rsidRPr="00EB119C" w:rsidRDefault="00451745" w:rsidP="002568C8">
            <w:pPr>
              <w:tabs>
                <w:tab w:val="left" w:pos="283"/>
                <w:tab w:val="left" w:pos="1985"/>
                <w:tab w:val="left" w:pos="2977"/>
              </w:tabs>
              <w:jc w:val="center"/>
              <w:rPr>
                <w:szCs w:val="24"/>
                <w:lang w:val="lt-LT"/>
              </w:rPr>
            </w:pPr>
            <w:r w:rsidRPr="00EB119C">
              <w:rPr>
                <w:szCs w:val="24"/>
                <w:lang w:val="lt-LT"/>
              </w:rPr>
              <w:t>Vilnius</w:t>
            </w:r>
          </w:p>
          <w:p w14:paraId="69B27384" w14:textId="77777777" w:rsidR="00A91AC9" w:rsidRPr="00EB119C" w:rsidRDefault="00A91AC9" w:rsidP="002568C8">
            <w:pPr>
              <w:tabs>
                <w:tab w:val="left" w:pos="283"/>
                <w:tab w:val="left" w:pos="1985"/>
                <w:tab w:val="left" w:pos="2977"/>
              </w:tabs>
              <w:jc w:val="center"/>
              <w:rPr>
                <w:b/>
                <w:sz w:val="28"/>
                <w:lang w:val="lt-LT"/>
              </w:rPr>
            </w:pPr>
          </w:p>
        </w:tc>
      </w:tr>
    </w:tbl>
    <w:p w14:paraId="5A7E3C6C" w14:textId="77777777" w:rsidR="00B50C57" w:rsidRPr="00EB119C" w:rsidRDefault="00B50C57" w:rsidP="002568C8">
      <w:pPr>
        <w:ind w:firstLine="720"/>
        <w:jc w:val="both"/>
        <w:rPr>
          <w:szCs w:val="24"/>
          <w:lang w:val="lt-LT" w:eastAsia="en-US"/>
        </w:rPr>
      </w:pPr>
    </w:p>
    <w:p w14:paraId="37E0D2AD" w14:textId="77777777" w:rsidR="00A91AC9" w:rsidRPr="00EB119C" w:rsidRDefault="00EB119C" w:rsidP="00A62910">
      <w:pPr>
        <w:suppressAutoHyphens/>
        <w:ind w:right="304" w:firstLine="720"/>
        <w:jc w:val="both"/>
        <w:textAlignment w:val="center"/>
        <w:rPr>
          <w:color w:val="000000"/>
          <w:szCs w:val="24"/>
          <w:lang w:val="lt-LT"/>
        </w:rPr>
      </w:pPr>
      <w:r w:rsidRPr="00EB119C">
        <w:rPr>
          <w:color w:val="000000"/>
          <w:szCs w:val="24"/>
          <w:lang w:val="lt-LT"/>
        </w:rPr>
        <w:t xml:space="preserve">1. </w:t>
      </w:r>
      <w:r w:rsidR="00A91AC9" w:rsidRPr="00EB119C">
        <w:rPr>
          <w:color w:val="000000"/>
          <w:szCs w:val="24"/>
          <w:lang w:val="lt-LT"/>
        </w:rPr>
        <w:t xml:space="preserve">P a k e i č i u Lietuvos Respublikos užsienio reikalų ministerijos supaprastintų viešųjų pirkimų taisykles, patvirtintas Lietuvos Respublikos užsienio reikalų ministro 2008 m. spalio 3 d. įsakymu </w:t>
      </w:r>
      <w:bookmarkStart w:id="2" w:name="n_0"/>
      <w:r w:rsidR="00A91AC9" w:rsidRPr="00EB119C">
        <w:rPr>
          <w:szCs w:val="24"/>
          <w:lang w:val="lt-LT"/>
        </w:rPr>
        <w:t xml:space="preserve">Nr. V-169 </w:t>
      </w:r>
      <w:bookmarkEnd w:id="2"/>
      <w:r w:rsidR="00A91AC9" w:rsidRPr="00EB119C">
        <w:rPr>
          <w:color w:val="000000"/>
          <w:szCs w:val="24"/>
          <w:lang w:val="lt-LT"/>
        </w:rPr>
        <w:t>„Dėl Lietuvos Respublikos užsienio reikalų ministerijos supaprastintų viešųjų pirkimų taisyklių patvirtinimo“</w:t>
      </w:r>
      <w:r w:rsidR="00360BB3" w:rsidRPr="00EB119C">
        <w:rPr>
          <w:color w:val="000000"/>
          <w:szCs w:val="24"/>
          <w:lang w:val="lt-LT"/>
        </w:rPr>
        <w:t>:</w:t>
      </w:r>
    </w:p>
    <w:p w14:paraId="46FF0FB6" w14:textId="2BEA469E" w:rsidR="00FB72EC" w:rsidRPr="00EB119C" w:rsidRDefault="00EB119C" w:rsidP="00E62B39">
      <w:pPr>
        <w:pStyle w:val="ListParagraph"/>
        <w:widowControl/>
        <w:tabs>
          <w:tab w:val="left" w:pos="4678"/>
        </w:tabs>
        <w:overflowPunct/>
        <w:autoSpaceDE/>
        <w:autoSpaceDN/>
        <w:adjustRightInd/>
        <w:ind w:left="709"/>
        <w:jc w:val="both"/>
        <w:textAlignment w:val="auto"/>
        <w:outlineLvl w:val="2"/>
        <w:rPr>
          <w:rFonts w:cs="Arial"/>
          <w:bCs/>
          <w:szCs w:val="26"/>
          <w:lang w:val="lt-LT" w:eastAsia="en-US"/>
        </w:rPr>
      </w:pPr>
      <w:r w:rsidRPr="00EB119C">
        <w:rPr>
          <w:rFonts w:cs="Arial"/>
          <w:bCs/>
          <w:szCs w:val="26"/>
          <w:lang w:val="lt-LT" w:eastAsia="en-US"/>
        </w:rPr>
        <w:t xml:space="preserve">1.1. </w:t>
      </w:r>
      <w:r w:rsidR="00E62B39">
        <w:rPr>
          <w:rFonts w:cs="Arial"/>
          <w:bCs/>
          <w:szCs w:val="26"/>
          <w:lang w:val="lt-LT" w:eastAsia="en-US"/>
        </w:rPr>
        <w:t>Pakeičiu</w:t>
      </w:r>
      <w:r w:rsidR="00E62B39" w:rsidRPr="00EB119C">
        <w:rPr>
          <w:rFonts w:cs="Arial"/>
          <w:bCs/>
          <w:szCs w:val="26"/>
          <w:lang w:val="lt-LT" w:eastAsia="en-US"/>
        </w:rPr>
        <w:t xml:space="preserve"> </w:t>
      </w:r>
      <w:r w:rsidR="00FB72EC" w:rsidRPr="00EB119C">
        <w:rPr>
          <w:rFonts w:cs="Arial"/>
          <w:bCs/>
          <w:szCs w:val="26"/>
          <w:lang w:val="lt-LT" w:eastAsia="en-US"/>
        </w:rPr>
        <w:t xml:space="preserve">14.2 </w:t>
      </w:r>
      <w:r w:rsidR="00E62B39">
        <w:rPr>
          <w:rFonts w:cs="Arial"/>
          <w:bCs/>
          <w:szCs w:val="26"/>
          <w:lang w:val="lt-LT" w:eastAsia="en-US"/>
        </w:rPr>
        <w:t xml:space="preserve">papunktį ir jį išdėstau </w:t>
      </w:r>
      <w:r w:rsidR="00E62B39" w:rsidRPr="00EB119C">
        <w:rPr>
          <w:rFonts w:cs="Arial"/>
          <w:bCs/>
          <w:szCs w:val="26"/>
          <w:lang w:val="lt-LT" w:eastAsia="en-US"/>
        </w:rPr>
        <w:t xml:space="preserve"> </w:t>
      </w:r>
      <w:r w:rsidR="00FB72EC" w:rsidRPr="00EB119C">
        <w:rPr>
          <w:rFonts w:cs="Arial"/>
          <w:bCs/>
          <w:szCs w:val="26"/>
          <w:lang w:val="lt-LT" w:eastAsia="en-US"/>
        </w:rPr>
        <w:t>taip:</w:t>
      </w:r>
    </w:p>
    <w:p w14:paraId="420AA34A" w14:textId="77777777" w:rsidR="00FB72EC" w:rsidRPr="00EB119C" w:rsidRDefault="004060D7" w:rsidP="00A62910">
      <w:pPr>
        <w:widowControl/>
        <w:overflowPunct/>
        <w:autoSpaceDE/>
        <w:autoSpaceDN/>
        <w:adjustRightInd/>
        <w:ind w:right="304" w:firstLine="720"/>
        <w:jc w:val="both"/>
        <w:textAlignment w:val="auto"/>
        <w:outlineLvl w:val="2"/>
        <w:rPr>
          <w:bCs/>
          <w:szCs w:val="24"/>
          <w:lang w:val="lt-LT" w:eastAsia="en-US"/>
        </w:rPr>
      </w:pPr>
      <w:r w:rsidRPr="00EB119C">
        <w:rPr>
          <w:rFonts w:cs="Arial"/>
          <w:bCs/>
          <w:szCs w:val="26"/>
          <w:lang w:val="lt-LT" w:eastAsia="en-US"/>
        </w:rPr>
        <w:t>„</w:t>
      </w:r>
      <w:r w:rsidR="00FB72EC" w:rsidRPr="00EB119C">
        <w:rPr>
          <w:rFonts w:cs="Arial"/>
          <w:bCs/>
          <w:szCs w:val="26"/>
          <w:lang w:val="lt-LT" w:eastAsia="en-US"/>
        </w:rPr>
        <w:t xml:space="preserve">14.2. pagal Taisykles tokie pirkimai gali būti atliekami apklausos būdu ir </w:t>
      </w:r>
      <w:r w:rsidR="00FB72EC" w:rsidRPr="00EB119C">
        <w:rPr>
          <w:bCs/>
          <w:szCs w:val="24"/>
          <w:lang w:val="lt-LT" w:eastAsia="en-US"/>
        </w:rPr>
        <w:t>numatomos sudaryti prekių, paslaugų ar darbų pirkimo sutarties vertė viršija 17</w:t>
      </w:r>
      <w:r w:rsidR="002D27E5" w:rsidRPr="00EB119C">
        <w:rPr>
          <w:bCs/>
          <w:szCs w:val="24"/>
          <w:lang w:val="lt-LT" w:eastAsia="en-US"/>
        </w:rPr>
        <w:t>500</w:t>
      </w:r>
      <w:r w:rsidR="00FB72EC" w:rsidRPr="00EB119C">
        <w:rPr>
          <w:bCs/>
          <w:szCs w:val="24"/>
          <w:lang w:val="lt-LT" w:eastAsia="en-US"/>
        </w:rPr>
        <w:t xml:space="preserve"> eurų (be pridėtinės vertės mokesčio (toliau – </w:t>
      </w:r>
      <w:r w:rsidR="00FB72EC" w:rsidRPr="00EB119C">
        <w:rPr>
          <w:szCs w:val="24"/>
          <w:lang w:val="lt-LT" w:eastAsia="en-US"/>
        </w:rPr>
        <w:t>PVM</w:t>
      </w:r>
      <w:r w:rsidR="00FB72EC" w:rsidRPr="00EB119C">
        <w:rPr>
          <w:bCs/>
          <w:szCs w:val="24"/>
          <w:lang w:val="lt-LT" w:eastAsia="en-US"/>
        </w:rPr>
        <w:t>).</w:t>
      </w:r>
      <w:r w:rsidR="00F107C9" w:rsidRPr="00EB119C">
        <w:rPr>
          <w:bCs/>
          <w:szCs w:val="24"/>
          <w:lang w:val="lt-LT" w:eastAsia="en-US"/>
        </w:rPr>
        <w:t>“</w:t>
      </w:r>
    </w:p>
    <w:p w14:paraId="2D27367C" w14:textId="55A3F7C9" w:rsidR="00A30D35" w:rsidRPr="00EB119C" w:rsidRDefault="00EB119C" w:rsidP="00EB119C">
      <w:pPr>
        <w:widowControl/>
        <w:overflowPunct/>
        <w:autoSpaceDE/>
        <w:autoSpaceDN/>
        <w:adjustRightInd/>
        <w:ind w:left="1080" w:hanging="371"/>
        <w:jc w:val="both"/>
        <w:textAlignment w:val="auto"/>
        <w:outlineLvl w:val="2"/>
        <w:rPr>
          <w:rFonts w:cs="Arial"/>
          <w:bCs/>
          <w:szCs w:val="26"/>
          <w:lang w:val="lt-LT" w:eastAsia="en-US"/>
        </w:rPr>
      </w:pPr>
      <w:r w:rsidRPr="00EB119C">
        <w:rPr>
          <w:rFonts w:cs="Arial"/>
          <w:bCs/>
          <w:szCs w:val="26"/>
          <w:lang w:val="lt-LT" w:eastAsia="en-US"/>
        </w:rPr>
        <w:t xml:space="preserve">1.2. </w:t>
      </w:r>
      <w:r w:rsidR="00E62B39">
        <w:rPr>
          <w:rFonts w:cs="Arial"/>
          <w:bCs/>
          <w:szCs w:val="26"/>
          <w:lang w:val="lt-LT" w:eastAsia="en-US"/>
        </w:rPr>
        <w:t>Pakeičiu</w:t>
      </w:r>
      <w:r w:rsidR="00E62B39" w:rsidRPr="00EB119C">
        <w:rPr>
          <w:rFonts w:cs="Arial"/>
          <w:bCs/>
          <w:szCs w:val="26"/>
          <w:lang w:val="lt-LT" w:eastAsia="en-US"/>
        </w:rPr>
        <w:t xml:space="preserve"> </w:t>
      </w:r>
      <w:r w:rsidR="00F107C9" w:rsidRPr="00EB119C">
        <w:rPr>
          <w:rFonts w:cs="Arial"/>
          <w:bCs/>
          <w:szCs w:val="26"/>
          <w:lang w:val="lt-LT" w:eastAsia="en-US"/>
        </w:rPr>
        <w:t>15</w:t>
      </w:r>
      <w:r w:rsidR="00FB72EC" w:rsidRPr="00EB119C">
        <w:rPr>
          <w:rFonts w:cs="Arial"/>
          <w:bCs/>
          <w:szCs w:val="26"/>
          <w:lang w:val="lt-LT" w:eastAsia="en-US"/>
        </w:rPr>
        <w:t xml:space="preserve"> punktą </w:t>
      </w:r>
      <w:r w:rsidR="00E62B39">
        <w:rPr>
          <w:rFonts w:cs="Arial"/>
          <w:bCs/>
          <w:szCs w:val="26"/>
          <w:lang w:val="lt-LT" w:eastAsia="en-US"/>
        </w:rPr>
        <w:t xml:space="preserve">ir jį išdėstau </w:t>
      </w:r>
      <w:r w:rsidR="00FB72EC" w:rsidRPr="00EB119C">
        <w:rPr>
          <w:rFonts w:cs="Arial"/>
          <w:bCs/>
          <w:szCs w:val="26"/>
          <w:lang w:val="lt-LT" w:eastAsia="en-US"/>
        </w:rPr>
        <w:t>taip:</w:t>
      </w:r>
    </w:p>
    <w:p w14:paraId="5461FC67" w14:textId="77777777" w:rsidR="00FB72EC" w:rsidRPr="00EB119C" w:rsidRDefault="004060D7" w:rsidP="00A62910">
      <w:pPr>
        <w:widowControl/>
        <w:overflowPunct/>
        <w:autoSpaceDE/>
        <w:autoSpaceDN/>
        <w:adjustRightInd/>
        <w:ind w:right="304" w:firstLine="720"/>
        <w:jc w:val="both"/>
        <w:textAlignment w:val="auto"/>
        <w:outlineLvl w:val="2"/>
        <w:rPr>
          <w:bCs/>
          <w:szCs w:val="24"/>
          <w:lang w:val="lt-LT" w:eastAsia="en-US"/>
        </w:rPr>
      </w:pPr>
      <w:r w:rsidRPr="00EB119C">
        <w:rPr>
          <w:bCs/>
          <w:szCs w:val="24"/>
          <w:lang w:val="lt-LT" w:eastAsia="en-US"/>
        </w:rPr>
        <w:t>„</w:t>
      </w:r>
      <w:r w:rsidR="00FB72EC" w:rsidRPr="00EB119C">
        <w:rPr>
          <w:bCs/>
          <w:szCs w:val="24"/>
          <w:lang w:val="lt-LT" w:eastAsia="en-US"/>
        </w:rPr>
        <w:t xml:space="preserve">15. Mažos </w:t>
      </w:r>
      <w:r w:rsidR="00FB72EC" w:rsidRPr="00EB119C">
        <w:rPr>
          <w:rFonts w:cs="Arial"/>
          <w:bCs/>
          <w:szCs w:val="26"/>
          <w:lang w:val="lt-LT" w:eastAsia="en-US"/>
        </w:rPr>
        <w:t>vertės</w:t>
      </w:r>
      <w:r w:rsidR="00FB72EC" w:rsidRPr="00EB119C">
        <w:rPr>
          <w:bCs/>
          <w:szCs w:val="24"/>
          <w:lang w:val="lt-LT" w:eastAsia="en-US"/>
        </w:rPr>
        <w:t xml:space="preserve"> pirkimus vykdo Komisija, kai numatomos sudaryti prekių, paslaugų ar darbų pirkimo sutarties vertė viršija </w:t>
      </w:r>
      <w:r w:rsidR="00F107C9" w:rsidRPr="00EB119C">
        <w:rPr>
          <w:bCs/>
          <w:szCs w:val="24"/>
          <w:lang w:val="lt-LT" w:eastAsia="en-US"/>
        </w:rPr>
        <w:t xml:space="preserve">17500 eurų </w:t>
      </w:r>
      <w:r w:rsidR="00FB72EC" w:rsidRPr="00EB119C">
        <w:rPr>
          <w:bCs/>
          <w:szCs w:val="24"/>
          <w:lang w:val="lt-LT" w:eastAsia="en-US"/>
        </w:rPr>
        <w:t xml:space="preserve">(be </w:t>
      </w:r>
      <w:r w:rsidR="00FB72EC" w:rsidRPr="00EB119C">
        <w:rPr>
          <w:szCs w:val="24"/>
          <w:lang w:val="lt-LT" w:eastAsia="en-US"/>
        </w:rPr>
        <w:t>PVM</w:t>
      </w:r>
      <w:r w:rsidR="00051525" w:rsidRPr="00EB119C">
        <w:rPr>
          <w:bCs/>
          <w:szCs w:val="24"/>
          <w:lang w:val="lt-LT" w:eastAsia="en-US"/>
        </w:rPr>
        <w:t>).“</w:t>
      </w:r>
    </w:p>
    <w:p w14:paraId="4E1CCE96" w14:textId="4CA0FF10" w:rsidR="00431DDD" w:rsidRPr="00EB119C" w:rsidRDefault="00EB119C" w:rsidP="00EB119C">
      <w:pPr>
        <w:widowControl/>
        <w:overflowPunct/>
        <w:autoSpaceDE/>
        <w:autoSpaceDN/>
        <w:adjustRightInd/>
        <w:ind w:firstLine="720"/>
        <w:jc w:val="both"/>
        <w:textAlignment w:val="auto"/>
        <w:outlineLvl w:val="2"/>
        <w:rPr>
          <w:bCs/>
          <w:szCs w:val="24"/>
          <w:lang w:val="lt-LT" w:eastAsia="en-US"/>
        </w:rPr>
      </w:pPr>
      <w:r w:rsidRPr="00EB119C">
        <w:rPr>
          <w:bCs/>
          <w:szCs w:val="24"/>
          <w:lang w:val="lt-LT" w:eastAsia="en-US"/>
        </w:rPr>
        <w:t xml:space="preserve">1.3. </w:t>
      </w:r>
      <w:r w:rsidR="00E62B39">
        <w:rPr>
          <w:bCs/>
          <w:szCs w:val="24"/>
          <w:lang w:val="lt-LT" w:eastAsia="en-US"/>
        </w:rPr>
        <w:t xml:space="preserve">Pakeičiu </w:t>
      </w:r>
      <w:r w:rsidR="00431DDD" w:rsidRPr="00EB119C">
        <w:rPr>
          <w:bCs/>
          <w:szCs w:val="24"/>
          <w:lang w:val="lt-LT" w:eastAsia="en-US"/>
        </w:rPr>
        <w:t xml:space="preserve">18.1.2 </w:t>
      </w:r>
      <w:r w:rsidR="00E62B39">
        <w:rPr>
          <w:bCs/>
          <w:szCs w:val="24"/>
          <w:lang w:val="lt-LT" w:eastAsia="en-US"/>
        </w:rPr>
        <w:t>papunktį ir jį išdėstau</w:t>
      </w:r>
      <w:r w:rsidR="00E62B39" w:rsidRPr="00EB119C">
        <w:rPr>
          <w:bCs/>
          <w:szCs w:val="24"/>
          <w:lang w:val="lt-LT" w:eastAsia="en-US"/>
        </w:rPr>
        <w:t xml:space="preserve"> </w:t>
      </w:r>
      <w:r w:rsidR="00431DDD" w:rsidRPr="00EB119C">
        <w:rPr>
          <w:bCs/>
          <w:szCs w:val="24"/>
          <w:lang w:val="lt-LT" w:eastAsia="en-US"/>
        </w:rPr>
        <w:t>taip:</w:t>
      </w:r>
    </w:p>
    <w:p w14:paraId="422E4229" w14:textId="77777777" w:rsidR="00431DDD" w:rsidRPr="00EB119C" w:rsidRDefault="00431DDD" w:rsidP="00A62910">
      <w:pPr>
        <w:pStyle w:val="Heading3"/>
        <w:numPr>
          <w:ilvl w:val="0"/>
          <w:numId w:val="0"/>
        </w:numPr>
        <w:ind w:right="214" w:firstLine="720"/>
        <w:rPr>
          <w:szCs w:val="24"/>
        </w:rPr>
      </w:pPr>
      <w:r w:rsidRPr="00EB119C">
        <w:t>„</w:t>
      </w:r>
      <w:r w:rsidRPr="00EB119C">
        <w:rPr>
          <w:szCs w:val="24"/>
        </w:rPr>
        <w:t xml:space="preserve">18.1.2. Ministerijos kancleriui – tarnybinį pranešimą dėl supaprastinto pirkimo </w:t>
      </w:r>
      <w:r w:rsidRPr="00EB119C">
        <w:t>organizavimo</w:t>
      </w:r>
      <w:r w:rsidRPr="00EB119C">
        <w:rPr>
          <w:szCs w:val="24"/>
        </w:rPr>
        <w:t xml:space="preserve"> ir atlikimo, kurio prieduose pateikiama informacija apie pirkimą pagal Taisyklių 1 priede pateiktą pavyzdinę formą, ir Padalinio vadovo pasirašyta techninė specifikacija. </w:t>
      </w:r>
      <w:r w:rsidR="00A62910" w:rsidRPr="00EB119C">
        <w:rPr>
          <w:szCs w:val="24"/>
        </w:rPr>
        <w:t>Inicijuodamas pirkimą, p</w:t>
      </w:r>
      <w:r w:rsidR="00073102" w:rsidRPr="00EB119C">
        <w:rPr>
          <w:szCs w:val="24"/>
        </w:rPr>
        <w:t>irkimo</w:t>
      </w:r>
      <w:r w:rsidRPr="00EB119C">
        <w:rPr>
          <w:szCs w:val="24"/>
        </w:rPr>
        <w:t xml:space="preserve"> iniciatorius privalo išsiaiškinti, ar </w:t>
      </w:r>
      <w:r w:rsidR="00073102" w:rsidRPr="00EB119C">
        <w:rPr>
          <w:szCs w:val="24"/>
        </w:rPr>
        <w:t xml:space="preserve">atliekant </w:t>
      </w:r>
      <w:r w:rsidR="0047125A" w:rsidRPr="00EB119C">
        <w:rPr>
          <w:szCs w:val="24"/>
        </w:rPr>
        <w:t>pirkimą</w:t>
      </w:r>
      <w:r w:rsidR="00073102" w:rsidRPr="00EB119C">
        <w:rPr>
          <w:szCs w:val="24"/>
        </w:rPr>
        <w:t xml:space="preserve"> gali būti taikomi</w:t>
      </w:r>
      <w:r w:rsidRPr="00EB119C">
        <w:rPr>
          <w:szCs w:val="24"/>
        </w:rPr>
        <w:t xml:space="preserve"> aplinkos apsaugos, energijos vartojimo efektyvumo</w:t>
      </w:r>
      <w:r w:rsidR="00073102" w:rsidRPr="00EB119C">
        <w:rPr>
          <w:szCs w:val="24"/>
        </w:rPr>
        <w:t xml:space="preserve"> reikalavimai. Pirkimo iniciatorius taip pat privalo išsiaiškinti, ar pirkimo objektas gali būti įsigyjamas iš Viešųjų pirkimų įstatymo 91 straipsnio 1 dalyje nurodytų tiekėjų. </w:t>
      </w:r>
      <w:r w:rsidR="0047125A" w:rsidRPr="00EB119C">
        <w:rPr>
          <w:szCs w:val="24"/>
        </w:rPr>
        <w:t>Sprendimas atlikti pirkimą ne iš Viešųjų pirkimų įstatymo 91 straipsnio 1 dalyje nurodytų tiekėjų turi būti motyvuojamas</w:t>
      </w:r>
      <w:r w:rsidRPr="00EB119C">
        <w:rPr>
          <w:szCs w:val="24"/>
        </w:rPr>
        <w:t>;</w:t>
      </w:r>
      <w:r w:rsidR="0047125A" w:rsidRPr="00EB119C">
        <w:rPr>
          <w:szCs w:val="24"/>
        </w:rPr>
        <w:t>“.</w:t>
      </w:r>
    </w:p>
    <w:p w14:paraId="03ACE76E" w14:textId="7AC67C61" w:rsidR="004060D7" w:rsidRPr="00EB119C" w:rsidRDefault="00EB119C" w:rsidP="00EB119C">
      <w:pPr>
        <w:widowControl/>
        <w:overflowPunct/>
        <w:autoSpaceDE/>
        <w:autoSpaceDN/>
        <w:adjustRightInd/>
        <w:ind w:firstLine="720"/>
        <w:jc w:val="both"/>
        <w:textAlignment w:val="auto"/>
        <w:outlineLvl w:val="2"/>
        <w:rPr>
          <w:rFonts w:cs="Arial"/>
          <w:bCs/>
          <w:szCs w:val="26"/>
          <w:lang w:val="lt-LT" w:eastAsia="en-US"/>
        </w:rPr>
      </w:pPr>
      <w:r>
        <w:rPr>
          <w:rFonts w:cs="Arial"/>
          <w:bCs/>
          <w:szCs w:val="26"/>
          <w:lang w:val="lt-LT" w:eastAsia="en-US"/>
        </w:rPr>
        <w:t xml:space="preserve">1.4. </w:t>
      </w:r>
      <w:r w:rsidR="00416D57">
        <w:rPr>
          <w:rFonts w:cs="Arial"/>
          <w:bCs/>
          <w:szCs w:val="26"/>
          <w:lang w:val="lt-LT" w:eastAsia="en-US"/>
        </w:rPr>
        <w:t>Pakeičiu</w:t>
      </w:r>
      <w:r w:rsidR="004060D7" w:rsidRPr="00EB119C">
        <w:rPr>
          <w:rFonts w:cs="Arial"/>
          <w:bCs/>
          <w:szCs w:val="26"/>
          <w:lang w:val="lt-LT" w:eastAsia="en-US"/>
        </w:rPr>
        <w:t xml:space="preserve"> 21.1 </w:t>
      </w:r>
      <w:r w:rsidR="00416D57">
        <w:rPr>
          <w:rFonts w:cs="Arial"/>
          <w:bCs/>
          <w:szCs w:val="26"/>
          <w:lang w:val="lt-LT" w:eastAsia="en-US"/>
        </w:rPr>
        <w:t>papunktį ir jį išdėstau</w:t>
      </w:r>
      <w:r w:rsidR="00416D57" w:rsidRPr="00EB119C">
        <w:rPr>
          <w:rFonts w:cs="Arial"/>
          <w:bCs/>
          <w:szCs w:val="26"/>
          <w:lang w:val="lt-LT" w:eastAsia="en-US"/>
        </w:rPr>
        <w:t xml:space="preserve"> </w:t>
      </w:r>
      <w:r w:rsidR="004060D7" w:rsidRPr="00EB119C">
        <w:rPr>
          <w:rFonts w:cs="Arial"/>
          <w:bCs/>
          <w:szCs w:val="26"/>
          <w:lang w:val="lt-LT" w:eastAsia="en-US"/>
        </w:rPr>
        <w:t>taip:</w:t>
      </w:r>
    </w:p>
    <w:p w14:paraId="1B3713D8" w14:textId="2B9E91C5" w:rsidR="007A1AC2" w:rsidRPr="00EB119C" w:rsidRDefault="004060D7" w:rsidP="00A62910">
      <w:pPr>
        <w:widowControl/>
        <w:overflowPunct/>
        <w:autoSpaceDE/>
        <w:autoSpaceDN/>
        <w:adjustRightInd/>
        <w:ind w:right="214" w:firstLine="720"/>
        <w:jc w:val="both"/>
        <w:textAlignment w:val="auto"/>
        <w:outlineLvl w:val="2"/>
        <w:rPr>
          <w:szCs w:val="24"/>
          <w:lang w:val="lt-LT"/>
        </w:rPr>
      </w:pPr>
      <w:r w:rsidRPr="00EB119C">
        <w:rPr>
          <w:rFonts w:cs="Arial"/>
          <w:bCs/>
          <w:szCs w:val="24"/>
          <w:lang w:val="lt-LT" w:eastAsia="en-US"/>
        </w:rPr>
        <w:t>„</w:t>
      </w:r>
      <w:r w:rsidR="00F46937" w:rsidRPr="00EB119C">
        <w:rPr>
          <w:rFonts w:cs="Arial"/>
          <w:bCs/>
          <w:szCs w:val="24"/>
          <w:lang w:val="lt-LT" w:eastAsia="en-US"/>
        </w:rPr>
        <w:t xml:space="preserve">21.1. išsiaiškina, kokias prekes, paslaugas ar darbus reikia pirkti, jų techninius, estetinius, funkcinius, kokybės ir kitus reikalavimus, prekių kiekį, teiktinų su prekėmis susijusių paslaugų pobūdį, darbų ir paslaugų apimtį, prekių tiekimo, paslaugų teikimo, darbų atlikimo terminus (įskaitant numatomus pratęsimus) </w:t>
      </w:r>
      <w:r w:rsidR="00C0269B">
        <w:rPr>
          <w:rFonts w:cs="Arial"/>
          <w:bCs/>
          <w:szCs w:val="24"/>
          <w:lang w:val="lt-LT" w:eastAsia="en-US"/>
        </w:rPr>
        <w:t>ir</w:t>
      </w:r>
      <w:r w:rsidR="00C0269B" w:rsidRPr="00EB119C">
        <w:rPr>
          <w:rFonts w:cs="Arial"/>
          <w:bCs/>
          <w:szCs w:val="24"/>
          <w:lang w:val="lt-LT" w:eastAsia="en-US"/>
        </w:rPr>
        <w:t xml:space="preserve"> </w:t>
      </w:r>
      <w:r w:rsidR="00F46937" w:rsidRPr="00EB119C">
        <w:rPr>
          <w:rFonts w:cs="Arial"/>
          <w:bCs/>
          <w:szCs w:val="24"/>
          <w:lang w:val="lt-LT" w:eastAsia="en-US"/>
        </w:rPr>
        <w:t>suderina juos (jeigu apklausa atliekama raštu, gaunamas raštiškas suderinimas) su pirkimą inicijavusio Padalinio vadovu.</w:t>
      </w:r>
      <w:r w:rsidRPr="00EB119C">
        <w:rPr>
          <w:szCs w:val="24"/>
          <w:lang w:val="lt-LT"/>
        </w:rPr>
        <w:t xml:space="preserve"> Kiekvienu konkrečiu atveju </w:t>
      </w:r>
      <w:r w:rsidR="00A62910" w:rsidRPr="00EB119C">
        <w:rPr>
          <w:szCs w:val="24"/>
          <w:lang w:val="lt-LT"/>
        </w:rPr>
        <w:t>p</w:t>
      </w:r>
      <w:r w:rsidR="007A1AC2" w:rsidRPr="00EB119C">
        <w:rPr>
          <w:szCs w:val="24"/>
          <w:lang w:val="lt-LT"/>
        </w:rPr>
        <w:t xml:space="preserve">irkimų organizatorius išsiaiškina, ar pirkimo objektas gali būti įsigyjamas iš Viešųjų pirkimų įstatymo 91 straipsnio 1 dalyje nurodytų tiekėjų. Sprendimas atlikti pirkimą ne iš Viešųjų pirkimų įstatymo 91 straipsnio 1 dalyje nurodytų tiekėjų turi būti motyvuojamas ir saugomas kartu su kitais pirkimo dokumentais;“. </w:t>
      </w:r>
    </w:p>
    <w:p w14:paraId="2B0117BE" w14:textId="4286CAB2" w:rsidR="00A62910" w:rsidRPr="00EB119C" w:rsidRDefault="00EB119C" w:rsidP="00EB119C">
      <w:pPr>
        <w:widowControl/>
        <w:overflowPunct/>
        <w:autoSpaceDE/>
        <w:autoSpaceDN/>
        <w:adjustRightInd/>
        <w:ind w:firstLine="720"/>
        <w:jc w:val="both"/>
        <w:textAlignment w:val="auto"/>
        <w:outlineLvl w:val="2"/>
        <w:rPr>
          <w:rFonts w:cs="Arial"/>
          <w:bCs/>
          <w:szCs w:val="26"/>
          <w:lang w:val="lt-LT" w:eastAsia="en-US"/>
        </w:rPr>
      </w:pPr>
      <w:r>
        <w:rPr>
          <w:rFonts w:cs="Arial"/>
          <w:bCs/>
          <w:szCs w:val="26"/>
          <w:lang w:val="lt-LT" w:eastAsia="en-US"/>
        </w:rPr>
        <w:t xml:space="preserve">1.5. </w:t>
      </w:r>
      <w:r w:rsidR="00C0269B">
        <w:rPr>
          <w:rFonts w:cs="Arial"/>
          <w:bCs/>
          <w:szCs w:val="26"/>
          <w:lang w:val="lt-LT" w:eastAsia="en-US"/>
        </w:rPr>
        <w:t>Pakeičiu</w:t>
      </w:r>
      <w:r w:rsidR="00C0269B" w:rsidRPr="00EB119C">
        <w:rPr>
          <w:rFonts w:cs="Arial"/>
          <w:bCs/>
          <w:szCs w:val="26"/>
          <w:lang w:val="lt-LT" w:eastAsia="en-US"/>
        </w:rPr>
        <w:t xml:space="preserve"> </w:t>
      </w:r>
      <w:r w:rsidR="00A62910" w:rsidRPr="00EB119C">
        <w:rPr>
          <w:rFonts w:cs="Arial"/>
          <w:bCs/>
          <w:szCs w:val="26"/>
          <w:lang w:val="lt-LT" w:eastAsia="en-US"/>
        </w:rPr>
        <w:t xml:space="preserve">25 punktą </w:t>
      </w:r>
      <w:r w:rsidR="00C0269B">
        <w:rPr>
          <w:rFonts w:cs="Arial"/>
          <w:bCs/>
          <w:szCs w:val="26"/>
          <w:lang w:val="lt-LT" w:eastAsia="en-US"/>
        </w:rPr>
        <w:t>ir jį išdėstau taip</w:t>
      </w:r>
      <w:r w:rsidR="00A62910" w:rsidRPr="00EB119C">
        <w:rPr>
          <w:rFonts w:cs="Arial"/>
          <w:bCs/>
          <w:szCs w:val="26"/>
          <w:lang w:val="lt-LT" w:eastAsia="en-US"/>
        </w:rPr>
        <w:t>:</w:t>
      </w:r>
    </w:p>
    <w:p w14:paraId="63F8986E" w14:textId="481AE8CD" w:rsidR="00A62910" w:rsidRPr="00EB119C" w:rsidRDefault="00A62910" w:rsidP="00A62910">
      <w:pPr>
        <w:pStyle w:val="Heading3"/>
        <w:numPr>
          <w:ilvl w:val="0"/>
          <w:numId w:val="0"/>
        </w:numPr>
        <w:ind w:right="304" w:firstLine="720"/>
      </w:pPr>
      <w:r w:rsidRPr="00EB119C">
        <w:rPr>
          <w:bCs w:val="0"/>
        </w:rPr>
        <w:t xml:space="preserve">„25. </w:t>
      </w:r>
      <w:r w:rsidRPr="00EB119C">
        <w:rPr>
          <w:color w:val="000000"/>
          <w:szCs w:val="24"/>
        </w:rPr>
        <w:t xml:space="preserve">Ministerija supaprastintus pirkimus per centrinę perkančiąją organizaciją (toliau – CPO) arba iš jos vykdo vadovaudamasi Viešųjų pirkimų įstatymo 15 straipsnio 5 dalyje nustatytais reikalavimais. Siūlymą pirkti per CPO arba iš jos Ministerijos kancleriui teikia pirkimo iniciatorius. Pirkimas inicijuojamas teikiant Ministerijos kancleriui tarnybinį pranešimą Taisyklių nustatyta tvarka. Informacija apie numatomą pirkimą pateikiama Pirkimų skyriui. Pirkimą per CPO arba iš jos atlieka pirkimų organizatorius, gavęs Ministerijos kanclerio rašytinę užduotį. Pirkimui pasibaigus, ne vėliau kaip per 14 dienų su pirkimu susijusių dokumentų kopijas pirkimų organizatorius privalo perduoti </w:t>
      </w:r>
      <w:r w:rsidRPr="00EB119C">
        <w:rPr>
          <w:color w:val="000000"/>
          <w:szCs w:val="24"/>
        </w:rPr>
        <w:lastRenderedPageBreak/>
        <w:t xml:space="preserve">Pirkimų skyriui. Pirkimų iniciatorius </w:t>
      </w:r>
      <w:r w:rsidRPr="00EB119C">
        <w:t xml:space="preserve">privalo įsigyti prekes, paslaugas ir darbus iš CPO arba per ją, kai CPO kataloge siūlomos prekės, paslaugos ar darbai atitinka Ministerijos poreikius ir Ministerija </w:t>
      </w:r>
      <w:r w:rsidR="008A2CAB" w:rsidRPr="00EB119C">
        <w:t>negali jų įsigyti</w:t>
      </w:r>
      <w:r w:rsidRPr="00EB119C">
        <w:t xml:space="preserve"> efektyvesniu būdu racionaliai naudodama tam skirtas lėšas. </w:t>
      </w:r>
      <w:r w:rsidR="008A2CAB" w:rsidRPr="00EB119C">
        <w:t xml:space="preserve">Pirkimų iniciatorius </w:t>
      </w:r>
      <w:r w:rsidRPr="00EB119C">
        <w:t xml:space="preserve">privalo motyvuoti savo sprendimą neatlikti </w:t>
      </w:r>
      <w:r w:rsidR="008A2CAB" w:rsidRPr="00EB119C">
        <w:t>CPO</w:t>
      </w:r>
      <w:r w:rsidRPr="00EB119C">
        <w:t xml:space="preserve"> kataloge siūlomų prekių, paslaugų ar darbų pirkimo ir saugoti tai patvirtinantį dokumentą kartu su kitais pirkimo dokumentais šio įstatymo 21 straipsnyje nustatyta tvarka.</w:t>
      </w:r>
      <w:r w:rsidR="008A2CAB" w:rsidRPr="00EB119C">
        <w:t>“</w:t>
      </w:r>
    </w:p>
    <w:p w14:paraId="52FCADF2" w14:textId="06F4FEBA" w:rsidR="003A52C9" w:rsidRPr="00EB119C" w:rsidRDefault="00EB119C" w:rsidP="00EB119C">
      <w:pPr>
        <w:widowControl/>
        <w:overflowPunct/>
        <w:autoSpaceDE/>
        <w:autoSpaceDN/>
        <w:adjustRightInd/>
        <w:ind w:firstLine="720"/>
        <w:jc w:val="both"/>
        <w:textAlignment w:val="auto"/>
        <w:outlineLvl w:val="2"/>
        <w:rPr>
          <w:rFonts w:cs="Arial"/>
          <w:bCs/>
          <w:szCs w:val="26"/>
          <w:lang w:val="lt-LT" w:eastAsia="en-US"/>
        </w:rPr>
      </w:pPr>
      <w:r>
        <w:rPr>
          <w:rFonts w:cs="Arial"/>
          <w:bCs/>
          <w:szCs w:val="26"/>
          <w:lang w:val="lt-LT" w:eastAsia="en-US"/>
        </w:rPr>
        <w:t xml:space="preserve">1.6. </w:t>
      </w:r>
      <w:r w:rsidR="00941EA5">
        <w:rPr>
          <w:rFonts w:cs="Arial"/>
          <w:bCs/>
          <w:szCs w:val="26"/>
          <w:lang w:val="lt-LT" w:eastAsia="en-US"/>
        </w:rPr>
        <w:t>Pakeičiu</w:t>
      </w:r>
      <w:r w:rsidR="00941EA5" w:rsidRPr="00EB119C">
        <w:rPr>
          <w:rFonts w:cs="Arial"/>
          <w:bCs/>
          <w:szCs w:val="26"/>
          <w:lang w:val="lt-LT" w:eastAsia="en-US"/>
        </w:rPr>
        <w:t xml:space="preserve"> </w:t>
      </w:r>
      <w:r w:rsidR="003741F9" w:rsidRPr="00EB119C">
        <w:rPr>
          <w:rFonts w:cs="Arial"/>
          <w:bCs/>
          <w:szCs w:val="26"/>
          <w:lang w:val="lt-LT" w:eastAsia="en-US"/>
        </w:rPr>
        <w:t>35.8</w:t>
      </w:r>
      <w:r w:rsidR="003A52C9" w:rsidRPr="00EB119C">
        <w:rPr>
          <w:rFonts w:cs="Arial"/>
          <w:bCs/>
          <w:szCs w:val="26"/>
          <w:lang w:val="lt-LT" w:eastAsia="en-US"/>
        </w:rPr>
        <w:t xml:space="preserve"> </w:t>
      </w:r>
      <w:r w:rsidR="00941EA5">
        <w:rPr>
          <w:rFonts w:cs="Arial"/>
          <w:bCs/>
          <w:szCs w:val="26"/>
          <w:lang w:val="lt-LT" w:eastAsia="en-US"/>
        </w:rPr>
        <w:t>papunktį ir jį išdėstau</w:t>
      </w:r>
      <w:r w:rsidR="00941EA5" w:rsidRPr="00EB119C">
        <w:rPr>
          <w:rFonts w:cs="Arial"/>
          <w:bCs/>
          <w:szCs w:val="26"/>
          <w:lang w:val="lt-LT" w:eastAsia="en-US"/>
        </w:rPr>
        <w:t xml:space="preserve"> </w:t>
      </w:r>
      <w:r w:rsidR="003A52C9" w:rsidRPr="00EB119C">
        <w:rPr>
          <w:rFonts w:cs="Arial"/>
          <w:bCs/>
          <w:szCs w:val="26"/>
          <w:lang w:val="lt-LT" w:eastAsia="en-US"/>
        </w:rPr>
        <w:t>taip:</w:t>
      </w:r>
    </w:p>
    <w:p w14:paraId="42A9EBAA" w14:textId="77777777" w:rsidR="003741F9" w:rsidRPr="00EB119C" w:rsidRDefault="003A52C9" w:rsidP="00CD3235">
      <w:pPr>
        <w:suppressAutoHyphens/>
        <w:ind w:right="304" w:firstLine="720"/>
        <w:jc w:val="both"/>
        <w:textAlignment w:val="center"/>
        <w:rPr>
          <w:szCs w:val="24"/>
          <w:lang w:val="lt-LT" w:eastAsia="en-US"/>
        </w:rPr>
      </w:pPr>
      <w:r w:rsidRPr="00EB119C">
        <w:rPr>
          <w:szCs w:val="24"/>
          <w:lang w:val="lt-LT" w:eastAsia="en-US"/>
        </w:rPr>
        <w:t>„</w:t>
      </w:r>
      <w:r w:rsidR="003741F9" w:rsidRPr="00EB119C">
        <w:rPr>
          <w:szCs w:val="24"/>
          <w:lang w:val="lt-LT" w:eastAsia="en-US"/>
        </w:rPr>
        <w:t xml:space="preserve">35.8. </w:t>
      </w:r>
      <w:r w:rsidRPr="00EB119C">
        <w:rPr>
          <w:szCs w:val="24"/>
          <w:lang w:val="lt-LT" w:eastAsia="en-US"/>
        </w:rPr>
        <w:t>energijos vartojimo efektyvumo ir aplinkos apsaugos reikalavimai ir (ar) kriterijai Lietuvos Respublikos Vyriausybės ar jos įgaliotos institucijos nustatytais atvejais ir tvarka.</w:t>
      </w:r>
      <w:r w:rsidR="003741F9" w:rsidRPr="00EB119C">
        <w:rPr>
          <w:szCs w:val="24"/>
          <w:lang w:val="lt-LT" w:eastAsia="en-US"/>
        </w:rPr>
        <w:t xml:space="preserve"> Jeigu pirkimas atliekamas </w:t>
      </w:r>
      <w:r w:rsidR="00412946" w:rsidRPr="00EB119C">
        <w:rPr>
          <w:szCs w:val="24"/>
          <w:lang w:val="lt-LT" w:eastAsia="en-US"/>
        </w:rPr>
        <w:t xml:space="preserve">iš </w:t>
      </w:r>
      <w:r w:rsidR="003741F9" w:rsidRPr="00EB119C">
        <w:rPr>
          <w:szCs w:val="24"/>
          <w:lang w:val="lt-LT" w:eastAsia="en-US"/>
        </w:rPr>
        <w:t>Viešųjų pirkimų įstatymo 91 straipsnio</w:t>
      </w:r>
      <w:r w:rsidR="00412946" w:rsidRPr="00EB119C">
        <w:rPr>
          <w:szCs w:val="24"/>
          <w:lang w:val="lt-LT" w:eastAsia="en-US"/>
        </w:rPr>
        <w:t xml:space="preserve"> 1 dalyje nurodytų tiekėjų</w:t>
      </w:r>
      <w:r w:rsidR="003741F9" w:rsidRPr="00EB119C">
        <w:rPr>
          <w:szCs w:val="24"/>
          <w:lang w:val="lt-LT" w:eastAsia="en-US"/>
        </w:rPr>
        <w:t xml:space="preserve"> – nuoroda į tokį pirkimą ir reikalavimas, kad tiekėjas pagrįstų, kad jis atitinka minėto straipsnio reikalavimus;“.</w:t>
      </w:r>
    </w:p>
    <w:p w14:paraId="0BC2AEEE" w14:textId="687E4847" w:rsidR="00CD3235" w:rsidRPr="00EB119C" w:rsidRDefault="00EB119C" w:rsidP="00EB119C">
      <w:pPr>
        <w:pStyle w:val="ListParagraph"/>
        <w:numPr>
          <w:ilvl w:val="1"/>
          <w:numId w:val="11"/>
        </w:numPr>
        <w:suppressAutoHyphens/>
        <w:jc w:val="both"/>
        <w:textAlignment w:val="center"/>
        <w:rPr>
          <w:color w:val="000000"/>
          <w:szCs w:val="24"/>
          <w:lang w:val="lt-LT" w:eastAsia="en-US"/>
        </w:rPr>
      </w:pPr>
      <w:r>
        <w:rPr>
          <w:color w:val="000000"/>
          <w:szCs w:val="24"/>
          <w:lang w:val="lt-LT" w:eastAsia="en-US"/>
        </w:rPr>
        <w:t xml:space="preserve"> </w:t>
      </w:r>
      <w:r w:rsidR="00DE6CD3">
        <w:rPr>
          <w:color w:val="000000"/>
          <w:szCs w:val="24"/>
          <w:lang w:val="lt-LT" w:eastAsia="en-US"/>
        </w:rPr>
        <w:t xml:space="preserve">Pakeičiu </w:t>
      </w:r>
      <w:r w:rsidR="00CD3235" w:rsidRPr="00EB119C">
        <w:rPr>
          <w:color w:val="000000"/>
          <w:szCs w:val="24"/>
          <w:lang w:val="lt-LT" w:eastAsia="en-US"/>
        </w:rPr>
        <w:t xml:space="preserve"> 69.1 </w:t>
      </w:r>
      <w:r w:rsidR="00DE6CD3">
        <w:rPr>
          <w:color w:val="000000"/>
          <w:szCs w:val="24"/>
          <w:lang w:val="lt-LT" w:eastAsia="en-US"/>
        </w:rPr>
        <w:t>pa</w:t>
      </w:r>
      <w:r w:rsidR="00CD3235" w:rsidRPr="00EB119C">
        <w:rPr>
          <w:color w:val="000000"/>
          <w:szCs w:val="24"/>
          <w:lang w:val="lt-LT" w:eastAsia="en-US"/>
        </w:rPr>
        <w:t>punkt</w:t>
      </w:r>
      <w:r w:rsidR="00DE6CD3">
        <w:rPr>
          <w:color w:val="000000"/>
          <w:szCs w:val="24"/>
          <w:lang w:val="lt-LT" w:eastAsia="en-US"/>
        </w:rPr>
        <w:t xml:space="preserve">į ir jį išdėstau </w:t>
      </w:r>
      <w:r w:rsidR="00CD3235" w:rsidRPr="00EB119C">
        <w:rPr>
          <w:color w:val="000000"/>
          <w:szCs w:val="24"/>
          <w:lang w:val="lt-LT" w:eastAsia="en-US"/>
        </w:rPr>
        <w:t xml:space="preserve"> taip:</w:t>
      </w:r>
    </w:p>
    <w:p w14:paraId="46BD8F97" w14:textId="77777777" w:rsidR="00CD3235" w:rsidRPr="00EB119C" w:rsidRDefault="00CD3235" w:rsidP="00CD3235">
      <w:pPr>
        <w:pStyle w:val="Heading3"/>
        <w:numPr>
          <w:ilvl w:val="0"/>
          <w:numId w:val="0"/>
        </w:numPr>
        <w:ind w:right="304" w:firstLine="720"/>
        <w:rPr>
          <w:szCs w:val="24"/>
        </w:rPr>
      </w:pPr>
      <w:r w:rsidRPr="00EB119C">
        <w:rPr>
          <w:szCs w:val="24"/>
        </w:rPr>
        <w:t>„69.1. pirkimo dokumentuose nustatyta tvarka tikrina tiekėjų kvalifikacijos atitiktį pirkimo dokumentuose nustatytiems minimaliems kvalifikacijos reikalavimams. Jeigu nustatoma, kad tiekėjo pateikti kvalifikaciniai duomenys yra neišsamūs arba netikslūs, privaloma prašyti tiekėjo juos patikslinti;“.</w:t>
      </w:r>
    </w:p>
    <w:p w14:paraId="713A775C" w14:textId="6E4D80BA" w:rsidR="00F005AA" w:rsidRPr="00EB119C" w:rsidRDefault="00EB119C" w:rsidP="00EB119C">
      <w:pPr>
        <w:widowControl/>
        <w:overflowPunct/>
        <w:autoSpaceDE/>
        <w:autoSpaceDN/>
        <w:adjustRightInd/>
        <w:ind w:firstLine="720"/>
        <w:jc w:val="both"/>
        <w:textAlignment w:val="auto"/>
        <w:outlineLvl w:val="2"/>
        <w:rPr>
          <w:rFonts w:cs="Arial"/>
          <w:bCs/>
          <w:szCs w:val="26"/>
          <w:lang w:val="lt-LT" w:eastAsia="en-US"/>
        </w:rPr>
      </w:pPr>
      <w:r>
        <w:rPr>
          <w:rFonts w:cs="Arial"/>
          <w:bCs/>
          <w:szCs w:val="26"/>
          <w:lang w:val="lt-LT" w:eastAsia="en-US"/>
        </w:rPr>
        <w:t xml:space="preserve">1.8. </w:t>
      </w:r>
      <w:r w:rsidR="00D6044C">
        <w:rPr>
          <w:rFonts w:cs="Arial"/>
          <w:bCs/>
          <w:szCs w:val="26"/>
          <w:lang w:val="lt-LT" w:eastAsia="en-US"/>
        </w:rPr>
        <w:t>Pakeičiu</w:t>
      </w:r>
      <w:r w:rsidR="00F005AA" w:rsidRPr="00EB119C">
        <w:rPr>
          <w:rFonts w:cs="Arial"/>
          <w:bCs/>
          <w:szCs w:val="26"/>
          <w:lang w:val="lt-LT" w:eastAsia="en-US"/>
        </w:rPr>
        <w:t xml:space="preserve"> 79.3 </w:t>
      </w:r>
      <w:r w:rsidR="00D6044C">
        <w:rPr>
          <w:rFonts w:cs="Arial"/>
          <w:bCs/>
          <w:szCs w:val="26"/>
          <w:lang w:val="lt-LT" w:eastAsia="en-US"/>
        </w:rPr>
        <w:t>papunktį ir jį išdėstau</w:t>
      </w:r>
      <w:r w:rsidR="00F005AA" w:rsidRPr="00EB119C">
        <w:rPr>
          <w:rFonts w:cs="Arial"/>
          <w:bCs/>
          <w:szCs w:val="26"/>
          <w:lang w:val="lt-LT" w:eastAsia="en-US"/>
        </w:rPr>
        <w:t xml:space="preserve"> taip:</w:t>
      </w:r>
    </w:p>
    <w:p w14:paraId="6B01E6A7" w14:textId="77777777" w:rsidR="00F005AA" w:rsidRPr="00EB119C" w:rsidRDefault="00F005AA" w:rsidP="00AF7CA2">
      <w:pPr>
        <w:pStyle w:val="Heading3"/>
        <w:numPr>
          <w:ilvl w:val="0"/>
          <w:numId w:val="0"/>
        </w:numPr>
        <w:ind w:right="304" w:firstLine="720"/>
        <w:rPr>
          <w:szCs w:val="24"/>
        </w:rPr>
      </w:pPr>
      <w:r w:rsidRPr="00EB119C">
        <w:rPr>
          <w:szCs w:val="24"/>
        </w:rPr>
        <w:t xml:space="preserve">„79.3. supaprastinto pirkimo sutarties vertė mažesnė kaip </w:t>
      </w:r>
      <w:r w:rsidR="00AF7CA2" w:rsidRPr="00EB119C">
        <w:rPr>
          <w:szCs w:val="24"/>
        </w:rPr>
        <w:t xml:space="preserve">3000 eurų </w:t>
      </w:r>
      <w:r w:rsidRPr="00EB119C">
        <w:rPr>
          <w:szCs w:val="24"/>
        </w:rPr>
        <w:t>(be PVM) arba kai pirkimo sutartis sudaroma atliekant mažos vertės pirkimą.</w:t>
      </w:r>
      <w:bookmarkStart w:id="3" w:name="_Ref308954925"/>
      <w:r w:rsidR="00AF7CA2" w:rsidRPr="00EB119C">
        <w:rPr>
          <w:szCs w:val="24"/>
        </w:rPr>
        <w:t>“</w:t>
      </w:r>
    </w:p>
    <w:bookmarkEnd w:id="3"/>
    <w:p w14:paraId="42FA739A" w14:textId="2E5053A3" w:rsidR="00F005AA" w:rsidRPr="00EB119C" w:rsidRDefault="00EB119C" w:rsidP="00EB119C">
      <w:pPr>
        <w:widowControl/>
        <w:overflowPunct/>
        <w:autoSpaceDE/>
        <w:autoSpaceDN/>
        <w:adjustRightInd/>
        <w:ind w:firstLine="720"/>
        <w:jc w:val="both"/>
        <w:textAlignment w:val="auto"/>
        <w:outlineLvl w:val="2"/>
        <w:rPr>
          <w:rFonts w:cs="Arial"/>
          <w:bCs/>
          <w:szCs w:val="26"/>
          <w:lang w:val="lt-LT" w:eastAsia="en-US"/>
        </w:rPr>
      </w:pPr>
      <w:r>
        <w:rPr>
          <w:rFonts w:cs="Arial"/>
          <w:bCs/>
          <w:szCs w:val="26"/>
          <w:lang w:val="lt-LT" w:eastAsia="en-US"/>
        </w:rPr>
        <w:t xml:space="preserve">1.9. </w:t>
      </w:r>
      <w:r w:rsidR="001663EB">
        <w:rPr>
          <w:rFonts w:cs="Arial"/>
          <w:bCs/>
          <w:szCs w:val="26"/>
          <w:lang w:val="lt-LT" w:eastAsia="en-US"/>
        </w:rPr>
        <w:t xml:space="preserve">Pakeičiu </w:t>
      </w:r>
      <w:r w:rsidR="00F005AA" w:rsidRPr="00EB119C">
        <w:rPr>
          <w:rFonts w:cs="Arial"/>
          <w:bCs/>
          <w:szCs w:val="26"/>
          <w:lang w:val="lt-LT" w:eastAsia="en-US"/>
        </w:rPr>
        <w:t xml:space="preserve">83 punktą </w:t>
      </w:r>
      <w:r w:rsidR="001663EB">
        <w:rPr>
          <w:rFonts w:cs="Arial"/>
          <w:bCs/>
          <w:szCs w:val="26"/>
          <w:lang w:val="lt-LT" w:eastAsia="en-US"/>
        </w:rPr>
        <w:t xml:space="preserve">ir jį išdėstau </w:t>
      </w:r>
      <w:r w:rsidR="00F005AA" w:rsidRPr="00EB119C">
        <w:rPr>
          <w:rFonts w:cs="Arial"/>
          <w:bCs/>
          <w:szCs w:val="26"/>
          <w:lang w:val="lt-LT" w:eastAsia="en-US"/>
        </w:rPr>
        <w:t>taip:</w:t>
      </w:r>
    </w:p>
    <w:p w14:paraId="1D31BA2E" w14:textId="77777777" w:rsidR="00F005AA" w:rsidRPr="00EB119C" w:rsidRDefault="00F005AA" w:rsidP="00AF7CA2">
      <w:pPr>
        <w:pStyle w:val="Heading3"/>
        <w:numPr>
          <w:ilvl w:val="0"/>
          <w:numId w:val="0"/>
        </w:numPr>
        <w:ind w:right="304" w:firstLine="720"/>
        <w:rPr>
          <w:szCs w:val="24"/>
        </w:rPr>
      </w:pPr>
      <w:r w:rsidRPr="00EB119C">
        <w:rPr>
          <w:rFonts w:cs="Times New Roman"/>
          <w:szCs w:val="24"/>
        </w:rPr>
        <w:t xml:space="preserve">„83. </w:t>
      </w:r>
      <w:r w:rsidRPr="00EB119C">
        <w:t>Pirkimo</w:t>
      </w:r>
      <w:r w:rsidRPr="00EB119C">
        <w:rPr>
          <w:rFonts w:cs="Times New Roman"/>
          <w:szCs w:val="24"/>
        </w:rPr>
        <w:t xml:space="preserve"> sutartis gali būti sudaroma žodžiu, kai atliekami supaprastinti pirkimai, kurių sutarties vertė yra mažesnė kaip </w:t>
      </w:r>
      <w:r w:rsidR="00AF7CA2" w:rsidRPr="00EB119C">
        <w:rPr>
          <w:rFonts w:cs="Times New Roman"/>
          <w:szCs w:val="24"/>
        </w:rPr>
        <w:t xml:space="preserve">3000 eurų </w:t>
      </w:r>
      <w:r w:rsidRPr="00EB119C">
        <w:rPr>
          <w:rFonts w:cs="Times New Roman"/>
          <w:szCs w:val="24"/>
        </w:rPr>
        <w:t>(be PVM).</w:t>
      </w:r>
      <w:r w:rsidR="00AF7CA2" w:rsidRPr="00EB119C">
        <w:rPr>
          <w:rFonts w:cs="Times New Roman"/>
          <w:szCs w:val="24"/>
        </w:rPr>
        <w:t>“</w:t>
      </w:r>
    </w:p>
    <w:p w14:paraId="17C04B62" w14:textId="5AA555A0" w:rsidR="00F005AA" w:rsidRPr="00EB119C" w:rsidRDefault="00EB119C" w:rsidP="00EB119C">
      <w:pPr>
        <w:widowControl/>
        <w:overflowPunct/>
        <w:autoSpaceDE/>
        <w:autoSpaceDN/>
        <w:adjustRightInd/>
        <w:ind w:firstLine="720"/>
        <w:jc w:val="both"/>
        <w:textAlignment w:val="auto"/>
        <w:outlineLvl w:val="2"/>
        <w:rPr>
          <w:rFonts w:cs="Arial"/>
          <w:bCs/>
          <w:szCs w:val="26"/>
          <w:lang w:val="lt-LT" w:eastAsia="en-US"/>
        </w:rPr>
      </w:pPr>
      <w:r>
        <w:rPr>
          <w:rFonts w:cs="Arial"/>
          <w:bCs/>
          <w:szCs w:val="26"/>
          <w:lang w:val="lt-LT" w:eastAsia="en-US"/>
        </w:rPr>
        <w:t xml:space="preserve">1.10. </w:t>
      </w:r>
      <w:r w:rsidR="00DE0EEA">
        <w:rPr>
          <w:rFonts w:cs="Arial"/>
          <w:bCs/>
          <w:szCs w:val="26"/>
          <w:lang w:val="lt-LT" w:eastAsia="en-US"/>
        </w:rPr>
        <w:t xml:space="preserve">Pakeičiu </w:t>
      </w:r>
      <w:r w:rsidR="00F005AA" w:rsidRPr="00EB119C">
        <w:rPr>
          <w:rFonts w:cs="Arial"/>
          <w:bCs/>
          <w:szCs w:val="26"/>
          <w:lang w:val="lt-LT" w:eastAsia="en-US"/>
        </w:rPr>
        <w:t xml:space="preserve"> 84 punktą </w:t>
      </w:r>
      <w:r w:rsidR="00DE0EEA">
        <w:rPr>
          <w:rFonts w:cs="Arial"/>
          <w:bCs/>
          <w:szCs w:val="26"/>
          <w:lang w:val="lt-LT" w:eastAsia="en-US"/>
        </w:rPr>
        <w:t xml:space="preserve">ir jį išdėstau </w:t>
      </w:r>
      <w:r w:rsidR="00F005AA" w:rsidRPr="00EB119C">
        <w:rPr>
          <w:rFonts w:cs="Arial"/>
          <w:bCs/>
          <w:szCs w:val="26"/>
          <w:lang w:val="lt-LT" w:eastAsia="en-US"/>
        </w:rPr>
        <w:t>taip:</w:t>
      </w:r>
    </w:p>
    <w:p w14:paraId="4718ABD1" w14:textId="18BF7383" w:rsidR="00F005AA" w:rsidRPr="00EB119C" w:rsidRDefault="00F005AA" w:rsidP="00AF7CA2">
      <w:pPr>
        <w:pStyle w:val="Heading3"/>
        <w:numPr>
          <w:ilvl w:val="0"/>
          <w:numId w:val="0"/>
        </w:numPr>
        <w:ind w:right="304" w:firstLine="720"/>
        <w:rPr>
          <w:rFonts w:cs="Times New Roman"/>
          <w:szCs w:val="24"/>
        </w:rPr>
      </w:pPr>
      <w:r w:rsidRPr="00EB119C">
        <w:rPr>
          <w:rFonts w:cs="Times New Roman"/>
          <w:szCs w:val="24"/>
        </w:rPr>
        <w:t>„84. Pirkimo sutarties sąlygos pirkimo sutarties galiojimo laikotarpiu negali būti keičiamos, išskyrus tokias pirkimo sutarties sąlygas, kurias pakeitus nebūtų pažeisti Viešųjų pirkimų įstatymo 3 straipsnyje nustatyti principai bei tikslai ir kai tokiems pirkimo sutarties sąlygų pakeitimams yra gautas Viešųjų pirkimų tarnybos sutikimas. Viešųjų pirkimų tarnybos sutikim</w:t>
      </w:r>
      <w:r w:rsidR="000927A7">
        <w:rPr>
          <w:rFonts w:cs="Times New Roman"/>
          <w:szCs w:val="24"/>
        </w:rPr>
        <w:t>o</w:t>
      </w:r>
      <w:r w:rsidRPr="00EB119C">
        <w:rPr>
          <w:rFonts w:cs="Times New Roman"/>
          <w:szCs w:val="24"/>
        </w:rPr>
        <w:t xml:space="preserve"> </w:t>
      </w:r>
      <w:r w:rsidR="000927A7" w:rsidRPr="00EB119C">
        <w:rPr>
          <w:rFonts w:cs="Times New Roman"/>
          <w:szCs w:val="24"/>
        </w:rPr>
        <w:t>nereik</w:t>
      </w:r>
      <w:r w:rsidR="000927A7">
        <w:rPr>
          <w:rFonts w:cs="Times New Roman"/>
          <w:szCs w:val="24"/>
        </w:rPr>
        <w:t>ia</w:t>
      </w:r>
      <w:r w:rsidRPr="00EB119C">
        <w:rPr>
          <w:rFonts w:cs="Times New Roman"/>
          <w:szCs w:val="24"/>
        </w:rPr>
        <w:t>, kai atlikus supaprastintą pirkimą sudarytos sutarties vertė yra mažesnė kaip</w:t>
      </w:r>
      <w:r w:rsidR="00AF7CA2" w:rsidRPr="00EB119C">
        <w:rPr>
          <w:rFonts w:cs="Times New Roman"/>
          <w:szCs w:val="24"/>
        </w:rPr>
        <w:t xml:space="preserve"> 3000 eurų</w:t>
      </w:r>
      <w:r w:rsidRPr="00EB119C">
        <w:rPr>
          <w:rFonts w:cs="Times New Roman"/>
          <w:szCs w:val="24"/>
        </w:rPr>
        <w:t xml:space="preserve"> (be PVM) arba kai pirkimo sutartis sudaroma atlikus mažos vertės pirkimą.</w:t>
      </w:r>
      <w:r w:rsidR="00AF7CA2" w:rsidRPr="00EB119C">
        <w:rPr>
          <w:rFonts w:cs="Times New Roman"/>
          <w:szCs w:val="24"/>
        </w:rPr>
        <w:t>“</w:t>
      </w:r>
    </w:p>
    <w:p w14:paraId="18845A21" w14:textId="589887D5" w:rsidR="00F005AA" w:rsidRPr="00EB119C" w:rsidRDefault="00EB119C" w:rsidP="00EB119C">
      <w:pPr>
        <w:widowControl/>
        <w:overflowPunct/>
        <w:autoSpaceDE/>
        <w:autoSpaceDN/>
        <w:adjustRightInd/>
        <w:ind w:firstLine="720"/>
        <w:jc w:val="both"/>
        <w:textAlignment w:val="auto"/>
        <w:outlineLvl w:val="2"/>
        <w:rPr>
          <w:rFonts w:cs="Arial"/>
          <w:bCs/>
          <w:szCs w:val="26"/>
          <w:lang w:val="lt-LT" w:eastAsia="en-US"/>
        </w:rPr>
      </w:pPr>
      <w:r>
        <w:rPr>
          <w:rFonts w:cs="Arial"/>
          <w:bCs/>
          <w:szCs w:val="26"/>
          <w:lang w:val="lt-LT" w:eastAsia="en-US"/>
        </w:rPr>
        <w:t>1.11.</w:t>
      </w:r>
      <w:r w:rsidR="000927A7">
        <w:rPr>
          <w:rFonts w:cs="Arial"/>
          <w:bCs/>
          <w:szCs w:val="26"/>
          <w:lang w:val="lt-LT" w:eastAsia="en-US"/>
        </w:rPr>
        <w:t>Pakeičiu</w:t>
      </w:r>
      <w:r w:rsidR="00F005AA" w:rsidRPr="00EB119C">
        <w:rPr>
          <w:rFonts w:cs="Arial"/>
          <w:bCs/>
          <w:szCs w:val="26"/>
          <w:lang w:val="lt-LT" w:eastAsia="en-US"/>
        </w:rPr>
        <w:t xml:space="preserve"> 86 punktą </w:t>
      </w:r>
      <w:r w:rsidR="000927A7">
        <w:rPr>
          <w:rFonts w:cs="Arial"/>
          <w:bCs/>
          <w:szCs w:val="26"/>
          <w:lang w:val="lt-LT" w:eastAsia="en-US"/>
        </w:rPr>
        <w:t xml:space="preserve">ir jį išdėstau </w:t>
      </w:r>
      <w:r w:rsidR="00F005AA" w:rsidRPr="00EB119C">
        <w:rPr>
          <w:rFonts w:cs="Arial"/>
          <w:bCs/>
          <w:szCs w:val="26"/>
          <w:lang w:val="lt-LT" w:eastAsia="en-US"/>
        </w:rPr>
        <w:t>taip:</w:t>
      </w:r>
    </w:p>
    <w:p w14:paraId="2882585D" w14:textId="77777777" w:rsidR="00F005AA" w:rsidRPr="00EB119C" w:rsidRDefault="00F005AA" w:rsidP="00AF7CA2">
      <w:pPr>
        <w:widowControl/>
        <w:overflowPunct/>
        <w:autoSpaceDE/>
        <w:autoSpaceDN/>
        <w:adjustRightInd/>
        <w:ind w:right="304" w:firstLine="720"/>
        <w:jc w:val="both"/>
        <w:textAlignment w:val="auto"/>
        <w:outlineLvl w:val="2"/>
        <w:rPr>
          <w:bCs/>
          <w:szCs w:val="24"/>
          <w:lang w:val="lt-LT" w:eastAsia="en-US"/>
        </w:rPr>
      </w:pPr>
      <w:r w:rsidRPr="00EB119C">
        <w:rPr>
          <w:rFonts w:cs="Arial"/>
          <w:bCs/>
          <w:szCs w:val="26"/>
          <w:lang w:val="lt-LT" w:eastAsia="en-US"/>
        </w:rPr>
        <w:t>„86. Preliminarioji</w:t>
      </w:r>
      <w:r w:rsidRPr="00EB119C">
        <w:rPr>
          <w:bCs/>
          <w:szCs w:val="24"/>
          <w:lang w:val="lt-LT" w:eastAsia="en-US"/>
        </w:rPr>
        <w:t xml:space="preserve"> sutartis gali būti sudaroma tik raštu, ne ilgesniam kaip 4 metų laikotarpiui. Preliminariosios sutarties pagrindu sudaroma pagrindinė sutartis atliekant prekių ir paslaugų pirkimus, kurių pirkimo sutarties vertė yra mažesnė kaip </w:t>
      </w:r>
      <w:r w:rsidR="00AF7CA2" w:rsidRPr="00EB119C">
        <w:rPr>
          <w:bCs/>
          <w:szCs w:val="24"/>
          <w:lang w:val="lt-LT" w:eastAsia="en-US"/>
        </w:rPr>
        <w:t>3000 eurų</w:t>
      </w:r>
      <w:r w:rsidRPr="00EB119C">
        <w:rPr>
          <w:bCs/>
          <w:szCs w:val="24"/>
          <w:lang w:val="lt-LT" w:eastAsia="en-US"/>
        </w:rPr>
        <w:t xml:space="preserve"> (be PVM), gali būti sudaroma žodžiu.</w:t>
      </w:r>
      <w:r w:rsidR="00AF7CA2" w:rsidRPr="00EB119C">
        <w:rPr>
          <w:bCs/>
          <w:szCs w:val="24"/>
          <w:lang w:val="lt-LT" w:eastAsia="en-US"/>
        </w:rPr>
        <w:t>“</w:t>
      </w:r>
    </w:p>
    <w:p w14:paraId="2B84C05A" w14:textId="46B07897" w:rsidR="00F005AA" w:rsidRPr="00EB119C" w:rsidRDefault="00EB119C" w:rsidP="00EB119C">
      <w:pPr>
        <w:widowControl/>
        <w:overflowPunct/>
        <w:autoSpaceDE/>
        <w:autoSpaceDN/>
        <w:adjustRightInd/>
        <w:ind w:firstLine="720"/>
        <w:jc w:val="both"/>
        <w:textAlignment w:val="auto"/>
        <w:outlineLvl w:val="2"/>
        <w:rPr>
          <w:rFonts w:cs="Arial"/>
          <w:bCs/>
          <w:szCs w:val="26"/>
          <w:lang w:val="lt-LT" w:eastAsia="en-US"/>
        </w:rPr>
      </w:pPr>
      <w:r>
        <w:rPr>
          <w:rFonts w:cs="Arial"/>
          <w:bCs/>
          <w:szCs w:val="26"/>
          <w:lang w:val="lt-LT" w:eastAsia="en-US"/>
        </w:rPr>
        <w:t xml:space="preserve">1.12. </w:t>
      </w:r>
      <w:r w:rsidR="000927A7">
        <w:rPr>
          <w:rFonts w:cs="Arial"/>
          <w:bCs/>
          <w:szCs w:val="26"/>
          <w:lang w:val="lt-LT" w:eastAsia="en-US"/>
        </w:rPr>
        <w:t>Pakeičiu</w:t>
      </w:r>
      <w:r w:rsidR="00F005AA" w:rsidRPr="00EB119C">
        <w:rPr>
          <w:rFonts w:cs="Arial"/>
          <w:bCs/>
          <w:szCs w:val="26"/>
          <w:lang w:val="lt-LT" w:eastAsia="en-US"/>
        </w:rPr>
        <w:t xml:space="preserve"> 90.1.</w:t>
      </w:r>
      <w:r w:rsidR="000927A7" w:rsidRPr="00EB119C">
        <w:rPr>
          <w:rFonts w:cs="Arial"/>
          <w:bCs/>
          <w:szCs w:val="26"/>
          <w:lang w:val="lt-LT" w:eastAsia="en-US"/>
        </w:rPr>
        <w:t>4</w:t>
      </w:r>
      <w:r w:rsidR="00445216">
        <w:rPr>
          <w:rFonts w:cs="Arial"/>
          <w:bCs/>
          <w:szCs w:val="26"/>
          <w:lang w:val="lt-LT" w:eastAsia="en-US"/>
        </w:rPr>
        <w:t xml:space="preserve"> </w:t>
      </w:r>
      <w:r w:rsidR="000927A7">
        <w:rPr>
          <w:rFonts w:cs="Arial"/>
          <w:bCs/>
          <w:szCs w:val="26"/>
          <w:lang w:val="lt-LT" w:eastAsia="en-US"/>
        </w:rPr>
        <w:t>pa</w:t>
      </w:r>
      <w:r w:rsidR="00F005AA" w:rsidRPr="00EB119C">
        <w:rPr>
          <w:rFonts w:cs="Arial"/>
          <w:bCs/>
          <w:szCs w:val="26"/>
          <w:lang w:val="lt-LT" w:eastAsia="en-US"/>
        </w:rPr>
        <w:t>punkt</w:t>
      </w:r>
      <w:r w:rsidR="000927A7">
        <w:rPr>
          <w:rFonts w:cs="Arial"/>
          <w:bCs/>
          <w:szCs w:val="26"/>
          <w:lang w:val="lt-LT" w:eastAsia="en-US"/>
        </w:rPr>
        <w:t>į ir jį išdėstau</w:t>
      </w:r>
      <w:r w:rsidR="00F005AA" w:rsidRPr="00EB119C">
        <w:rPr>
          <w:rFonts w:cs="Arial"/>
          <w:bCs/>
          <w:szCs w:val="26"/>
          <w:lang w:val="lt-LT" w:eastAsia="en-US"/>
        </w:rPr>
        <w:t xml:space="preserve"> taip:</w:t>
      </w:r>
    </w:p>
    <w:p w14:paraId="1ED40AFF" w14:textId="77777777" w:rsidR="00F005AA" w:rsidRPr="00EB119C" w:rsidRDefault="00F005AA" w:rsidP="00AF7CA2">
      <w:pPr>
        <w:widowControl/>
        <w:overflowPunct/>
        <w:autoSpaceDE/>
        <w:autoSpaceDN/>
        <w:adjustRightInd/>
        <w:ind w:right="304" w:firstLine="720"/>
        <w:jc w:val="both"/>
        <w:textAlignment w:val="auto"/>
        <w:outlineLvl w:val="2"/>
        <w:rPr>
          <w:bCs/>
          <w:szCs w:val="24"/>
          <w:lang w:val="lt-LT" w:eastAsia="en-US"/>
        </w:rPr>
      </w:pPr>
      <w:r w:rsidRPr="00EB119C">
        <w:rPr>
          <w:rFonts w:cs="Arial"/>
          <w:bCs/>
          <w:szCs w:val="26"/>
          <w:lang w:val="lt-LT" w:eastAsia="en-US"/>
        </w:rPr>
        <w:t>„90.1.4. atliekami</w:t>
      </w:r>
      <w:r w:rsidRPr="00EB119C">
        <w:rPr>
          <w:bCs/>
          <w:szCs w:val="24"/>
          <w:lang w:val="lt-LT" w:eastAsia="en-US"/>
        </w:rPr>
        <w:t xml:space="preserve"> mažos vertės pirkimai, kurių pirkimo sutarties vertė neviršija</w:t>
      </w:r>
      <w:r w:rsidR="00AF7CA2" w:rsidRPr="00EB119C">
        <w:rPr>
          <w:bCs/>
          <w:szCs w:val="24"/>
          <w:lang w:val="lt-LT" w:eastAsia="en-US"/>
        </w:rPr>
        <w:t xml:space="preserve"> 17500 eurų</w:t>
      </w:r>
      <w:r w:rsidRPr="00EB119C">
        <w:rPr>
          <w:bCs/>
          <w:szCs w:val="24"/>
          <w:lang w:val="lt-LT" w:eastAsia="en-US"/>
        </w:rPr>
        <w:t xml:space="preserve"> (be PVM);“.</w:t>
      </w:r>
    </w:p>
    <w:p w14:paraId="47B6AB5B" w14:textId="50BC8A74" w:rsidR="00F005AA" w:rsidRPr="00EB119C" w:rsidRDefault="00EB119C" w:rsidP="00EB119C">
      <w:pPr>
        <w:widowControl/>
        <w:overflowPunct/>
        <w:autoSpaceDE/>
        <w:autoSpaceDN/>
        <w:adjustRightInd/>
        <w:ind w:firstLine="720"/>
        <w:jc w:val="both"/>
        <w:textAlignment w:val="auto"/>
        <w:outlineLvl w:val="2"/>
        <w:rPr>
          <w:rFonts w:cs="Arial"/>
          <w:bCs/>
          <w:szCs w:val="26"/>
          <w:lang w:val="lt-LT" w:eastAsia="en-US"/>
        </w:rPr>
      </w:pPr>
      <w:r>
        <w:rPr>
          <w:rFonts w:cs="Arial"/>
          <w:bCs/>
          <w:szCs w:val="26"/>
          <w:lang w:val="lt-LT" w:eastAsia="en-US"/>
        </w:rPr>
        <w:t xml:space="preserve">1.13. </w:t>
      </w:r>
      <w:r w:rsidR="00CA11E5">
        <w:rPr>
          <w:rFonts w:cs="Arial"/>
          <w:bCs/>
          <w:szCs w:val="26"/>
          <w:lang w:val="lt-LT" w:eastAsia="en-US"/>
        </w:rPr>
        <w:t>Pakeičiu</w:t>
      </w:r>
      <w:r w:rsidR="00CA11E5" w:rsidRPr="00EB119C">
        <w:rPr>
          <w:rFonts w:cs="Arial"/>
          <w:bCs/>
          <w:szCs w:val="26"/>
          <w:lang w:val="lt-LT" w:eastAsia="en-US"/>
        </w:rPr>
        <w:t xml:space="preserve"> </w:t>
      </w:r>
      <w:r w:rsidR="00F005AA" w:rsidRPr="00EB119C">
        <w:rPr>
          <w:rFonts w:cs="Arial"/>
          <w:bCs/>
          <w:szCs w:val="26"/>
          <w:lang w:val="lt-LT" w:eastAsia="en-US"/>
        </w:rPr>
        <w:t xml:space="preserve">96.5 </w:t>
      </w:r>
      <w:r w:rsidR="00CA11E5">
        <w:rPr>
          <w:rFonts w:cs="Arial"/>
          <w:bCs/>
          <w:szCs w:val="26"/>
          <w:lang w:val="lt-LT" w:eastAsia="en-US"/>
        </w:rPr>
        <w:t>pa</w:t>
      </w:r>
      <w:r w:rsidR="00F005AA" w:rsidRPr="00EB119C">
        <w:rPr>
          <w:rFonts w:cs="Arial"/>
          <w:bCs/>
          <w:szCs w:val="26"/>
          <w:lang w:val="lt-LT" w:eastAsia="en-US"/>
        </w:rPr>
        <w:t>punkt</w:t>
      </w:r>
      <w:r w:rsidR="00CA11E5">
        <w:rPr>
          <w:rFonts w:cs="Arial"/>
          <w:bCs/>
          <w:szCs w:val="26"/>
          <w:lang w:val="lt-LT" w:eastAsia="en-US"/>
        </w:rPr>
        <w:t>į ir jį išdėstau taip</w:t>
      </w:r>
      <w:r w:rsidR="00F005AA" w:rsidRPr="00EB119C">
        <w:rPr>
          <w:rFonts w:cs="Arial"/>
          <w:bCs/>
          <w:szCs w:val="26"/>
          <w:lang w:val="lt-LT" w:eastAsia="en-US"/>
        </w:rPr>
        <w:t>:</w:t>
      </w:r>
    </w:p>
    <w:p w14:paraId="45D8B047" w14:textId="77777777" w:rsidR="00F005AA" w:rsidRPr="00EB119C" w:rsidRDefault="00F005AA" w:rsidP="00AF7CA2">
      <w:pPr>
        <w:pStyle w:val="Heading3"/>
        <w:numPr>
          <w:ilvl w:val="0"/>
          <w:numId w:val="0"/>
        </w:numPr>
        <w:ind w:right="304" w:firstLine="720"/>
        <w:rPr>
          <w:color w:val="000000"/>
        </w:rPr>
      </w:pPr>
      <w:r w:rsidRPr="00EB119C">
        <w:rPr>
          <w:color w:val="000000"/>
        </w:rPr>
        <w:t>„96.5. supaprastinto (išskyrus mažos vertės) pirkimo atveju numatomos sudaryti sutarties vertė perkant prekes ar paslaugas neviršija</w:t>
      </w:r>
      <w:r w:rsidR="00AF7CA2" w:rsidRPr="00EB119C">
        <w:rPr>
          <w:color w:val="000000"/>
        </w:rPr>
        <w:t xml:space="preserve"> 1500 eurų</w:t>
      </w:r>
      <w:r w:rsidRPr="00EB119C">
        <w:rPr>
          <w:color w:val="000000"/>
        </w:rPr>
        <w:t xml:space="preserve"> (be PVM), perkant darbus –</w:t>
      </w:r>
      <w:r w:rsidR="00AF7CA2" w:rsidRPr="00EB119C">
        <w:rPr>
          <w:color w:val="000000"/>
        </w:rPr>
        <w:t xml:space="preserve"> 2000 eurų</w:t>
      </w:r>
      <w:r w:rsidRPr="00EB119C">
        <w:rPr>
          <w:color w:val="000000"/>
        </w:rPr>
        <w:t xml:space="preserve"> (be PVM). Pirkimai neturi būti dirbtinai skaidomi į dalis, siekiant išvengti taikyti kitas Taisyklių nuostatas;“.</w:t>
      </w:r>
    </w:p>
    <w:p w14:paraId="24EF750D" w14:textId="67E68F2F" w:rsidR="00F005AA" w:rsidRPr="00EB119C" w:rsidRDefault="00EB119C" w:rsidP="00EB119C">
      <w:pPr>
        <w:widowControl/>
        <w:overflowPunct/>
        <w:autoSpaceDE/>
        <w:autoSpaceDN/>
        <w:adjustRightInd/>
        <w:ind w:firstLine="720"/>
        <w:jc w:val="both"/>
        <w:textAlignment w:val="auto"/>
        <w:outlineLvl w:val="2"/>
        <w:rPr>
          <w:rFonts w:cs="Arial"/>
          <w:bCs/>
          <w:szCs w:val="26"/>
          <w:lang w:val="lt-LT" w:eastAsia="en-US"/>
        </w:rPr>
      </w:pPr>
      <w:r>
        <w:rPr>
          <w:rFonts w:cs="Arial"/>
          <w:bCs/>
          <w:szCs w:val="26"/>
          <w:lang w:val="lt-LT" w:eastAsia="en-US"/>
        </w:rPr>
        <w:t xml:space="preserve">1.14. </w:t>
      </w:r>
      <w:r w:rsidR="009844F5">
        <w:rPr>
          <w:rFonts w:cs="Arial"/>
          <w:bCs/>
          <w:szCs w:val="26"/>
          <w:lang w:val="lt-LT" w:eastAsia="en-US"/>
        </w:rPr>
        <w:t xml:space="preserve">Pakeičiu </w:t>
      </w:r>
      <w:r w:rsidR="00F005AA" w:rsidRPr="00EB119C">
        <w:rPr>
          <w:rFonts w:cs="Arial"/>
          <w:bCs/>
          <w:szCs w:val="26"/>
          <w:lang w:val="lt-LT" w:eastAsia="en-US"/>
        </w:rPr>
        <w:t xml:space="preserve"> 96.6 </w:t>
      </w:r>
      <w:r w:rsidR="009844F5">
        <w:rPr>
          <w:rFonts w:cs="Arial"/>
          <w:bCs/>
          <w:szCs w:val="26"/>
          <w:lang w:val="lt-LT" w:eastAsia="en-US"/>
        </w:rPr>
        <w:t>pa</w:t>
      </w:r>
      <w:r w:rsidR="00F005AA" w:rsidRPr="00EB119C">
        <w:rPr>
          <w:rFonts w:cs="Arial"/>
          <w:bCs/>
          <w:szCs w:val="26"/>
          <w:lang w:val="lt-LT" w:eastAsia="en-US"/>
        </w:rPr>
        <w:t>punkt</w:t>
      </w:r>
      <w:r w:rsidR="009844F5">
        <w:rPr>
          <w:rFonts w:cs="Arial"/>
          <w:bCs/>
          <w:szCs w:val="26"/>
          <w:lang w:val="lt-LT" w:eastAsia="en-US"/>
        </w:rPr>
        <w:t>į ir jį išdėstau</w:t>
      </w:r>
      <w:r w:rsidR="00F005AA" w:rsidRPr="00EB119C">
        <w:rPr>
          <w:rFonts w:cs="Arial"/>
          <w:bCs/>
          <w:szCs w:val="26"/>
          <w:lang w:val="lt-LT" w:eastAsia="en-US"/>
        </w:rPr>
        <w:t xml:space="preserve"> taip:</w:t>
      </w:r>
    </w:p>
    <w:p w14:paraId="116A44B9" w14:textId="77777777" w:rsidR="00F005AA" w:rsidRPr="00EB119C" w:rsidRDefault="00F005AA" w:rsidP="001C79C3">
      <w:pPr>
        <w:widowControl/>
        <w:overflowPunct/>
        <w:autoSpaceDE/>
        <w:autoSpaceDN/>
        <w:adjustRightInd/>
        <w:ind w:right="304" w:firstLine="720"/>
        <w:jc w:val="both"/>
        <w:textAlignment w:val="auto"/>
        <w:rPr>
          <w:szCs w:val="24"/>
          <w:lang w:val="lt-LT" w:eastAsia="en-US"/>
        </w:rPr>
      </w:pPr>
      <w:r w:rsidRPr="00EB119C">
        <w:rPr>
          <w:szCs w:val="24"/>
          <w:lang w:val="lt-LT" w:eastAsia="en-US"/>
        </w:rPr>
        <w:t>„96.6. Mažos vertės pirkimo atveju numatomos sudaryti sutarties vertė neviršija</w:t>
      </w:r>
      <w:r w:rsidR="001C79C3" w:rsidRPr="00EB119C">
        <w:rPr>
          <w:szCs w:val="24"/>
          <w:lang w:val="lt-LT" w:eastAsia="en-US"/>
        </w:rPr>
        <w:t xml:space="preserve"> 14500 eurų</w:t>
      </w:r>
      <w:r w:rsidRPr="00EB119C">
        <w:rPr>
          <w:szCs w:val="24"/>
          <w:lang w:val="lt-LT" w:eastAsia="en-US"/>
        </w:rPr>
        <w:t xml:space="preserve"> (be PVM). Pirkimai neturi būti dirbtinai skaidomi į dalis, siekiant išvengti taikyti kitas Taisyklių nuostatas;“.</w:t>
      </w:r>
    </w:p>
    <w:p w14:paraId="34DB2E3F" w14:textId="130FDECF" w:rsidR="00B4171C" w:rsidRPr="00DF1F5B" w:rsidRDefault="00DF1F5B" w:rsidP="00DF1F5B">
      <w:pPr>
        <w:widowControl/>
        <w:overflowPunct/>
        <w:autoSpaceDE/>
        <w:autoSpaceDN/>
        <w:adjustRightInd/>
        <w:ind w:firstLine="720"/>
        <w:jc w:val="both"/>
        <w:textAlignment w:val="auto"/>
        <w:outlineLvl w:val="2"/>
        <w:rPr>
          <w:rFonts w:cs="Arial"/>
          <w:bCs/>
          <w:szCs w:val="26"/>
          <w:lang w:val="lt-LT" w:eastAsia="en-US"/>
        </w:rPr>
      </w:pPr>
      <w:r>
        <w:rPr>
          <w:rFonts w:cs="Arial"/>
          <w:bCs/>
          <w:szCs w:val="26"/>
          <w:lang w:val="lt-LT" w:eastAsia="en-US"/>
        </w:rPr>
        <w:t xml:space="preserve">1.15. </w:t>
      </w:r>
      <w:r w:rsidR="009844F5">
        <w:rPr>
          <w:rFonts w:cs="Arial"/>
          <w:bCs/>
          <w:szCs w:val="26"/>
          <w:lang w:val="lt-LT" w:eastAsia="en-US"/>
        </w:rPr>
        <w:t>Pakeičiu</w:t>
      </w:r>
      <w:r w:rsidR="009844F5" w:rsidRPr="00DF1F5B">
        <w:rPr>
          <w:rFonts w:cs="Arial"/>
          <w:bCs/>
          <w:szCs w:val="26"/>
          <w:lang w:val="lt-LT" w:eastAsia="en-US"/>
        </w:rPr>
        <w:t xml:space="preserve"> </w:t>
      </w:r>
      <w:r w:rsidR="00B4171C" w:rsidRPr="00DF1F5B">
        <w:rPr>
          <w:rFonts w:cs="Arial"/>
          <w:bCs/>
          <w:szCs w:val="26"/>
          <w:lang w:val="lt-LT" w:eastAsia="en-US"/>
        </w:rPr>
        <w:t xml:space="preserve">99 punktą </w:t>
      </w:r>
      <w:r w:rsidR="009844F5">
        <w:rPr>
          <w:rFonts w:cs="Arial"/>
          <w:bCs/>
          <w:szCs w:val="26"/>
          <w:lang w:val="lt-LT" w:eastAsia="en-US"/>
        </w:rPr>
        <w:t xml:space="preserve">ir jį išdėstau </w:t>
      </w:r>
      <w:r w:rsidR="00B4171C" w:rsidRPr="00DF1F5B">
        <w:rPr>
          <w:rFonts w:cs="Arial"/>
          <w:bCs/>
          <w:szCs w:val="26"/>
          <w:lang w:val="lt-LT" w:eastAsia="en-US"/>
        </w:rPr>
        <w:t>taip:</w:t>
      </w:r>
    </w:p>
    <w:p w14:paraId="5789F3D6" w14:textId="68636C14" w:rsidR="00B4171C" w:rsidRPr="00EB119C" w:rsidRDefault="00B4171C" w:rsidP="00AF7CA2">
      <w:pPr>
        <w:pStyle w:val="Heading3"/>
        <w:numPr>
          <w:ilvl w:val="0"/>
          <w:numId w:val="0"/>
        </w:numPr>
        <w:ind w:right="304" w:firstLine="720"/>
        <w:rPr>
          <w:rFonts w:cs="Times New Roman"/>
          <w:szCs w:val="24"/>
        </w:rPr>
      </w:pPr>
      <w:r w:rsidRPr="00EB119C">
        <w:rPr>
          <w:rFonts w:cs="Times New Roman"/>
          <w:szCs w:val="24"/>
        </w:rPr>
        <w:t xml:space="preserve">„99. Jei </w:t>
      </w:r>
      <w:r w:rsidRPr="00EB119C">
        <w:t>numatoma</w:t>
      </w:r>
      <w:r w:rsidRPr="00EB119C">
        <w:rPr>
          <w:rFonts w:cs="Times New Roman"/>
          <w:szCs w:val="24"/>
        </w:rPr>
        <w:t xml:space="preserve"> pirkimo sutarties vertė neviršija </w:t>
      </w:r>
      <w:r w:rsidR="00AD74C6" w:rsidRPr="00EB119C">
        <w:rPr>
          <w:rFonts w:cs="Times New Roman"/>
          <w:szCs w:val="24"/>
        </w:rPr>
        <w:t xml:space="preserve">17500 eurų </w:t>
      </w:r>
      <w:r w:rsidRPr="00EB119C">
        <w:rPr>
          <w:rFonts w:cs="Times New Roman"/>
          <w:szCs w:val="24"/>
        </w:rPr>
        <w:t>(be PVM), apie atliekamą mažos vertės pirkimą viešai gali būti neskelbiama. Jei skelbiama viešai, skelbiama CVP IS. Skelbime (arba kartu su skelbimu pateiktuose pirkimo dokumentuose) pateikiamos su mažos vertės pirkimu susijusios pirkimo sąlygos. Nustatant pasiūlymų pateikimo terminą, atsižvelgiama į tai, ar CVP IS arba Ministerijos interneto svetainėje yra paskelbtos ir laisvai prieinamos visos pirkimo sąlygos, ar tiekėjų prašoma pateikti informaciją apie kvalifikaciją, kokio sudėtingumo yra pirkimo objektas</w:t>
      </w:r>
      <w:r w:rsidR="009844F5">
        <w:rPr>
          <w:rFonts w:cs="Times New Roman"/>
          <w:szCs w:val="24"/>
        </w:rPr>
        <w:t>,</w:t>
      </w:r>
      <w:r w:rsidRPr="00EB119C">
        <w:rPr>
          <w:rFonts w:cs="Times New Roman"/>
          <w:szCs w:val="24"/>
        </w:rPr>
        <w:t xml:space="preserve"> ir kitas aplinkybes.“</w:t>
      </w:r>
    </w:p>
    <w:p w14:paraId="625C477C" w14:textId="4A90E38B" w:rsidR="00B4171C" w:rsidRPr="00DF1F5B" w:rsidRDefault="00DF1F5B" w:rsidP="00DF1F5B">
      <w:pPr>
        <w:widowControl/>
        <w:overflowPunct/>
        <w:autoSpaceDE/>
        <w:autoSpaceDN/>
        <w:adjustRightInd/>
        <w:ind w:left="709"/>
        <w:jc w:val="both"/>
        <w:textAlignment w:val="auto"/>
        <w:outlineLvl w:val="2"/>
        <w:rPr>
          <w:rFonts w:cs="Arial"/>
          <w:bCs/>
          <w:szCs w:val="26"/>
          <w:lang w:val="lt-LT" w:eastAsia="en-US"/>
        </w:rPr>
      </w:pPr>
      <w:r>
        <w:rPr>
          <w:rFonts w:cs="Arial"/>
          <w:bCs/>
          <w:szCs w:val="26"/>
          <w:lang w:val="lt-LT" w:eastAsia="en-US"/>
        </w:rPr>
        <w:t xml:space="preserve">1.16. </w:t>
      </w:r>
      <w:r w:rsidR="009844F5">
        <w:rPr>
          <w:rFonts w:cs="Arial"/>
          <w:bCs/>
          <w:szCs w:val="26"/>
          <w:lang w:val="lt-LT" w:eastAsia="en-US"/>
        </w:rPr>
        <w:t>Pakeičiu</w:t>
      </w:r>
      <w:r w:rsidR="009844F5" w:rsidRPr="00DF1F5B">
        <w:rPr>
          <w:rFonts w:cs="Arial"/>
          <w:bCs/>
          <w:szCs w:val="26"/>
          <w:lang w:val="lt-LT" w:eastAsia="en-US"/>
        </w:rPr>
        <w:t xml:space="preserve"> </w:t>
      </w:r>
      <w:r w:rsidR="00B4171C" w:rsidRPr="00DF1F5B">
        <w:rPr>
          <w:rFonts w:cs="Arial"/>
          <w:bCs/>
          <w:szCs w:val="26"/>
          <w:lang w:val="lt-LT" w:eastAsia="en-US"/>
        </w:rPr>
        <w:t xml:space="preserve">101.1 </w:t>
      </w:r>
      <w:r w:rsidR="009844F5">
        <w:rPr>
          <w:rFonts w:cs="Arial"/>
          <w:bCs/>
          <w:szCs w:val="26"/>
          <w:lang w:val="lt-LT" w:eastAsia="en-US"/>
        </w:rPr>
        <w:t>pa</w:t>
      </w:r>
      <w:r w:rsidR="00B4171C" w:rsidRPr="00DF1F5B">
        <w:rPr>
          <w:rFonts w:cs="Arial"/>
          <w:bCs/>
          <w:szCs w:val="26"/>
          <w:lang w:val="lt-LT" w:eastAsia="en-US"/>
        </w:rPr>
        <w:t>punkt</w:t>
      </w:r>
      <w:r w:rsidR="009844F5">
        <w:rPr>
          <w:rFonts w:cs="Arial"/>
          <w:bCs/>
          <w:szCs w:val="26"/>
          <w:lang w:val="lt-LT" w:eastAsia="en-US"/>
        </w:rPr>
        <w:t>į ir jį išdėstau</w:t>
      </w:r>
      <w:r w:rsidR="00B4171C" w:rsidRPr="00DF1F5B">
        <w:rPr>
          <w:rFonts w:cs="Arial"/>
          <w:bCs/>
          <w:szCs w:val="26"/>
          <w:lang w:val="lt-LT" w:eastAsia="en-US"/>
        </w:rPr>
        <w:t xml:space="preserve"> taip:</w:t>
      </w:r>
    </w:p>
    <w:p w14:paraId="092F4BB9" w14:textId="77777777" w:rsidR="00B4171C" w:rsidRPr="00EB119C" w:rsidRDefault="00B4171C" w:rsidP="00AD74C6">
      <w:pPr>
        <w:pStyle w:val="Heading3"/>
        <w:numPr>
          <w:ilvl w:val="0"/>
          <w:numId w:val="0"/>
        </w:numPr>
        <w:ind w:right="304" w:firstLine="720"/>
        <w:rPr>
          <w:szCs w:val="24"/>
        </w:rPr>
      </w:pPr>
      <w:r w:rsidRPr="00EB119C">
        <w:rPr>
          <w:szCs w:val="24"/>
        </w:rPr>
        <w:lastRenderedPageBreak/>
        <w:t xml:space="preserve">„101.1. numatoma pirkimo sutarties vertė neviršija </w:t>
      </w:r>
      <w:r w:rsidR="00AD74C6" w:rsidRPr="00EB119C">
        <w:rPr>
          <w:szCs w:val="24"/>
        </w:rPr>
        <w:t>17500 eurų</w:t>
      </w:r>
      <w:r w:rsidRPr="00EB119C">
        <w:rPr>
          <w:szCs w:val="24"/>
        </w:rPr>
        <w:t xml:space="preserve"> (be PVM) ir pirkimo objektą sudaro prekės, paslaugos ar darbai, kuriuos apibūdinti galima išsamiais, nuosekliais ir nedviprasmiškais terminais, o sutartis bus sudaroma su mažiausią kainą pasiūliusiu tiekėju;“.</w:t>
      </w:r>
    </w:p>
    <w:p w14:paraId="7678AC5B" w14:textId="337615D3" w:rsidR="00856AC0" w:rsidRPr="00DF1F5B" w:rsidRDefault="00DF1F5B" w:rsidP="00DF1F5B">
      <w:pPr>
        <w:tabs>
          <w:tab w:val="left" w:pos="720"/>
        </w:tabs>
        <w:rPr>
          <w:lang w:val="lt-LT" w:eastAsia="en-US"/>
        </w:rPr>
      </w:pPr>
      <w:r>
        <w:rPr>
          <w:lang w:val="lt-LT" w:eastAsia="en-US"/>
        </w:rPr>
        <w:tab/>
        <w:t xml:space="preserve">1.17. </w:t>
      </w:r>
      <w:r w:rsidR="00B46B39">
        <w:rPr>
          <w:lang w:val="lt-LT" w:eastAsia="en-US"/>
        </w:rPr>
        <w:t xml:space="preserve">Pakeičiu </w:t>
      </w:r>
      <w:r w:rsidR="00856AC0" w:rsidRPr="00DF1F5B">
        <w:rPr>
          <w:lang w:val="lt-LT" w:eastAsia="en-US"/>
        </w:rPr>
        <w:t xml:space="preserve">111 punktą </w:t>
      </w:r>
      <w:r w:rsidR="00B46B39">
        <w:rPr>
          <w:lang w:val="lt-LT" w:eastAsia="en-US"/>
        </w:rPr>
        <w:t xml:space="preserve">ir jį išdėstau </w:t>
      </w:r>
      <w:r w:rsidR="00856AC0" w:rsidRPr="00DF1F5B">
        <w:rPr>
          <w:lang w:val="lt-LT" w:eastAsia="en-US"/>
        </w:rPr>
        <w:t>taip:</w:t>
      </w:r>
    </w:p>
    <w:p w14:paraId="0E790916" w14:textId="77777777" w:rsidR="00856AC0" w:rsidRPr="00EB119C" w:rsidRDefault="00856AC0" w:rsidP="00856AC0">
      <w:pPr>
        <w:pStyle w:val="Heading3"/>
        <w:numPr>
          <w:ilvl w:val="0"/>
          <w:numId w:val="0"/>
        </w:numPr>
        <w:ind w:right="304" w:firstLine="720"/>
        <w:rPr>
          <w:rFonts w:cs="Times New Roman"/>
          <w:szCs w:val="24"/>
        </w:rPr>
      </w:pPr>
      <w:r w:rsidRPr="00EB119C">
        <w:rPr>
          <w:rFonts w:cs="Times New Roman"/>
          <w:szCs w:val="24"/>
        </w:rPr>
        <w:t xml:space="preserve">„111. </w:t>
      </w:r>
      <w:r w:rsidRPr="00EB119C">
        <w:t>Pirkimui</w:t>
      </w:r>
      <w:r w:rsidRPr="00EB119C">
        <w:rPr>
          <w:rFonts w:cs="Times New Roman"/>
          <w:szCs w:val="24"/>
        </w:rPr>
        <w:t xml:space="preserve"> pasibaigus, nedelsiant, bet ne vėliau kaip per 3 darbo dienas, visus su pirkimu susijusius dokumentus, nurodytus Taisyklių 112 punkte, pirkimų iniciatorius, pirkimų organizatorius ar Komisija perduoda Pirkimų skyriui, o mokėjimo dokumentų originalus ir sutarčių originalus – Finansų departamentui.“</w:t>
      </w:r>
    </w:p>
    <w:p w14:paraId="545E455E" w14:textId="7E83D039" w:rsidR="00B4171C" w:rsidRPr="00DF1F5B" w:rsidRDefault="00DF1F5B" w:rsidP="00DF1F5B">
      <w:pPr>
        <w:widowControl/>
        <w:overflowPunct/>
        <w:autoSpaceDE/>
        <w:autoSpaceDN/>
        <w:adjustRightInd/>
        <w:ind w:firstLine="720"/>
        <w:jc w:val="both"/>
        <w:textAlignment w:val="auto"/>
        <w:outlineLvl w:val="2"/>
        <w:rPr>
          <w:rFonts w:cs="Arial"/>
          <w:bCs/>
          <w:szCs w:val="26"/>
          <w:lang w:val="lt-LT" w:eastAsia="en-US"/>
        </w:rPr>
      </w:pPr>
      <w:r>
        <w:rPr>
          <w:rFonts w:cs="Arial"/>
          <w:bCs/>
          <w:szCs w:val="26"/>
          <w:lang w:val="lt-LT" w:eastAsia="en-US"/>
        </w:rPr>
        <w:t xml:space="preserve">1.18. </w:t>
      </w:r>
      <w:r w:rsidR="00447A86">
        <w:rPr>
          <w:rFonts w:cs="Arial"/>
          <w:bCs/>
          <w:szCs w:val="26"/>
          <w:lang w:val="lt-LT" w:eastAsia="en-US"/>
        </w:rPr>
        <w:t>Pakeičiu</w:t>
      </w:r>
      <w:r w:rsidR="00322F19" w:rsidRPr="00DF1F5B">
        <w:rPr>
          <w:rFonts w:cs="Arial"/>
          <w:bCs/>
          <w:szCs w:val="26"/>
          <w:lang w:val="lt-LT" w:eastAsia="en-US"/>
        </w:rPr>
        <w:t xml:space="preserve"> </w:t>
      </w:r>
      <w:r w:rsidR="00B4171C" w:rsidRPr="00DF1F5B">
        <w:rPr>
          <w:rFonts w:cs="Arial"/>
          <w:bCs/>
          <w:szCs w:val="26"/>
          <w:lang w:val="lt-LT" w:eastAsia="en-US"/>
        </w:rPr>
        <w:t xml:space="preserve">114 punktą </w:t>
      </w:r>
      <w:r w:rsidR="00322F19">
        <w:rPr>
          <w:rFonts w:cs="Arial"/>
          <w:bCs/>
          <w:szCs w:val="26"/>
          <w:lang w:val="lt-LT" w:eastAsia="en-US"/>
        </w:rPr>
        <w:t xml:space="preserve">ir jį išdėstau </w:t>
      </w:r>
      <w:r w:rsidR="00B4171C" w:rsidRPr="00DF1F5B">
        <w:rPr>
          <w:rFonts w:cs="Arial"/>
          <w:bCs/>
          <w:szCs w:val="26"/>
          <w:lang w:val="lt-LT" w:eastAsia="en-US"/>
        </w:rPr>
        <w:t>taip:</w:t>
      </w:r>
    </w:p>
    <w:p w14:paraId="3F97FFB7" w14:textId="5562BC07" w:rsidR="00B4171C" w:rsidRPr="00EB119C" w:rsidRDefault="00B4171C" w:rsidP="00AD74C6">
      <w:pPr>
        <w:widowControl/>
        <w:overflowPunct/>
        <w:autoSpaceDE/>
        <w:autoSpaceDN/>
        <w:adjustRightInd/>
        <w:ind w:right="304" w:firstLine="720"/>
        <w:jc w:val="both"/>
        <w:textAlignment w:val="auto"/>
        <w:rPr>
          <w:b/>
          <w:szCs w:val="24"/>
          <w:lang w:val="lt-LT" w:eastAsia="en-US"/>
        </w:rPr>
      </w:pPr>
      <w:r w:rsidRPr="00EB119C">
        <w:rPr>
          <w:szCs w:val="24"/>
          <w:lang w:val="lt-LT" w:eastAsia="en-US"/>
        </w:rPr>
        <w:t>„114. Pirkimo sutar</w:t>
      </w:r>
      <w:r w:rsidR="00856AC0" w:rsidRPr="00EB119C">
        <w:rPr>
          <w:szCs w:val="24"/>
          <w:lang w:val="lt-LT" w:eastAsia="en-US"/>
        </w:rPr>
        <w:t xml:space="preserve">tį administruojantis Padalinys, </w:t>
      </w:r>
      <w:r w:rsidRPr="00EB119C">
        <w:rPr>
          <w:szCs w:val="24"/>
          <w:lang w:val="lt-LT" w:eastAsia="en-US"/>
        </w:rPr>
        <w:t>įvykdžius ar nutraukus pirkimo sutartį (preliminarią</w:t>
      </w:r>
      <w:r w:rsidR="00AD74C6" w:rsidRPr="00EB119C">
        <w:rPr>
          <w:szCs w:val="24"/>
          <w:lang w:val="lt-LT" w:eastAsia="en-US"/>
        </w:rPr>
        <w:t>ją</w:t>
      </w:r>
      <w:r w:rsidRPr="00EB119C">
        <w:rPr>
          <w:szCs w:val="24"/>
          <w:lang w:val="lt-LT" w:eastAsia="en-US"/>
        </w:rPr>
        <w:t xml:space="preserve"> sutartį), išskyrus sudarytą atlikus mažos vertės pirkimą, Viešųjų pirkimų įstatymo 85 straipsnio 6 dalyje nurodytą supaprastintą pirkimą ar pirkimą pagal sudarytą preliminarią sutartį, privalo nedel</w:t>
      </w:r>
      <w:r w:rsidR="00856AC0" w:rsidRPr="00EB119C">
        <w:rPr>
          <w:szCs w:val="24"/>
          <w:lang w:val="lt-LT" w:eastAsia="en-US"/>
        </w:rPr>
        <w:t>sdamas, bet ne vėliau kaip per 5</w:t>
      </w:r>
      <w:r w:rsidRPr="00EB119C">
        <w:rPr>
          <w:szCs w:val="24"/>
          <w:lang w:val="lt-LT" w:eastAsia="en-US"/>
        </w:rPr>
        <w:t xml:space="preserve"> dar</w:t>
      </w:r>
      <w:r w:rsidR="00856AC0" w:rsidRPr="00EB119C">
        <w:rPr>
          <w:szCs w:val="24"/>
          <w:lang w:val="lt-LT" w:eastAsia="en-US"/>
        </w:rPr>
        <w:t xml:space="preserve">bo dienas nuo pirkimo sutarties </w:t>
      </w:r>
      <w:r w:rsidRPr="00EB119C">
        <w:rPr>
          <w:szCs w:val="24"/>
          <w:lang w:val="lt-LT" w:eastAsia="en-US"/>
        </w:rPr>
        <w:t>įvykdymo ar nutraukimo dienos, tarnybiniu pranešimu pateikti Pirki</w:t>
      </w:r>
      <w:r w:rsidR="00AD74C6" w:rsidRPr="00EB119C">
        <w:rPr>
          <w:szCs w:val="24"/>
          <w:lang w:val="lt-LT" w:eastAsia="en-US"/>
        </w:rPr>
        <w:t>mų skyriui informaciją, nurodydamas</w:t>
      </w:r>
      <w:r w:rsidRPr="00EB119C">
        <w:rPr>
          <w:szCs w:val="24"/>
          <w:lang w:val="lt-LT" w:eastAsia="en-US"/>
        </w:rPr>
        <w:t xml:space="preserve"> tiekėjo, su kuriuo sudaryta pirkimo sutartis, pavadinimą, pirkimo sutarties sudarymo datą, numerį, įvykdymo ar nutraukimo datą, visą tiekėjui pagal pirkimo sutartį sumokėtą sumą (faktinę pirkimo sutarties apimtį) eurais.</w:t>
      </w:r>
      <w:r w:rsidR="00F17A3F" w:rsidRPr="00EB119C">
        <w:rPr>
          <w:lang w:val="lt-LT"/>
        </w:rPr>
        <w:t xml:space="preserve"> </w:t>
      </w:r>
      <w:r w:rsidR="00F17A3F" w:rsidRPr="00EB119C">
        <w:rPr>
          <w:szCs w:val="24"/>
          <w:lang w:val="lt-LT" w:eastAsia="en-US"/>
        </w:rPr>
        <w:t>Pirkimo sutartį administruojantis Padalinys, pakeitus pirkimo sutartį, išskyrus sudarytą žodžiu, privalo nedelsdamas, bet ne vėliau kaip per 3 darbo dienas</w:t>
      </w:r>
      <w:r w:rsidR="0075528F" w:rsidRPr="00EB119C">
        <w:rPr>
          <w:szCs w:val="24"/>
          <w:lang w:val="lt-LT" w:eastAsia="en-US"/>
        </w:rPr>
        <w:t xml:space="preserve"> nuo pirkimo sutarties pakeitimų atlikimo</w:t>
      </w:r>
      <w:r w:rsidR="00F17A3F" w:rsidRPr="00EB119C">
        <w:rPr>
          <w:szCs w:val="24"/>
          <w:lang w:val="lt-LT" w:eastAsia="en-US"/>
        </w:rPr>
        <w:t xml:space="preserve"> dienos tarnybiniu pranešimu pateikti Pirkimų skyriui pirkimo sutarties pakeitimus ir visą susijusią medžiagą.</w:t>
      </w:r>
      <w:r w:rsidR="00AD74C6" w:rsidRPr="00EB119C">
        <w:rPr>
          <w:szCs w:val="24"/>
          <w:lang w:val="lt-LT" w:eastAsia="en-US"/>
        </w:rPr>
        <w:t>“</w:t>
      </w:r>
    </w:p>
    <w:p w14:paraId="4539DDC8" w14:textId="47D44C4F" w:rsidR="00682D9B" w:rsidRPr="00DF1F5B" w:rsidRDefault="00DF1F5B" w:rsidP="00DF1F5B">
      <w:pPr>
        <w:widowControl/>
        <w:overflowPunct/>
        <w:autoSpaceDE/>
        <w:autoSpaceDN/>
        <w:adjustRightInd/>
        <w:ind w:firstLine="720"/>
        <w:jc w:val="both"/>
        <w:textAlignment w:val="auto"/>
        <w:outlineLvl w:val="2"/>
        <w:rPr>
          <w:rFonts w:cs="Arial"/>
          <w:bCs/>
          <w:szCs w:val="26"/>
          <w:lang w:val="lt-LT" w:eastAsia="en-US"/>
        </w:rPr>
      </w:pPr>
      <w:r>
        <w:rPr>
          <w:rFonts w:cs="Arial"/>
          <w:bCs/>
          <w:szCs w:val="26"/>
          <w:lang w:val="lt-LT" w:eastAsia="en-US"/>
        </w:rPr>
        <w:t xml:space="preserve">1.19. </w:t>
      </w:r>
      <w:r w:rsidR="00682D9B" w:rsidRPr="00DF1F5B">
        <w:rPr>
          <w:rFonts w:cs="Arial"/>
          <w:bCs/>
          <w:szCs w:val="26"/>
          <w:lang w:val="lt-LT" w:eastAsia="en-US"/>
        </w:rPr>
        <w:t>Papildau 119</w:t>
      </w:r>
      <w:r w:rsidR="00682D9B" w:rsidRPr="00DF1F5B">
        <w:rPr>
          <w:rFonts w:cs="Arial"/>
          <w:bCs/>
          <w:szCs w:val="26"/>
          <w:vertAlign w:val="superscript"/>
          <w:lang w:val="lt-LT" w:eastAsia="en-US"/>
        </w:rPr>
        <w:t>1</w:t>
      </w:r>
      <w:r w:rsidR="00682D9B" w:rsidRPr="00DF1F5B">
        <w:rPr>
          <w:rFonts w:cs="Arial"/>
          <w:bCs/>
          <w:szCs w:val="26"/>
          <w:lang w:val="lt-LT" w:eastAsia="en-US"/>
        </w:rPr>
        <w:t xml:space="preserve"> punktu:</w:t>
      </w:r>
    </w:p>
    <w:p w14:paraId="57FE1460" w14:textId="6843F225" w:rsidR="00F17A3F" w:rsidRPr="00EB119C" w:rsidRDefault="00682D9B" w:rsidP="00F17A3F">
      <w:pPr>
        <w:pStyle w:val="Heading3"/>
        <w:numPr>
          <w:ilvl w:val="0"/>
          <w:numId w:val="0"/>
        </w:numPr>
        <w:ind w:right="304" w:firstLine="720"/>
        <w:rPr>
          <w:bCs w:val="0"/>
        </w:rPr>
      </w:pPr>
      <w:r w:rsidRPr="00EB119C">
        <w:rPr>
          <w:bCs w:val="0"/>
        </w:rPr>
        <w:t>„119</w:t>
      </w:r>
      <w:r w:rsidRPr="00EB119C">
        <w:rPr>
          <w:bCs w:val="0"/>
          <w:vertAlign w:val="superscript"/>
        </w:rPr>
        <w:t>1</w:t>
      </w:r>
      <w:r w:rsidRPr="00EB119C">
        <w:rPr>
          <w:bCs w:val="0"/>
        </w:rPr>
        <w:t xml:space="preserve">. Ministerija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skelbia CVP IS. Šis reikalavimas netaikomas pirkimams, kai pirkimo sutartis sudaroma žodžiu, taip pat laimėjusio dalyvio pasiūlymo ar pirkimo sutarties dalims, kai nėra techninių galimybių tokiu būdu paskelbtos informacijos atgaminti ar perskaityti. Tokiu atveju </w:t>
      </w:r>
      <w:r w:rsidR="00F17A3F" w:rsidRPr="00EB119C">
        <w:rPr>
          <w:bCs w:val="0"/>
        </w:rPr>
        <w:t>M</w:t>
      </w:r>
      <w:r w:rsidRPr="00EB119C">
        <w:rPr>
          <w:bCs w:val="0"/>
        </w:rPr>
        <w:t>inisterija sudaro galimybę susipažinti su nepaskelbtomis laimėjusio dalyvio pasiūlymo ar pirkimo sutarties dalimis.</w:t>
      </w:r>
      <w:r w:rsidR="008F4494" w:rsidRPr="00EB119C">
        <w:rPr>
          <w:bCs w:val="0"/>
        </w:rPr>
        <w:t>“</w:t>
      </w:r>
    </w:p>
    <w:p w14:paraId="49609518" w14:textId="36803E87" w:rsidR="00B4171C" w:rsidRPr="00EB119C" w:rsidRDefault="00DF1F5B" w:rsidP="00DF1F5B">
      <w:pPr>
        <w:pStyle w:val="Heading3"/>
        <w:numPr>
          <w:ilvl w:val="0"/>
          <w:numId w:val="0"/>
        </w:numPr>
        <w:ind w:right="304" w:firstLine="720"/>
        <w:rPr>
          <w:bCs w:val="0"/>
        </w:rPr>
      </w:pPr>
      <w:r>
        <w:t xml:space="preserve">1.20. </w:t>
      </w:r>
      <w:r w:rsidR="007836B6">
        <w:t xml:space="preserve">Pakeičiu </w:t>
      </w:r>
      <w:r w:rsidR="00B4171C" w:rsidRPr="00EB119C">
        <w:t xml:space="preserve">120 punktą </w:t>
      </w:r>
      <w:r w:rsidR="007836B6">
        <w:t xml:space="preserve">ir jį išdėstau </w:t>
      </w:r>
      <w:r w:rsidR="00B4171C" w:rsidRPr="00EB119C">
        <w:t>taip:</w:t>
      </w:r>
    </w:p>
    <w:p w14:paraId="19449AFA" w14:textId="77777777" w:rsidR="00B4171C" w:rsidRPr="00EB119C" w:rsidRDefault="00B4171C" w:rsidP="00AD74C6">
      <w:pPr>
        <w:pStyle w:val="Heading3"/>
        <w:numPr>
          <w:ilvl w:val="0"/>
          <w:numId w:val="0"/>
        </w:numPr>
        <w:ind w:right="304" w:firstLine="720"/>
        <w:rPr>
          <w:rFonts w:cs="Times New Roman"/>
          <w:szCs w:val="24"/>
        </w:rPr>
      </w:pPr>
      <w:r w:rsidRPr="00EB119C">
        <w:rPr>
          <w:rFonts w:cs="Times New Roman"/>
          <w:szCs w:val="24"/>
        </w:rPr>
        <w:t xml:space="preserve">„120. Komisija ar pirkimų organizatorius suinteresuotiems dalyviams, išskyrus atvejus, kai supaprastinto pirkimo sutarties vertė mažesnė kaip </w:t>
      </w:r>
      <w:r w:rsidR="00AD74C6" w:rsidRPr="00EB119C">
        <w:rPr>
          <w:rFonts w:cs="Times New Roman"/>
          <w:szCs w:val="24"/>
        </w:rPr>
        <w:t>3000 eurų (be PVM), nedelsdami</w:t>
      </w:r>
      <w:r w:rsidRPr="00EB119C">
        <w:rPr>
          <w:rFonts w:cs="Times New Roman"/>
          <w:szCs w:val="24"/>
        </w:rPr>
        <w:t xml:space="preserve"> (ne vėliau kaip per 5 darbo dienas) raštu praneša apie priimtą sprendimą sudaryti pirkimo sutartį ar preliminariąją sutartį arba sprendimą dėl leidimo dalyvauti dinaminėje pirkimo sistemoje, pateikia Viešųjų pirkimų įstatymo 41 straipsnio 2 dalyje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r w:rsidR="00AD74C6" w:rsidRPr="00EB119C">
        <w:rPr>
          <w:rFonts w:cs="Times New Roman"/>
          <w:szCs w:val="24"/>
        </w:rPr>
        <w:t>“</w:t>
      </w:r>
    </w:p>
    <w:p w14:paraId="77FA39D1" w14:textId="6AD9962D" w:rsidR="00A30D35" w:rsidRPr="00DF1F5B" w:rsidRDefault="00662FE7" w:rsidP="00DF1F5B">
      <w:pPr>
        <w:widowControl/>
        <w:overflowPunct/>
        <w:autoSpaceDE/>
        <w:autoSpaceDN/>
        <w:adjustRightInd/>
        <w:ind w:firstLine="720"/>
        <w:jc w:val="both"/>
        <w:textAlignment w:val="auto"/>
        <w:outlineLvl w:val="2"/>
        <w:rPr>
          <w:rFonts w:cs="Arial"/>
          <w:bCs/>
          <w:szCs w:val="26"/>
          <w:lang w:val="lt-LT" w:eastAsia="en-US"/>
        </w:rPr>
      </w:pPr>
      <w:r>
        <w:rPr>
          <w:rFonts w:cs="Arial"/>
          <w:bCs/>
          <w:szCs w:val="26"/>
          <w:lang w:val="lt-LT" w:eastAsia="en-US"/>
        </w:rPr>
        <w:t>2.</w:t>
      </w:r>
      <w:r w:rsidR="00DF1F5B">
        <w:rPr>
          <w:rFonts w:cs="Arial"/>
          <w:bCs/>
          <w:szCs w:val="26"/>
          <w:lang w:val="lt-LT" w:eastAsia="en-US"/>
        </w:rPr>
        <w:t xml:space="preserve"> </w:t>
      </w:r>
      <w:r w:rsidR="00B341D6">
        <w:rPr>
          <w:rFonts w:cs="Arial"/>
          <w:bCs/>
          <w:szCs w:val="26"/>
          <w:lang w:val="lt-LT" w:eastAsia="en-US"/>
        </w:rPr>
        <w:t xml:space="preserve">Pakeičiu </w:t>
      </w:r>
      <w:r>
        <w:rPr>
          <w:rFonts w:cs="Arial"/>
          <w:bCs/>
          <w:szCs w:val="26"/>
          <w:lang w:val="lt-LT" w:eastAsia="en-US"/>
        </w:rPr>
        <w:t>Taisyklių 1 -</w:t>
      </w:r>
      <w:r w:rsidR="00B4171C" w:rsidRPr="00DF1F5B">
        <w:rPr>
          <w:rFonts w:cs="Arial"/>
          <w:bCs/>
          <w:szCs w:val="26"/>
          <w:lang w:val="lt-LT" w:eastAsia="en-US"/>
        </w:rPr>
        <w:t xml:space="preserve"> 3</w:t>
      </w:r>
      <w:r w:rsidR="00A30D35" w:rsidRPr="00DF1F5B">
        <w:rPr>
          <w:rFonts w:cs="Arial"/>
          <w:bCs/>
          <w:szCs w:val="26"/>
          <w:lang w:val="lt-LT" w:eastAsia="en-US"/>
        </w:rPr>
        <w:t xml:space="preserve"> pried</w:t>
      </w:r>
      <w:r w:rsidR="00B4171C" w:rsidRPr="00DF1F5B">
        <w:rPr>
          <w:rFonts w:cs="Arial"/>
          <w:bCs/>
          <w:szCs w:val="26"/>
          <w:lang w:val="lt-LT" w:eastAsia="en-US"/>
        </w:rPr>
        <w:t>us</w:t>
      </w:r>
      <w:r w:rsidR="00A30D35" w:rsidRPr="00DF1F5B">
        <w:rPr>
          <w:rFonts w:cs="Arial"/>
          <w:bCs/>
          <w:szCs w:val="26"/>
          <w:lang w:val="lt-LT" w:eastAsia="en-US"/>
        </w:rPr>
        <w:t xml:space="preserve"> </w:t>
      </w:r>
      <w:r w:rsidR="00B341D6">
        <w:rPr>
          <w:rFonts w:cs="Arial"/>
          <w:bCs/>
          <w:szCs w:val="26"/>
          <w:lang w:val="lt-LT" w:eastAsia="en-US"/>
        </w:rPr>
        <w:t xml:space="preserve">ir išdėstau juos </w:t>
      </w:r>
      <w:r w:rsidR="00A30D35" w:rsidRPr="00DF1F5B">
        <w:rPr>
          <w:rFonts w:cs="Arial"/>
          <w:bCs/>
          <w:szCs w:val="26"/>
          <w:lang w:val="lt-LT" w:eastAsia="en-US"/>
        </w:rPr>
        <w:t>nauja redakcija (pridedama).</w:t>
      </w:r>
    </w:p>
    <w:p w14:paraId="012BD979" w14:textId="26EF18F7" w:rsidR="00886C14" w:rsidRPr="00EB119C" w:rsidRDefault="00886C14" w:rsidP="00662FE7">
      <w:pPr>
        <w:pStyle w:val="ListParagraph"/>
        <w:widowControl/>
        <w:numPr>
          <w:ilvl w:val="0"/>
          <w:numId w:val="13"/>
        </w:numPr>
        <w:overflowPunct/>
        <w:autoSpaceDE/>
        <w:autoSpaceDN/>
        <w:adjustRightInd/>
        <w:ind w:left="0" w:right="304" w:firstLine="720"/>
        <w:jc w:val="both"/>
        <w:textAlignment w:val="auto"/>
        <w:outlineLvl w:val="2"/>
        <w:rPr>
          <w:rFonts w:cs="Arial"/>
          <w:bCs/>
          <w:szCs w:val="26"/>
          <w:lang w:val="lt-LT" w:eastAsia="en-US"/>
        </w:rPr>
      </w:pPr>
      <w:r w:rsidRPr="00EB119C">
        <w:rPr>
          <w:lang w:val="lt-LT"/>
        </w:rPr>
        <w:t>N</w:t>
      </w:r>
      <w:r w:rsidR="00DF1F5B">
        <w:rPr>
          <w:lang w:val="lt-LT"/>
        </w:rPr>
        <w:t xml:space="preserve"> </w:t>
      </w:r>
      <w:r w:rsidRPr="00EB119C">
        <w:rPr>
          <w:lang w:val="lt-LT"/>
        </w:rPr>
        <w:t>u</w:t>
      </w:r>
      <w:r w:rsidR="00DF1F5B">
        <w:rPr>
          <w:lang w:val="lt-LT"/>
        </w:rPr>
        <w:t xml:space="preserve"> </w:t>
      </w:r>
      <w:r w:rsidRPr="00EB119C">
        <w:rPr>
          <w:lang w:val="lt-LT"/>
        </w:rPr>
        <w:t>s</w:t>
      </w:r>
      <w:r w:rsidR="00DF1F5B">
        <w:rPr>
          <w:lang w:val="lt-LT"/>
        </w:rPr>
        <w:t xml:space="preserve"> </w:t>
      </w:r>
      <w:r w:rsidRPr="00EB119C">
        <w:rPr>
          <w:lang w:val="lt-LT"/>
        </w:rPr>
        <w:t>t</w:t>
      </w:r>
      <w:r w:rsidR="00DF1F5B">
        <w:rPr>
          <w:lang w:val="lt-LT"/>
        </w:rPr>
        <w:t xml:space="preserve"> </w:t>
      </w:r>
      <w:r w:rsidRPr="00EB119C">
        <w:rPr>
          <w:lang w:val="lt-LT"/>
        </w:rPr>
        <w:t>a</w:t>
      </w:r>
      <w:r w:rsidR="00DF1F5B">
        <w:rPr>
          <w:lang w:val="lt-LT"/>
        </w:rPr>
        <w:t xml:space="preserve"> </w:t>
      </w:r>
      <w:r w:rsidRPr="00EB119C">
        <w:rPr>
          <w:lang w:val="lt-LT"/>
        </w:rPr>
        <w:t>t</w:t>
      </w:r>
      <w:r w:rsidR="00DF1F5B">
        <w:rPr>
          <w:lang w:val="lt-LT"/>
        </w:rPr>
        <w:t xml:space="preserve"> </w:t>
      </w:r>
      <w:r w:rsidRPr="00EB119C">
        <w:rPr>
          <w:lang w:val="lt-LT"/>
        </w:rPr>
        <w:t>a</w:t>
      </w:r>
      <w:r w:rsidR="00DF1F5B">
        <w:rPr>
          <w:lang w:val="lt-LT"/>
        </w:rPr>
        <w:t xml:space="preserve"> </w:t>
      </w:r>
      <w:r w:rsidRPr="00EB119C">
        <w:rPr>
          <w:lang w:val="lt-LT"/>
        </w:rPr>
        <w:t xml:space="preserve">u, kad iki </w:t>
      </w:r>
      <w:r w:rsidR="00615D24">
        <w:rPr>
          <w:lang w:val="lt-LT"/>
        </w:rPr>
        <w:t>2015 m. sausio 1 d.</w:t>
      </w:r>
      <w:r w:rsidRPr="00EB119C">
        <w:rPr>
          <w:lang w:val="lt-LT"/>
        </w:rPr>
        <w:t xml:space="preserve"> pradėtos pirkimų procedūros tęsiamos pagal iki šio įsakymo galiojusias Lietuvos Respublikos užsienio reikalų ministerijos supaprastintų viešųjų pirkimų taisyklių nuostatas. </w:t>
      </w:r>
    </w:p>
    <w:p w14:paraId="0A4298FA" w14:textId="77777777" w:rsidR="00B50C57" w:rsidRDefault="00B50C57" w:rsidP="002568C8">
      <w:pPr>
        <w:rPr>
          <w:lang w:val="lt-LT"/>
        </w:rPr>
      </w:pPr>
    </w:p>
    <w:p w14:paraId="0D617806" w14:textId="77777777" w:rsidR="001C677B" w:rsidRDefault="001C677B" w:rsidP="002568C8">
      <w:pPr>
        <w:rPr>
          <w:lang w:val="lt-LT"/>
        </w:rPr>
      </w:pPr>
    </w:p>
    <w:p w14:paraId="1578904E" w14:textId="77777777" w:rsidR="00F062E2" w:rsidRPr="00EB119C" w:rsidRDefault="00F062E2" w:rsidP="002568C8">
      <w:pPr>
        <w:rPr>
          <w:lang w:val="lt-LT"/>
        </w:rPr>
      </w:pPr>
    </w:p>
    <w:p w14:paraId="37F37422" w14:textId="77777777" w:rsidR="009B5C22" w:rsidRPr="00EB119C" w:rsidRDefault="009B5C22" w:rsidP="002568C8">
      <w:pPr>
        <w:rPr>
          <w:b/>
          <w:lang w:val="lt-LT"/>
        </w:rPr>
      </w:pPr>
      <w:r w:rsidRPr="00EB119C">
        <w:rPr>
          <w:lang w:val="lt-LT"/>
        </w:rPr>
        <w:t>Užsienio reikalų ministras</w:t>
      </w:r>
      <w:r w:rsidRPr="00EB119C">
        <w:rPr>
          <w:lang w:val="lt-LT"/>
        </w:rPr>
        <w:tab/>
      </w:r>
      <w:r w:rsidRPr="00EB119C">
        <w:rPr>
          <w:lang w:val="lt-LT"/>
        </w:rPr>
        <w:tab/>
      </w:r>
      <w:r w:rsidRPr="00EB119C">
        <w:rPr>
          <w:lang w:val="lt-LT"/>
        </w:rPr>
        <w:tab/>
      </w:r>
      <w:r w:rsidRPr="00EB119C">
        <w:rPr>
          <w:lang w:val="lt-LT"/>
        </w:rPr>
        <w:tab/>
      </w:r>
      <w:r w:rsidR="00A91AC9" w:rsidRPr="00EB119C">
        <w:rPr>
          <w:lang w:val="lt-LT"/>
        </w:rPr>
        <w:tab/>
      </w:r>
      <w:r w:rsidR="00A91AC9" w:rsidRPr="00EB119C">
        <w:rPr>
          <w:szCs w:val="24"/>
          <w:lang w:val="lt-LT"/>
        </w:rPr>
        <w:t>Linas Linkevičius</w:t>
      </w:r>
    </w:p>
    <w:p w14:paraId="11BAFC02" w14:textId="77777777" w:rsidR="00DF1F5B" w:rsidRDefault="00DF1F5B" w:rsidP="002568C8">
      <w:pPr>
        <w:rPr>
          <w:sz w:val="20"/>
          <w:lang w:val="lt-LT"/>
        </w:rPr>
      </w:pPr>
    </w:p>
    <w:p w14:paraId="6F462464" w14:textId="77777777" w:rsidR="001C677B" w:rsidRDefault="001C677B" w:rsidP="002568C8">
      <w:pPr>
        <w:rPr>
          <w:sz w:val="20"/>
          <w:lang w:val="lt-LT"/>
        </w:rPr>
      </w:pPr>
    </w:p>
    <w:p w14:paraId="4D6284A2" w14:textId="77777777" w:rsidR="00977FCA" w:rsidRPr="00DF1F5B" w:rsidRDefault="00556258" w:rsidP="002568C8">
      <w:pPr>
        <w:rPr>
          <w:sz w:val="20"/>
          <w:lang w:val="lt-LT"/>
        </w:rPr>
      </w:pPr>
      <w:r w:rsidRPr="00DF1F5B">
        <w:rPr>
          <w:sz w:val="20"/>
          <w:lang w:val="lt-LT"/>
        </w:rPr>
        <w:t>P</w:t>
      </w:r>
      <w:r w:rsidR="00977FCA" w:rsidRPr="00DF1F5B">
        <w:rPr>
          <w:sz w:val="20"/>
          <w:lang w:val="lt-LT"/>
        </w:rPr>
        <w:t>arengė</w:t>
      </w:r>
    </w:p>
    <w:p w14:paraId="578725A0" w14:textId="77777777" w:rsidR="00A22BFA" w:rsidRPr="00DF1F5B" w:rsidRDefault="00A22BFA" w:rsidP="002568C8">
      <w:pPr>
        <w:rPr>
          <w:sz w:val="20"/>
          <w:lang w:val="lt-LT"/>
        </w:rPr>
      </w:pPr>
    </w:p>
    <w:p w14:paraId="76BB3EBE" w14:textId="77777777" w:rsidR="00977FCA" w:rsidRDefault="00116BFB" w:rsidP="002568C8">
      <w:pPr>
        <w:rPr>
          <w:sz w:val="20"/>
          <w:lang w:val="lt-LT"/>
        </w:rPr>
      </w:pPr>
      <w:r w:rsidRPr="00DF1F5B">
        <w:rPr>
          <w:sz w:val="20"/>
          <w:lang w:val="lt-LT"/>
        </w:rPr>
        <w:t>Rimantė Rudauskienė</w:t>
      </w:r>
    </w:p>
    <w:p w14:paraId="0862F424" w14:textId="48F1E1C5" w:rsidR="00A22BFA" w:rsidRDefault="00116BFB" w:rsidP="002568C8">
      <w:pPr>
        <w:rPr>
          <w:sz w:val="20"/>
          <w:lang w:val="lt-LT"/>
        </w:rPr>
      </w:pPr>
      <w:r w:rsidRPr="00DF1F5B">
        <w:rPr>
          <w:sz w:val="20"/>
          <w:lang w:val="lt-LT"/>
        </w:rPr>
        <w:t>2014-</w:t>
      </w:r>
      <w:r w:rsidR="00886C14" w:rsidRPr="00DF1F5B">
        <w:rPr>
          <w:sz w:val="20"/>
          <w:lang w:val="lt-LT"/>
        </w:rPr>
        <w:t>12</w:t>
      </w:r>
      <w:r w:rsidRPr="00DF1F5B">
        <w:rPr>
          <w:sz w:val="20"/>
          <w:lang w:val="lt-LT"/>
        </w:rPr>
        <w:t>-</w:t>
      </w:r>
      <w:r w:rsidR="006F5B17">
        <w:rPr>
          <w:sz w:val="20"/>
          <w:lang w:val="lt-LT"/>
        </w:rPr>
        <w:t>30</w:t>
      </w:r>
    </w:p>
    <w:p w14:paraId="4D000E0E" w14:textId="77777777" w:rsidR="00F062E2" w:rsidRDefault="00F062E2" w:rsidP="002568C8">
      <w:pPr>
        <w:rPr>
          <w:sz w:val="20"/>
          <w:lang w:val="lt-LT"/>
        </w:rPr>
      </w:pPr>
    </w:p>
    <w:p w14:paraId="1628209B" w14:textId="77777777" w:rsidR="00F062E2" w:rsidRDefault="00F062E2" w:rsidP="002568C8">
      <w:pPr>
        <w:rPr>
          <w:sz w:val="20"/>
          <w:lang w:val="lt-LT"/>
        </w:rPr>
      </w:pPr>
    </w:p>
    <w:p w14:paraId="1C7794E8" w14:textId="77777777" w:rsidR="00F062E2" w:rsidRDefault="00F062E2" w:rsidP="002568C8">
      <w:pPr>
        <w:rPr>
          <w:sz w:val="20"/>
          <w:lang w:val="lt-LT"/>
        </w:rPr>
      </w:pPr>
    </w:p>
    <w:p w14:paraId="32983D68" w14:textId="77777777" w:rsidR="00F062E2" w:rsidRPr="00DF1F5B" w:rsidRDefault="00F062E2" w:rsidP="002568C8">
      <w:pPr>
        <w:rPr>
          <w:sz w:val="20"/>
          <w:lang w:val="lt-LT"/>
        </w:rPr>
      </w:pPr>
    </w:p>
    <w:tbl>
      <w:tblPr>
        <w:tblW w:w="0" w:type="auto"/>
        <w:tblLook w:val="01E0" w:firstRow="1" w:lastRow="1" w:firstColumn="1" w:lastColumn="1" w:noHBand="0" w:noVBand="0"/>
      </w:tblPr>
      <w:tblGrid>
        <w:gridCol w:w="6048"/>
        <w:gridCol w:w="3523"/>
      </w:tblGrid>
      <w:tr w:rsidR="00A30D35" w:rsidRPr="00EB119C" w14:paraId="335EFEEB" w14:textId="77777777" w:rsidTr="00FE6939">
        <w:tc>
          <w:tcPr>
            <w:tcW w:w="6048" w:type="dxa"/>
            <w:shd w:val="clear" w:color="auto" w:fill="auto"/>
          </w:tcPr>
          <w:p w14:paraId="573CB8F5" w14:textId="77777777" w:rsidR="00A30D35" w:rsidRPr="00EB119C" w:rsidRDefault="00A30D35" w:rsidP="00A30D35">
            <w:pPr>
              <w:widowControl/>
              <w:overflowPunct/>
              <w:autoSpaceDE/>
              <w:autoSpaceDN/>
              <w:adjustRightInd/>
              <w:textAlignment w:val="auto"/>
              <w:rPr>
                <w:szCs w:val="24"/>
                <w:lang w:val="lt-LT" w:eastAsia="ru-RU"/>
              </w:rPr>
            </w:pPr>
          </w:p>
        </w:tc>
        <w:tc>
          <w:tcPr>
            <w:tcW w:w="3523" w:type="dxa"/>
            <w:shd w:val="clear" w:color="auto" w:fill="auto"/>
          </w:tcPr>
          <w:p w14:paraId="4F906B77" w14:textId="462841EF" w:rsidR="00A30D35" w:rsidRPr="00EB119C" w:rsidRDefault="00A30D35" w:rsidP="00A30D35">
            <w:pPr>
              <w:widowControl/>
              <w:overflowPunct/>
              <w:autoSpaceDE/>
              <w:autoSpaceDN/>
              <w:adjustRightInd/>
              <w:textAlignment w:val="auto"/>
              <w:rPr>
                <w:szCs w:val="24"/>
                <w:lang w:val="lt-LT" w:eastAsia="ru-RU"/>
              </w:rPr>
            </w:pPr>
            <w:r w:rsidRPr="00EB119C">
              <w:rPr>
                <w:szCs w:val="24"/>
                <w:lang w:val="lt-LT" w:eastAsia="ru-RU"/>
              </w:rPr>
              <w:t>Lietuvos Respublikos užsienio reikalų ministerijos supaprastintų viešųjų pirkimų taisyklių</w:t>
            </w:r>
          </w:p>
          <w:p w14:paraId="7277939D" w14:textId="77777777" w:rsidR="00A30D35" w:rsidRPr="00EB119C" w:rsidRDefault="00A30D35" w:rsidP="00A30D35">
            <w:pPr>
              <w:widowControl/>
              <w:overflowPunct/>
              <w:autoSpaceDE/>
              <w:autoSpaceDN/>
              <w:adjustRightInd/>
              <w:textAlignment w:val="auto"/>
              <w:rPr>
                <w:szCs w:val="24"/>
                <w:lang w:val="lt-LT" w:eastAsia="ru-RU"/>
              </w:rPr>
            </w:pPr>
            <w:r w:rsidRPr="00EB119C">
              <w:rPr>
                <w:szCs w:val="24"/>
                <w:lang w:val="lt-LT" w:eastAsia="ru-RU"/>
              </w:rPr>
              <w:t>1 priedas</w:t>
            </w:r>
          </w:p>
          <w:p w14:paraId="7066D0A3" w14:textId="77777777" w:rsidR="00A30D35" w:rsidRPr="00EB119C" w:rsidRDefault="00A30D35" w:rsidP="00A30D35">
            <w:pPr>
              <w:widowControl/>
              <w:overflowPunct/>
              <w:autoSpaceDE/>
              <w:autoSpaceDN/>
              <w:adjustRightInd/>
              <w:textAlignment w:val="auto"/>
              <w:rPr>
                <w:szCs w:val="24"/>
                <w:lang w:val="lt-LT" w:eastAsia="ru-RU"/>
              </w:rPr>
            </w:pPr>
          </w:p>
        </w:tc>
      </w:tr>
    </w:tbl>
    <w:p w14:paraId="5E664108" w14:textId="77777777" w:rsidR="00A30D35" w:rsidRPr="00EB119C" w:rsidRDefault="00A30D35" w:rsidP="00A30D35">
      <w:pPr>
        <w:widowControl/>
        <w:overflowPunct/>
        <w:autoSpaceDE/>
        <w:autoSpaceDN/>
        <w:adjustRightInd/>
        <w:jc w:val="center"/>
        <w:textAlignment w:val="auto"/>
        <w:rPr>
          <w:szCs w:val="24"/>
          <w:lang w:val="lt-LT" w:eastAsia="ru-RU"/>
        </w:rPr>
      </w:pPr>
      <w:r w:rsidRPr="00EB119C">
        <w:rPr>
          <w:szCs w:val="24"/>
          <w:lang w:val="lt-LT" w:eastAsia="ru-RU"/>
        </w:rPr>
        <w:t>(</w:t>
      </w:r>
      <w:r w:rsidRPr="00EB119C">
        <w:rPr>
          <w:b/>
          <w:szCs w:val="24"/>
          <w:lang w:val="lt-LT" w:eastAsia="ru-RU"/>
        </w:rPr>
        <w:t>Informacijos apie pirkimą pavyzdinė forma</w:t>
      </w:r>
      <w:r w:rsidRPr="00EB119C">
        <w:rPr>
          <w:szCs w:val="24"/>
          <w:lang w:val="lt-LT" w:eastAsia="ru-RU"/>
        </w:rPr>
        <w:t>)</w:t>
      </w:r>
    </w:p>
    <w:p w14:paraId="13D9AA93" w14:textId="77777777" w:rsidR="00A30D35" w:rsidRPr="00EB119C" w:rsidRDefault="00A30D35" w:rsidP="00A30D35">
      <w:pPr>
        <w:widowControl/>
        <w:overflowPunct/>
        <w:autoSpaceDE/>
        <w:autoSpaceDN/>
        <w:adjustRightInd/>
        <w:spacing w:before="240" w:after="120"/>
        <w:jc w:val="center"/>
        <w:textAlignment w:val="auto"/>
        <w:rPr>
          <w:b/>
          <w:szCs w:val="24"/>
          <w:lang w:val="lt-LT" w:eastAsia="ru-RU"/>
        </w:rPr>
      </w:pPr>
      <w:r w:rsidRPr="00EB119C">
        <w:rPr>
          <w:b/>
          <w:szCs w:val="24"/>
          <w:lang w:val="lt-LT" w:eastAsia="ru-RU"/>
        </w:rPr>
        <w:t>INFORMACIJA APIE PIRKIMĄ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08"/>
      </w:tblGrid>
      <w:tr w:rsidR="00A30D35" w:rsidRPr="00EB119C" w14:paraId="46BF3690" w14:textId="77777777" w:rsidTr="00FE6939">
        <w:tc>
          <w:tcPr>
            <w:tcW w:w="3348" w:type="dxa"/>
          </w:tcPr>
          <w:p w14:paraId="207174A3" w14:textId="77777777" w:rsidR="00A30D35" w:rsidRPr="00EB119C" w:rsidRDefault="00A30D35" w:rsidP="00A30D35">
            <w:pPr>
              <w:widowControl/>
              <w:overflowPunct/>
              <w:autoSpaceDE/>
              <w:autoSpaceDN/>
              <w:adjustRightInd/>
              <w:textAlignment w:val="auto"/>
              <w:rPr>
                <w:i/>
                <w:sz w:val="16"/>
                <w:szCs w:val="16"/>
                <w:lang w:val="lt-LT" w:eastAsia="ru-RU"/>
              </w:rPr>
            </w:pPr>
            <w:r w:rsidRPr="00EB119C">
              <w:rPr>
                <w:i/>
                <w:sz w:val="16"/>
                <w:szCs w:val="16"/>
                <w:lang w:val="lt-LT" w:eastAsia="ru-RU"/>
              </w:rPr>
              <w:t>1. Pirkimo pavadinimas</w:t>
            </w:r>
          </w:p>
        </w:tc>
        <w:tc>
          <w:tcPr>
            <w:tcW w:w="5808" w:type="dxa"/>
          </w:tcPr>
          <w:p w14:paraId="3B9463A3" w14:textId="77777777" w:rsidR="00A30D35" w:rsidRPr="00EB119C" w:rsidRDefault="00A30D35" w:rsidP="00A30D35">
            <w:pPr>
              <w:widowControl/>
              <w:overflowPunct/>
              <w:autoSpaceDE/>
              <w:autoSpaceDN/>
              <w:adjustRightInd/>
              <w:textAlignment w:val="auto"/>
              <w:rPr>
                <w:sz w:val="16"/>
                <w:szCs w:val="16"/>
                <w:lang w:val="lt-LT" w:eastAsia="ru-RU"/>
              </w:rPr>
            </w:pPr>
          </w:p>
        </w:tc>
      </w:tr>
      <w:tr w:rsidR="00A30D35" w:rsidRPr="00EB119C" w14:paraId="0940D773" w14:textId="77777777" w:rsidTr="00FE6939">
        <w:tc>
          <w:tcPr>
            <w:tcW w:w="3348" w:type="dxa"/>
          </w:tcPr>
          <w:p w14:paraId="309CFDB1" w14:textId="77777777" w:rsidR="00A30D35" w:rsidRPr="00EB119C" w:rsidRDefault="00A30D35" w:rsidP="00A30D35">
            <w:pPr>
              <w:widowControl/>
              <w:overflowPunct/>
              <w:autoSpaceDE/>
              <w:autoSpaceDN/>
              <w:adjustRightInd/>
              <w:textAlignment w:val="auto"/>
              <w:rPr>
                <w:i/>
                <w:sz w:val="16"/>
                <w:szCs w:val="16"/>
                <w:lang w:val="lt-LT" w:eastAsia="ru-RU"/>
              </w:rPr>
            </w:pPr>
            <w:r w:rsidRPr="00EB119C">
              <w:rPr>
                <w:i/>
                <w:sz w:val="16"/>
                <w:szCs w:val="16"/>
                <w:lang w:val="lt-LT" w:eastAsia="ru-RU"/>
              </w:rPr>
              <w:t>2. Pirkimo dalių pavadinimai, jei pirkimas bus skirstomas į dalis</w:t>
            </w:r>
          </w:p>
        </w:tc>
        <w:tc>
          <w:tcPr>
            <w:tcW w:w="5808" w:type="dxa"/>
          </w:tcPr>
          <w:p w14:paraId="11BD3ECE" w14:textId="77777777" w:rsidR="00A30D35" w:rsidRPr="00EB119C" w:rsidRDefault="00A30D35" w:rsidP="00A30D35">
            <w:pPr>
              <w:widowControl/>
              <w:overflowPunct/>
              <w:autoSpaceDE/>
              <w:autoSpaceDN/>
              <w:adjustRightInd/>
              <w:textAlignment w:val="auto"/>
              <w:rPr>
                <w:i/>
                <w:sz w:val="16"/>
                <w:szCs w:val="16"/>
                <w:lang w:val="lt-LT" w:eastAsia="ru-RU"/>
              </w:rPr>
            </w:pPr>
            <w:r w:rsidRPr="00EB119C">
              <w:rPr>
                <w:i/>
                <w:sz w:val="16"/>
                <w:szCs w:val="16"/>
                <w:lang w:val="lt-LT" w:eastAsia="ru-RU"/>
              </w:rPr>
              <w:t>(Jei pirkimas į dalis neskirstomas, šis punktas nepildomas)</w:t>
            </w:r>
          </w:p>
          <w:p w14:paraId="241F0D99" w14:textId="77777777" w:rsidR="00A30D35" w:rsidRPr="00EB119C" w:rsidRDefault="00A30D35" w:rsidP="00A30D35">
            <w:pPr>
              <w:widowControl/>
              <w:overflowPunct/>
              <w:autoSpaceDE/>
              <w:autoSpaceDN/>
              <w:adjustRightInd/>
              <w:textAlignment w:val="auto"/>
              <w:rPr>
                <w:i/>
                <w:sz w:val="16"/>
                <w:szCs w:val="16"/>
                <w:lang w:val="lt-LT" w:eastAsia="ru-RU"/>
              </w:rPr>
            </w:pPr>
          </w:p>
          <w:p w14:paraId="5659793A" w14:textId="77777777" w:rsidR="00A30D35" w:rsidRPr="00EB119C" w:rsidRDefault="00A30D35" w:rsidP="00A30D35">
            <w:pPr>
              <w:widowControl/>
              <w:overflowPunct/>
              <w:autoSpaceDE/>
              <w:autoSpaceDN/>
              <w:adjustRightInd/>
              <w:textAlignment w:val="auto"/>
              <w:rPr>
                <w:i/>
                <w:sz w:val="16"/>
                <w:szCs w:val="16"/>
                <w:lang w:val="lt-LT" w:eastAsia="ru-RU"/>
              </w:rPr>
            </w:pPr>
            <w:r w:rsidRPr="00EB119C">
              <w:rPr>
                <w:i/>
                <w:sz w:val="16"/>
                <w:szCs w:val="16"/>
                <w:lang w:val="lt-LT" w:eastAsia="ru-RU"/>
              </w:rPr>
              <w:t>(Jei pirkimas skirstomas į dalis)</w:t>
            </w:r>
          </w:p>
          <w:p w14:paraId="418C8D52" w14:textId="77777777" w:rsidR="00A30D35" w:rsidRPr="00EB119C" w:rsidRDefault="00A30D35" w:rsidP="00A30D35">
            <w:pPr>
              <w:widowControl/>
              <w:overflowPunct/>
              <w:autoSpaceDE/>
              <w:autoSpaceDN/>
              <w:adjustRightInd/>
              <w:textAlignment w:val="auto"/>
              <w:rPr>
                <w:sz w:val="16"/>
                <w:szCs w:val="16"/>
                <w:lang w:val="lt-LT" w:eastAsia="ru-RU"/>
              </w:rPr>
            </w:pPr>
            <w:r w:rsidRPr="00EB119C">
              <w:rPr>
                <w:b/>
                <w:sz w:val="16"/>
                <w:szCs w:val="16"/>
                <w:lang w:val="lt-LT" w:eastAsia="ru-RU"/>
              </w:rPr>
              <w:t>1 pirkimo dalis</w:t>
            </w:r>
            <w:r w:rsidRPr="00EB119C">
              <w:rPr>
                <w:sz w:val="16"/>
                <w:szCs w:val="16"/>
                <w:lang w:val="lt-LT" w:eastAsia="ru-RU"/>
              </w:rPr>
              <w:t xml:space="preserve">: </w:t>
            </w:r>
            <w:r w:rsidRPr="00EB119C">
              <w:rPr>
                <w:i/>
                <w:sz w:val="16"/>
                <w:szCs w:val="16"/>
                <w:lang w:val="lt-LT" w:eastAsia="ru-RU"/>
              </w:rPr>
              <w:t>(Pirkimo dalies pavadinimas)</w:t>
            </w:r>
            <w:r w:rsidRPr="00EB119C">
              <w:rPr>
                <w:sz w:val="16"/>
                <w:szCs w:val="16"/>
                <w:lang w:val="lt-LT" w:eastAsia="ru-RU"/>
              </w:rPr>
              <w:t>;</w:t>
            </w:r>
          </w:p>
          <w:p w14:paraId="4816682B" w14:textId="77777777" w:rsidR="00A30D35" w:rsidRPr="00EB119C" w:rsidRDefault="00A30D35" w:rsidP="00A30D35">
            <w:pPr>
              <w:widowControl/>
              <w:overflowPunct/>
              <w:autoSpaceDE/>
              <w:autoSpaceDN/>
              <w:adjustRightInd/>
              <w:textAlignment w:val="auto"/>
              <w:rPr>
                <w:sz w:val="16"/>
                <w:szCs w:val="16"/>
                <w:lang w:val="lt-LT" w:eastAsia="ru-RU"/>
              </w:rPr>
            </w:pPr>
            <w:r w:rsidRPr="00EB119C">
              <w:rPr>
                <w:b/>
                <w:sz w:val="16"/>
                <w:szCs w:val="16"/>
                <w:lang w:val="lt-LT" w:eastAsia="ru-RU"/>
              </w:rPr>
              <w:t>2 pirkimo dalis</w:t>
            </w:r>
            <w:r w:rsidRPr="00EB119C">
              <w:rPr>
                <w:sz w:val="16"/>
                <w:szCs w:val="16"/>
                <w:lang w:val="lt-LT" w:eastAsia="ru-RU"/>
              </w:rPr>
              <w:t xml:space="preserve">: </w:t>
            </w:r>
            <w:r w:rsidRPr="00EB119C">
              <w:rPr>
                <w:i/>
                <w:sz w:val="16"/>
                <w:szCs w:val="16"/>
                <w:lang w:val="lt-LT" w:eastAsia="ru-RU"/>
              </w:rPr>
              <w:t>(Pirkimo dalies pavadinimas);</w:t>
            </w:r>
          </w:p>
          <w:p w14:paraId="1EA70A3F" w14:textId="77777777" w:rsidR="00A30D35" w:rsidRPr="00EB119C" w:rsidRDefault="00A30D35" w:rsidP="00A30D35">
            <w:pPr>
              <w:widowControl/>
              <w:overflowPunct/>
              <w:autoSpaceDE/>
              <w:autoSpaceDN/>
              <w:adjustRightInd/>
              <w:textAlignment w:val="auto"/>
              <w:rPr>
                <w:sz w:val="16"/>
                <w:szCs w:val="16"/>
                <w:lang w:val="lt-LT" w:eastAsia="ru-RU"/>
              </w:rPr>
            </w:pPr>
            <w:r w:rsidRPr="00EB119C">
              <w:rPr>
                <w:sz w:val="16"/>
                <w:szCs w:val="16"/>
                <w:lang w:val="lt-LT" w:eastAsia="ru-RU"/>
              </w:rPr>
              <w:t>...</w:t>
            </w:r>
          </w:p>
        </w:tc>
      </w:tr>
      <w:tr w:rsidR="00A30D35" w:rsidRPr="00EB119C" w14:paraId="6A0831A5" w14:textId="77777777" w:rsidTr="00FE6939">
        <w:tc>
          <w:tcPr>
            <w:tcW w:w="3348" w:type="dxa"/>
          </w:tcPr>
          <w:p w14:paraId="179611F9" w14:textId="77777777" w:rsidR="00A30D35" w:rsidRPr="00EB119C" w:rsidRDefault="00A30D35" w:rsidP="00A30D35">
            <w:pPr>
              <w:widowControl/>
              <w:overflowPunct/>
              <w:autoSpaceDE/>
              <w:autoSpaceDN/>
              <w:adjustRightInd/>
              <w:textAlignment w:val="auto"/>
              <w:rPr>
                <w:i/>
                <w:sz w:val="16"/>
                <w:szCs w:val="16"/>
                <w:lang w:val="lt-LT" w:eastAsia="ru-RU"/>
              </w:rPr>
            </w:pPr>
            <w:r w:rsidRPr="00EB119C">
              <w:rPr>
                <w:i/>
                <w:sz w:val="16"/>
                <w:szCs w:val="16"/>
                <w:lang w:val="lt-LT" w:eastAsia="ru-RU"/>
              </w:rPr>
              <w:t>3. Pirkimo objekto rūšis</w:t>
            </w:r>
          </w:p>
        </w:tc>
        <w:tc>
          <w:tcPr>
            <w:tcW w:w="5808" w:type="dxa"/>
          </w:tcPr>
          <w:p w14:paraId="733C43F6" w14:textId="77777777" w:rsidR="00A30D35" w:rsidRPr="00EB119C" w:rsidRDefault="00A30D35" w:rsidP="00A30D35">
            <w:pPr>
              <w:widowControl/>
              <w:overflowPunct/>
              <w:autoSpaceDE/>
              <w:autoSpaceDN/>
              <w:adjustRightInd/>
              <w:textAlignment w:val="auto"/>
              <w:rPr>
                <w:sz w:val="16"/>
                <w:szCs w:val="16"/>
                <w:lang w:val="lt-LT" w:eastAsia="ru-RU"/>
              </w:rPr>
            </w:pPr>
            <w:r w:rsidRPr="00EB119C">
              <w:rPr>
                <w:i/>
                <w:sz w:val="16"/>
                <w:szCs w:val="16"/>
                <w:lang w:val="lt-LT" w:eastAsia="ru-RU"/>
              </w:rPr>
              <w:t>(Prekės, paslaugos ar darbai)</w:t>
            </w:r>
          </w:p>
        </w:tc>
      </w:tr>
      <w:tr w:rsidR="00A30D35" w:rsidRPr="00EB119C" w14:paraId="7D1E1A8A" w14:textId="77777777" w:rsidTr="00FE6939">
        <w:tc>
          <w:tcPr>
            <w:tcW w:w="3348" w:type="dxa"/>
          </w:tcPr>
          <w:p w14:paraId="57657BC1" w14:textId="77777777" w:rsidR="00A30D35" w:rsidRPr="00EB119C" w:rsidRDefault="00A30D35" w:rsidP="00A30D35">
            <w:pPr>
              <w:widowControl/>
              <w:overflowPunct/>
              <w:autoSpaceDE/>
              <w:autoSpaceDN/>
              <w:adjustRightInd/>
              <w:textAlignment w:val="auto"/>
              <w:rPr>
                <w:i/>
                <w:sz w:val="16"/>
                <w:szCs w:val="16"/>
                <w:lang w:val="lt-LT" w:eastAsia="ru-RU"/>
              </w:rPr>
            </w:pPr>
            <w:r w:rsidRPr="00EB119C">
              <w:rPr>
                <w:i/>
                <w:sz w:val="16"/>
                <w:szCs w:val="16"/>
                <w:lang w:val="lt-LT" w:eastAsia="ru-RU"/>
              </w:rPr>
              <w:t>4. Informacija, pagrindžianti pirkimo tikslingumą</w:t>
            </w:r>
          </w:p>
        </w:tc>
        <w:tc>
          <w:tcPr>
            <w:tcW w:w="5808" w:type="dxa"/>
          </w:tcPr>
          <w:p w14:paraId="6B497BC5" w14:textId="77777777" w:rsidR="00A30D35" w:rsidRPr="00EB119C" w:rsidRDefault="00A30D35" w:rsidP="00A30D35">
            <w:pPr>
              <w:widowControl/>
              <w:overflowPunct/>
              <w:autoSpaceDE/>
              <w:autoSpaceDN/>
              <w:adjustRightInd/>
              <w:textAlignment w:val="auto"/>
              <w:rPr>
                <w:i/>
                <w:sz w:val="16"/>
                <w:szCs w:val="16"/>
                <w:lang w:val="lt-LT" w:eastAsia="ru-RU"/>
              </w:rPr>
            </w:pPr>
          </w:p>
        </w:tc>
      </w:tr>
      <w:tr w:rsidR="00A30D35" w:rsidRPr="00445216" w14:paraId="4204ED7A" w14:textId="77777777" w:rsidTr="00FE6939">
        <w:tc>
          <w:tcPr>
            <w:tcW w:w="3348" w:type="dxa"/>
          </w:tcPr>
          <w:p w14:paraId="06ED2895" w14:textId="77777777" w:rsidR="00A30D35" w:rsidRPr="00EB119C" w:rsidRDefault="00A30D35" w:rsidP="00A30D35">
            <w:pPr>
              <w:widowControl/>
              <w:overflowPunct/>
              <w:autoSpaceDE/>
              <w:autoSpaceDN/>
              <w:adjustRightInd/>
              <w:textAlignment w:val="auto"/>
              <w:rPr>
                <w:i/>
                <w:sz w:val="16"/>
                <w:szCs w:val="16"/>
                <w:lang w:val="lt-LT" w:eastAsia="ru-RU"/>
              </w:rPr>
            </w:pPr>
            <w:r w:rsidRPr="00EB119C">
              <w:rPr>
                <w:i/>
                <w:sz w:val="16"/>
                <w:szCs w:val="16"/>
                <w:lang w:val="lt-LT" w:eastAsia="ru-RU"/>
              </w:rPr>
              <w:t>5. Kiekis arba apimtis</w:t>
            </w:r>
          </w:p>
        </w:tc>
        <w:tc>
          <w:tcPr>
            <w:tcW w:w="5808" w:type="dxa"/>
          </w:tcPr>
          <w:p w14:paraId="533A86C3" w14:textId="77777777" w:rsidR="00A30D35" w:rsidRPr="00EB119C" w:rsidRDefault="00A30D35" w:rsidP="00A30D35">
            <w:pPr>
              <w:widowControl/>
              <w:overflowPunct/>
              <w:autoSpaceDE/>
              <w:autoSpaceDN/>
              <w:adjustRightInd/>
              <w:textAlignment w:val="auto"/>
              <w:rPr>
                <w:i/>
                <w:sz w:val="16"/>
                <w:szCs w:val="16"/>
                <w:lang w:val="lt-LT" w:eastAsia="ru-RU"/>
              </w:rPr>
            </w:pPr>
            <w:r w:rsidRPr="00EB119C">
              <w:rPr>
                <w:i/>
                <w:sz w:val="16"/>
                <w:szCs w:val="16"/>
                <w:lang w:val="lt-LT" w:eastAsia="ru-RU"/>
              </w:rPr>
              <w:t>(Jei pirkimas skirstomas į dalis, informacija pateikiama dėl kiekvienos pirkimo dalies atskirai)</w:t>
            </w:r>
          </w:p>
          <w:p w14:paraId="0750CE3F" w14:textId="77777777" w:rsidR="00A30D35" w:rsidRPr="00EB119C" w:rsidRDefault="00A30D35" w:rsidP="00A30D35">
            <w:pPr>
              <w:widowControl/>
              <w:overflowPunct/>
              <w:autoSpaceDE/>
              <w:autoSpaceDN/>
              <w:adjustRightInd/>
              <w:textAlignment w:val="auto"/>
              <w:rPr>
                <w:i/>
                <w:sz w:val="16"/>
                <w:szCs w:val="16"/>
                <w:lang w:val="lt-LT" w:eastAsia="ru-RU"/>
              </w:rPr>
            </w:pPr>
            <w:r w:rsidRPr="00EB119C">
              <w:rPr>
                <w:i/>
                <w:sz w:val="16"/>
                <w:szCs w:val="16"/>
                <w:lang w:val="lt-LT" w:eastAsia="ru-RU"/>
              </w:rPr>
              <w:t xml:space="preserve">(Jei nėra galimybės nurodyti tikslų pirkimo objekto kiekį (apimtį), nurodomas preliminarus kiekis (apimtis), nustatant jo viršutinę ir apatinę ribas </w:t>
            </w:r>
            <w:r w:rsidRPr="00EB119C">
              <w:rPr>
                <w:i/>
                <w:sz w:val="16"/>
                <w:szCs w:val="16"/>
                <w:lang w:val="lt-LT" w:eastAsia="en-US"/>
              </w:rPr>
              <w:t xml:space="preserve">(pavyzdžiui, nuo &lt;...&gt; iki &lt;...&gt;; ne mažiau kaip &lt;...&gt;, bet ne daugiau kaip &lt;...&gt;), </w:t>
            </w:r>
            <w:r w:rsidRPr="00EB119C">
              <w:rPr>
                <w:i/>
                <w:sz w:val="16"/>
                <w:szCs w:val="16"/>
                <w:lang w:val="lt-LT" w:eastAsia="ru-RU"/>
              </w:rPr>
              <w:t>tam tikrą paklaidą procentine išraiška) arba, jei neįmanoma apatinės ribos, nurodant tik viršutinę ribą (pavyzdžiui, ne daugiau kaip &lt;...&gt;)</w:t>
            </w:r>
          </w:p>
        </w:tc>
      </w:tr>
      <w:tr w:rsidR="00A30D35" w:rsidRPr="00445216" w14:paraId="033FE48B" w14:textId="77777777" w:rsidTr="00FE6939">
        <w:tc>
          <w:tcPr>
            <w:tcW w:w="3348" w:type="dxa"/>
          </w:tcPr>
          <w:p w14:paraId="521729B3" w14:textId="77777777" w:rsidR="00A30D35" w:rsidRPr="00EB119C" w:rsidRDefault="00A30D35" w:rsidP="00A30D35">
            <w:pPr>
              <w:widowControl/>
              <w:overflowPunct/>
              <w:autoSpaceDE/>
              <w:autoSpaceDN/>
              <w:adjustRightInd/>
              <w:textAlignment w:val="auto"/>
              <w:rPr>
                <w:i/>
                <w:sz w:val="16"/>
                <w:szCs w:val="16"/>
                <w:lang w:val="lt-LT" w:eastAsia="ru-RU"/>
              </w:rPr>
            </w:pPr>
            <w:r w:rsidRPr="00EB119C">
              <w:rPr>
                <w:i/>
                <w:sz w:val="16"/>
                <w:szCs w:val="16"/>
                <w:lang w:val="lt-LT" w:eastAsia="ru-RU"/>
              </w:rPr>
              <w:t>6. Numatomos sudaryti sutarties trukmė (be pasirinkimo ar pratęsimo galimybės)</w:t>
            </w:r>
          </w:p>
        </w:tc>
        <w:tc>
          <w:tcPr>
            <w:tcW w:w="5808" w:type="dxa"/>
          </w:tcPr>
          <w:p w14:paraId="5DA7A3B3" w14:textId="77777777" w:rsidR="00A30D35" w:rsidRPr="00EB119C" w:rsidRDefault="00A30D35" w:rsidP="00A30D35">
            <w:pPr>
              <w:widowControl/>
              <w:overflowPunct/>
              <w:autoSpaceDE/>
              <w:autoSpaceDN/>
              <w:adjustRightInd/>
              <w:textAlignment w:val="auto"/>
              <w:rPr>
                <w:sz w:val="16"/>
                <w:szCs w:val="16"/>
                <w:lang w:val="lt-LT" w:eastAsia="ru-RU"/>
              </w:rPr>
            </w:pPr>
            <w:r w:rsidRPr="00EB119C">
              <w:rPr>
                <w:i/>
                <w:sz w:val="16"/>
                <w:szCs w:val="16"/>
                <w:lang w:val="lt-LT" w:eastAsia="ru-RU"/>
              </w:rPr>
              <w:t>(Jei pirkimas skirstomas į dalis, informacija pateikiama dėl kiekvienos pirkimo objekto dalies atskirai)</w:t>
            </w:r>
          </w:p>
        </w:tc>
      </w:tr>
      <w:tr w:rsidR="00A30D35" w:rsidRPr="00445216" w14:paraId="261B07C4" w14:textId="77777777" w:rsidTr="00FE6939">
        <w:tc>
          <w:tcPr>
            <w:tcW w:w="3348" w:type="dxa"/>
          </w:tcPr>
          <w:p w14:paraId="452F6C28" w14:textId="77777777" w:rsidR="00A30D35" w:rsidRPr="00EB119C" w:rsidRDefault="00A30D35" w:rsidP="00A30D35">
            <w:pPr>
              <w:widowControl/>
              <w:overflowPunct/>
              <w:autoSpaceDE/>
              <w:autoSpaceDN/>
              <w:adjustRightInd/>
              <w:textAlignment w:val="auto"/>
              <w:rPr>
                <w:i/>
                <w:sz w:val="16"/>
                <w:szCs w:val="16"/>
                <w:lang w:val="lt-LT" w:eastAsia="ru-RU"/>
              </w:rPr>
            </w:pPr>
            <w:r w:rsidRPr="00EB119C">
              <w:rPr>
                <w:i/>
                <w:sz w:val="16"/>
                <w:szCs w:val="16"/>
                <w:lang w:val="lt-LT" w:eastAsia="ru-RU"/>
              </w:rPr>
              <w:t>7. Pasirinkimo ar pratęsimo galimybės (nurodyti papildomą trukmę; papildomą kiekį (apimtį) ir kitas pasirinkimo galimybes)</w:t>
            </w:r>
          </w:p>
        </w:tc>
        <w:tc>
          <w:tcPr>
            <w:tcW w:w="5808" w:type="dxa"/>
          </w:tcPr>
          <w:p w14:paraId="47551532" w14:textId="77777777" w:rsidR="00A30D35" w:rsidRPr="00EB119C" w:rsidRDefault="00A30D35" w:rsidP="00A30D35">
            <w:pPr>
              <w:widowControl/>
              <w:overflowPunct/>
              <w:autoSpaceDE/>
              <w:autoSpaceDN/>
              <w:adjustRightInd/>
              <w:textAlignment w:val="auto"/>
              <w:rPr>
                <w:sz w:val="16"/>
                <w:szCs w:val="16"/>
                <w:lang w:val="lt-LT" w:eastAsia="ru-RU"/>
              </w:rPr>
            </w:pPr>
            <w:r w:rsidRPr="00EB119C">
              <w:rPr>
                <w:i/>
                <w:sz w:val="16"/>
                <w:szCs w:val="16"/>
                <w:lang w:val="lt-LT" w:eastAsia="ru-RU"/>
              </w:rPr>
              <w:t>(Jei pirkimas skirstomas į dalis, informacija pateikiama dėl kiekvienos pirkimo dalies atskirai)</w:t>
            </w:r>
          </w:p>
        </w:tc>
      </w:tr>
      <w:tr w:rsidR="00A30D35" w:rsidRPr="00445216" w14:paraId="78C998B6" w14:textId="77777777" w:rsidTr="00FE6939">
        <w:tc>
          <w:tcPr>
            <w:tcW w:w="3348" w:type="dxa"/>
          </w:tcPr>
          <w:p w14:paraId="7605B38E" w14:textId="77777777" w:rsidR="00A30D35" w:rsidRPr="00EB119C" w:rsidRDefault="00A30D35" w:rsidP="00B4171C">
            <w:pPr>
              <w:widowControl/>
              <w:overflowPunct/>
              <w:autoSpaceDE/>
              <w:autoSpaceDN/>
              <w:adjustRightInd/>
              <w:textAlignment w:val="auto"/>
              <w:rPr>
                <w:i/>
                <w:sz w:val="16"/>
                <w:szCs w:val="16"/>
                <w:lang w:val="lt-LT" w:eastAsia="ru-RU"/>
              </w:rPr>
            </w:pPr>
            <w:r w:rsidRPr="00EB119C">
              <w:rPr>
                <w:i/>
                <w:sz w:val="16"/>
                <w:szCs w:val="16"/>
                <w:lang w:val="lt-LT" w:eastAsia="ru-RU"/>
              </w:rPr>
              <w:t>8. Ketinamos sudaryti sutarties numatoma vertė (</w:t>
            </w:r>
            <w:r w:rsidR="00B4171C" w:rsidRPr="00EB119C">
              <w:rPr>
                <w:i/>
                <w:sz w:val="16"/>
                <w:szCs w:val="16"/>
                <w:lang w:val="lt-LT" w:eastAsia="ru-RU"/>
              </w:rPr>
              <w:t xml:space="preserve">eurais </w:t>
            </w:r>
            <w:r w:rsidRPr="00EB119C">
              <w:rPr>
                <w:i/>
                <w:sz w:val="16"/>
                <w:szCs w:val="16"/>
                <w:lang w:val="lt-LT" w:eastAsia="ru-RU"/>
              </w:rPr>
              <w:t>su visais privalomais mokesčiais). Atskirai nurodyti pagrindinės sutarties ir pasirinkimo ir (ar) pratęsimo vertę</w:t>
            </w:r>
          </w:p>
        </w:tc>
        <w:tc>
          <w:tcPr>
            <w:tcW w:w="5808" w:type="dxa"/>
          </w:tcPr>
          <w:p w14:paraId="53C6481E" w14:textId="77777777" w:rsidR="00A30D35" w:rsidRPr="00EB119C" w:rsidRDefault="00A30D35" w:rsidP="00A30D35">
            <w:pPr>
              <w:widowControl/>
              <w:overflowPunct/>
              <w:autoSpaceDE/>
              <w:autoSpaceDN/>
              <w:adjustRightInd/>
              <w:textAlignment w:val="auto"/>
              <w:rPr>
                <w:i/>
                <w:sz w:val="16"/>
                <w:szCs w:val="16"/>
                <w:lang w:val="lt-LT" w:eastAsia="ru-RU"/>
              </w:rPr>
            </w:pPr>
            <w:r w:rsidRPr="00EB119C">
              <w:rPr>
                <w:i/>
                <w:sz w:val="16"/>
                <w:szCs w:val="16"/>
                <w:lang w:val="lt-LT" w:eastAsia="ru-RU"/>
              </w:rPr>
              <w:t>(Jei pirkimas skirstomas į dalis, informacija pateikiama dėl kiekvienos pirkimo dalies atskirai)</w:t>
            </w:r>
          </w:p>
        </w:tc>
      </w:tr>
      <w:tr w:rsidR="00A30D35" w:rsidRPr="00445216" w14:paraId="35E167EB" w14:textId="77777777" w:rsidTr="00FE6939">
        <w:tc>
          <w:tcPr>
            <w:tcW w:w="3348" w:type="dxa"/>
          </w:tcPr>
          <w:p w14:paraId="68F47AF2" w14:textId="77777777" w:rsidR="00A30D35" w:rsidRPr="00EB119C" w:rsidRDefault="00A30D35" w:rsidP="00A30D35">
            <w:pPr>
              <w:widowControl/>
              <w:overflowPunct/>
              <w:autoSpaceDE/>
              <w:autoSpaceDN/>
              <w:adjustRightInd/>
              <w:textAlignment w:val="auto"/>
              <w:rPr>
                <w:i/>
                <w:sz w:val="16"/>
                <w:szCs w:val="16"/>
                <w:lang w:val="lt-LT" w:eastAsia="ru-RU"/>
              </w:rPr>
            </w:pPr>
            <w:r w:rsidRPr="00EB119C">
              <w:rPr>
                <w:i/>
                <w:sz w:val="16"/>
                <w:szCs w:val="16"/>
                <w:lang w:val="lt-LT" w:eastAsia="ru-RU"/>
              </w:rPr>
              <w:t>9. Šios lentelės 8 punkte nurodytos ketinamos sudaryti sutarties numatomos vertės skaičiavimai (skaičiavimai gali būti pateikti priede).</w:t>
            </w:r>
          </w:p>
        </w:tc>
        <w:tc>
          <w:tcPr>
            <w:tcW w:w="5808" w:type="dxa"/>
          </w:tcPr>
          <w:p w14:paraId="061D876F" w14:textId="77777777" w:rsidR="00A30D35" w:rsidRPr="00EB119C" w:rsidRDefault="00A30D35" w:rsidP="00A30D35">
            <w:pPr>
              <w:widowControl/>
              <w:overflowPunct/>
              <w:autoSpaceDE/>
              <w:autoSpaceDN/>
              <w:adjustRightInd/>
              <w:textAlignment w:val="auto"/>
              <w:rPr>
                <w:sz w:val="16"/>
                <w:szCs w:val="16"/>
                <w:lang w:val="lt-LT" w:eastAsia="ru-RU"/>
              </w:rPr>
            </w:pPr>
            <w:r w:rsidRPr="00EB119C">
              <w:rPr>
                <w:i/>
                <w:sz w:val="16"/>
                <w:szCs w:val="16"/>
                <w:lang w:val="lt-LT" w:eastAsia="ru-RU"/>
              </w:rPr>
              <w:t>(Jei pirkimas skirstomas į dalis, informacija pateikiama dėl kiekvienos pirkimo dalies atskirai)</w:t>
            </w:r>
          </w:p>
        </w:tc>
      </w:tr>
      <w:tr w:rsidR="00A30D35" w:rsidRPr="00445216" w14:paraId="157D0ADF" w14:textId="77777777" w:rsidTr="00FE6939">
        <w:tc>
          <w:tcPr>
            <w:tcW w:w="3348" w:type="dxa"/>
          </w:tcPr>
          <w:p w14:paraId="235C7DDC" w14:textId="77777777" w:rsidR="00A30D35" w:rsidRPr="00EB119C" w:rsidRDefault="00A30D35" w:rsidP="00A30D35">
            <w:pPr>
              <w:widowControl/>
              <w:overflowPunct/>
              <w:autoSpaceDE/>
              <w:autoSpaceDN/>
              <w:adjustRightInd/>
              <w:textAlignment w:val="auto"/>
              <w:rPr>
                <w:i/>
                <w:sz w:val="16"/>
                <w:szCs w:val="16"/>
                <w:lang w:val="lt-LT" w:eastAsia="ru-RU"/>
              </w:rPr>
            </w:pPr>
            <w:r w:rsidRPr="00EB119C">
              <w:rPr>
                <w:i/>
                <w:sz w:val="16"/>
                <w:szCs w:val="16"/>
                <w:lang w:val="lt-LT" w:eastAsia="ru-RU"/>
              </w:rPr>
              <w:t>10. Prekių pristatymo, paslaugų teikimo, darbų atlikimo vieta ir laikas</w:t>
            </w:r>
          </w:p>
        </w:tc>
        <w:tc>
          <w:tcPr>
            <w:tcW w:w="5808" w:type="dxa"/>
          </w:tcPr>
          <w:p w14:paraId="2E553272" w14:textId="77777777" w:rsidR="00A30D35" w:rsidRPr="00EB119C" w:rsidRDefault="00A30D35" w:rsidP="00A30D35">
            <w:pPr>
              <w:widowControl/>
              <w:overflowPunct/>
              <w:autoSpaceDE/>
              <w:autoSpaceDN/>
              <w:adjustRightInd/>
              <w:textAlignment w:val="auto"/>
              <w:rPr>
                <w:sz w:val="16"/>
                <w:szCs w:val="16"/>
                <w:lang w:val="lt-LT" w:eastAsia="ru-RU"/>
              </w:rPr>
            </w:pPr>
            <w:r w:rsidRPr="00EB119C">
              <w:rPr>
                <w:i/>
                <w:sz w:val="16"/>
                <w:szCs w:val="16"/>
                <w:lang w:val="lt-LT" w:eastAsia="ru-RU"/>
              </w:rPr>
              <w:t>(Jei pirkimas skirstomas į dalis, informacija pateikiama dėl kiekvienos pirkimo dalies atskirai)</w:t>
            </w:r>
          </w:p>
        </w:tc>
      </w:tr>
      <w:tr w:rsidR="00A30D35" w:rsidRPr="00445216" w14:paraId="60B05B03" w14:textId="77777777" w:rsidTr="00FE6939">
        <w:tc>
          <w:tcPr>
            <w:tcW w:w="3348" w:type="dxa"/>
          </w:tcPr>
          <w:p w14:paraId="7916BD1D" w14:textId="77777777" w:rsidR="00A30D35" w:rsidRPr="00EB119C" w:rsidRDefault="00A30D35" w:rsidP="00A30D35">
            <w:pPr>
              <w:widowControl/>
              <w:overflowPunct/>
              <w:autoSpaceDE/>
              <w:autoSpaceDN/>
              <w:adjustRightInd/>
              <w:textAlignment w:val="auto"/>
              <w:rPr>
                <w:i/>
                <w:sz w:val="16"/>
                <w:szCs w:val="16"/>
                <w:lang w:val="lt-LT" w:eastAsia="ru-RU"/>
              </w:rPr>
            </w:pPr>
            <w:r w:rsidRPr="00EB119C">
              <w:rPr>
                <w:i/>
                <w:sz w:val="16"/>
                <w:szCs w:val="16"/>
                <w:lang w:val="lt-LT" w:eastAsia="ru-RU"/>
              </w:rPr>
              <w:t>11. Mokėjimo terminai</w:t>
            </w:r>
          </w:p>
        </w:tc>
        <w:tc>
          <w:tcPr>
            <w:tcW w:w="5808" w:type="dxa"/>
          </w:tcPr>
          <w:p w14:paraId="7861F2E6" w14:textId="77777777" w:rsidR="00A30D35" w:rsidRPr="00EB119C" w:rsidRDefault="00A30D35" w:rsidP="00A30D35">
            <w:pPr>
              <w:widowControl/>
              <w:overflowPunct/>
              <w:autoSpaceDE/>
              <w:autoSpaceDN/>
              <w:adjustRightInd/>
              <w:textAlignment w:val="auto"/>
              <w:rPr>
                <w:sz w:val="16"/>
                <w:szCs w:val="16"/>
                <w:lang w:val="lt-LT" w:eastAsia="ru-RU"/>
              </w:rPr>
            </w:pPr>
            <w:r w:rsidRPr="00EB119C">
              <w:rPr>
                <w:i/>
                <w:sz w:val="16"/>
                <w:szCs w:val="16"/>
                <w:lang w:val="lt-LT" w:eastAsia="ru-RU"/>
              </w:rPr>
              <w:t>(Jei pirkimas skirstomas į dalis, informacija pateikiama dėl kiekvienos pirkimo dalies atskirai)</w:t>
            </w:r>
          </w:p>
        </w:tc>
      </w:tr>
      <w:tr w:rsidR="00A30D35" w:rsidRPr="00445216" w14:paraId="7656EC07" w14:textId="77777777" w:rsidTr="00FE6939">
        <w:tc>
          <w:tcPr>
            <w:tcW w:w="3348" w:type="dxa"/>
          </w:tcPr>
          <w:p w14:paraId="68A06CDC" w14:textId="77777777" w:rsidR="00A30D35" w:rsidRPr="00EB119C" w:rsidRDefault="00A30D35" w:rsidP="00A30D35">
            <w:pPr>
              <w:widowControl/>
              <w:overflowPunct/>
              <w:autoSpaceDE/>
              <w:autoSpaceDN/>
              <w:adjustRightInd/>
              <w:textAlignment w:val="auto"/>
              <w:rPr>
                <w:i/>
                <w:sz w:val="16"/>
                <w:szCs w:val="16"/>
                <w:lang w:val="lt-LT" w:eastAsia="ru-RU"/>
              </w:rPr>
            </w:pPr>
            <w:r w:rsidRPr="00EB119C">
              <w:rPr>
                <w:i/>
                <w:sz w:val="16"/>
                <w:szCs w:val="16"/>
                <w:lang w:val="lt-LT" w:eastAsia="ru-RU"/>
              </w:rPr>
              <w:t>12. Prekės, paslaugos ar darbai, skirti URM ir (ar) DA</w:t>
            </w:r>
          </w:p>
        </w:tc>
        <w:tc>
          <w:tcPr>
            <w:tcW w:w="5808" w:type="dxa"/>
          </w:tcPr>
          <w:p w14:paraId="6D7D2DE7" w14:textId="77777777" w:rsidR="00A30D35" w:rsidRPr="00EB119C" w:rsidRDefault="00A30D35" w:rsidP="00A30D35">
            <w:pPr>
              <w:widowControl/>
              <w:overflowPunct/>
              <w:autoSpaceDE/>
              <w:autoSpaceDN/>
              <w:adjustRightInd/>
              <w:textAlignment w:val="auto"/>
              <w:rPr>
                <w:sz w:val="16"/>
                <w:szCs w:val="16"/>
                <w:lang w:val="lt-LT" w:eastAsia="ru-RU"/>
              </w:rPr>
            </w:pPr>
          </w:p>
        </w:tc>
      </w:tr>
      <w:tr w:rsidR="00A30D35" w:rsidRPr="00445216" w14:paraId="3C806403" w14:textId="77777777" w:rsidTr="00FE6939">
        <w:tc>
          <w:tcPr>
            <w:tcW w:w="3348" w:type="dxa"/>
          </w:tcPr>
          <w:p w14:paraId="7FA9C525" w14:textId="77777777" w:rsidR="00A30D35" w:rsidRPr="00EB119C" w:rsidRDefault="00A30D35" w:rsidP="00A30D35">
            <w:pPr>
              <w:widowControl/>
              <w:overflowPunct/>
              <w:autoSpaceDE/>
              <w:autoSpaceDN/>
              <w:adjustRightInd/>
              <w:textAlignment w:val="auto"/>
              <w:rPr>
                <w:i/>
                <w:sz w:val="16"/>
                <w:szCs w:val="16"/>
                <w:lang w:val="lt-LT" w:eastAsia="ru-RU"/>
              </w:rPr>
            </w:pPr>
            <w:r w:rsidRPr="00EB119C">
              <w:rPr>
                <w:i/>
                <w:sz w:val="16"/>
                <w:szCs w:val="16"/>
                <w:lang w:val="lt-LT" w:eastAsia="ru-RU"/>
              </w:rPr>
              <w:t>13.  Finansavimo šaltinis</w:t>
            </w:r>
          </w:p>
        </w:tc>
        <w:tc>
          <w:tcPr>
            <w:tcW w:w="5808" w:type="dxa"/>
          </w:tcPr>
          <w:p w14:paraId="2EFD1F58" w14:textId="77777777" w:rsidR="00A30D35" w:rsidRPr="00EB119C" w:rsidRDefault="00A30D35" w:rsidP="00A30D35">
            <w:pPr>
              <w:widowControl/>
              <w:overflowPunct/>
              <w:autoSpaceDE/>
              <w:autoSpaceDN/>
              <w:adjustRightInd/>
              <w:textAlignment w:val="auto"/>
              <w:rPr>
                <w:sz w:val="16"/>
                <w:szCs w:val="16"/>
                <w:lang w:val="lt-LT" w:eastAsia="ru-RU"/>
              </w:rPr>
            </w:pPr>
            <w:r w:rsidRPr="00EB119C">
              <w:rPr>
                <w:i/>
                <w:sz w:val="16"/>
                <w:szCs w:val="16"/>
                <w:lang w:val="lt-LT" w:eastAsia="ru-RU"/>
              </w:rPr>
              <w:t>(Jei pirkimas skirstomas į dalis, informacija pateikiama dėl kiekvienos pirkimo dalies atskirai)</w:t>
            </w:r>
          </w:p>
          <w:p w14:paraId="3FA83308" w14:textId="77777777" w:rsidR="00A30D35" w:rsidRPr="00EB119C" w:rsidRDefault="00A30D35" w:rsidP="00A30D35">
            <w:pPr>
              <w:widowControl/>
              <w:overflowPunct/>
              <w:autoSpaceDE/>
              <w:autoSpaceDN/>
              <w:adjustRightInd/>
              <w:textAlignment w:val="auto"/>
              <w:rPr>
                <w:i/>
                <w:sz w:val="16"/>
                <w:szCs w:val="16"/>
                <w:lang w:val="lt-LT" w:eastAsia="ru-RU"/>
              </w:rPr>
            </w:pPr>
            <w:r w:rsidRPr="00EB119C">
              <w:rPr>
                <w:sz w:val="16"/>
                <w:szCs w:val="16"/>
                <w:lang w:val="lt-LT" w:eastAsia="ru-RU"/>
              </w:rPr>
              <w:t xml:space="preserve">Finansavimo šaltinis: </w:t>
            </w:r>
            <w:r w:rsidRPr="00EB119C">
              <w:rPr>
                <w:i/>
                <w:sz w:val="16"/>
                <w:szCs w:val="16"/>
                <w:lang w:val="lt-LT" w:eastAsia="ru-RU"/>
              </w:rPr>
              <w:t>(Nurodoma „Valstybės biudžetas“ arba, jei pirkimas finansuojamas iš ES fondo lėšų</w:t>
            </w:r>
            <w:r w:rsidRPr="00EB119C">
              <w:rPr>
                <w:i/>
                <w:strike/>
                <w:sz w:val="16"/>
                <w:szCs w:val="16"/>
                <w:lang w:val="lt-LT" w:eastAsia="ru-RU"/>
              </w:rPr>
              <w:t>:</w:t>
            </w:r>
            <w:r w:rsidRPr="00EB119C">
              <w:rPr>
                <w:b/>
                <w:i/>
                <w:sz w:val="16"/>
                <w:szCs w:val="16"/>
                <w:lang w:val="lt-LT" w:eastAsia="ru-RU"/>
              </w:rPr>
              <w:t>,</w:t>
            </w:r>
            <w:r w:rsidRPr="00EB119C">
              <w:rPr>
                <w:i/>
                <w:sz w:val="16"/>
                <w:szCs w:val="16"/>
                <w:lang w:val="lt-LT" w:eastAsia="ru-RU"/>
              </w:rPr>
              <w:t xml:space="preserve"> </w:t>
            </w:r>
            <w:r w:rsidRPr="00EB119C">
              <w:rPr>
                <w:b/>
                <w:i/>
                <w:sz w:val="16"/>
                <w:szCs w:val="16"/>
                <w:lang w:val="lt-LT" w:eastAsia="en-US"/>
              </w:rPr>
              <w:t>–</w:t>
            </w:r>
            <w:r w:rsidRPr="00EB119C">
              <w:rPr>
                <w:i/>
                <w:sz w:val="16"/>
                <w:szCs w:val="16"/>
                <w:lang w:val="lt-LT" w:eastAsia="ru-RU"/>
              </w:rPr>
              <w:t xml:space="preserve"> fondo, programos, projekto pavadinimas)</w:t>
            </w:r>
          </w:p>
          <w:p w14:paraId="32BA9F5C" w14:textId="77777777" w:rsidR="00A30D35" w:rsidRPr="00EB119C" w:rsidRDefault="00A30D35" w:rsidP="00A30D35">
            <w:pPr>
              <w:widowControl/>
              <w:overflowPunct/>
              <w:autoSpaceDE/>
              <w:autoSpaceDN/>
              <w:adjustRightInd/>
              <w:textAlignment w:val="auto"/>
              <w:rPr>
                <w:sz w:val="16"/>
                <w:szCs w:val="16"/>
                <w:lang w:val="lt-LT" w:eastAsia="ru-RU"/>
              </w:rPr>
            </w:pPr>
          </w:p>
        </w:tc>
      </w:tr>
      <w:tr w:rsidR="00A30D35" w:rsidRPr="00EB119C" w14:paraId="5EDB2CD3" w14:textId="77777777" w:rsidTr="00FE6939">
        <w:tc>
          <w:tcPr>
            <w:tcW w:w="3348" w:type="dxa"/>
          </w:tcPr>
          <w:p w14:paraId="2489ADE5" w14:textId="77777777" w:rsidR="00A30D35" w:rsidRPr="00EB119C" w:rsidRDefault="00A30D35" w:rsidP="00A30D35">
            <w:pPr>
              <w:widowControl/>
              <w:overflowPunct/>
              <w:autoSpaceDE/>
              <w:autoSpaceDN/>
              <w:adjustRightInd/>
              <w:textAlignment w:val="auto"/>
              <w:rPr>
                <w:i/>
                <w:sz w:val="16"/>
                <w:szCs w:val="16"/>
                <w:lang w:val="lt-LT" w:eastAsia="ru-RU"/>
              </w:rPr>
            </w:pPr>
            <w:r w:rsidRPr="00EB119C">
              <w:rPr>
                <w:i/>
                <w:sz w:val="16"/>
                <w:szCs w:val="16"/>
                <w:lang w:val="lt-LT" w:eastAsia="ru-RU"/>
              </w:rPr>
              <w:t>14. Siūlomų pakviesti dalyvauti pirkimo procedūrose tiekėjų sąrašas (nurodant tiekėjo pavadinimą, įmonės kodą, adresą, telefoną, faksą, el. paštą)</w:t>
            </w:r>
          </w:p>
        </w:tc>
        <w:tc>
          <w:tcPr>
            <w:tcW w:w="5808" w:type="dxa"/>
          </w:tcPr>
          <w:p w14:paraId="50E0E5C2" w14:textId="77777777" w:rsidR="00A30D35" w:rsidRPr="00EB119C" w:rsidRDefault="00A30D35" w:rsidP="00A30D35">
            <w:pPr>
              <w:widowControl/>
              <w:overflowPunct/>
              <w:autoSpaceDE/>
              <w:autoSpaceDN/>
              <w:adjustRightInd/>
              <w:textAlignment w:val="auto"/>
              <w:rPr>
                <w:sz w:val="16"/>
                <w:szCs w:val="16"/>
                <w:lang w:val="lt-LT" w:eastAsia="ru-RU"/>
              </w:rPr>
            </w:pPr>
            <w:r w:rsidRPr="00EB119C">
              <w:rPr>
                <w:sz w:val="16"/>
                <w:szCs w:val="16"/>
                <w:lang w:val="lt-LT" w:eastAsia="ru-RU"/>
              </w:rPr>
              <w:t>(</w:t>
            </w:r>
            <w:r w:rsidRPr="00EB119C">
              <w:rPr>
                <w:i/>
                <w:sz w:val="16"/>
                <w:szCs w:val="16"/>
                <w:lang w:val="lt-LT" w:eastAsia="ru-RU"/>
              </w:rPr>
              <w:t>pildoma, kai pirkimas atliekamas apklausos būdu</w:t>
            </w:r>
            <w:r w:rsidRPr="00EB119C">
              <w:rPr>
                <w:sz w:val="16"/>
                <w:szCs w:val="16"/>
                <w:lang w:val="lt-LT" w:eastAsia="ru-RU"/>
              </w:rPr>
              <w:t>)</w:t>
            </w:r>
          </w:p>
        </w:tc>
      </w:tr>
      <w:tr w:rsidR="00A30D35" w:rsidRPr="00445216" w14:paraId="7FD3F027" w14:textId="77777777" w:rsidTr="00FE6939">
        <w:tc>
          <w:tcPr>
            <w:tcW w:w="3348" w:type="dxa"/>
          </w:tcPr>
          <w:p w14:paraId="19538354" w14:textId="77777777" w:rsidR="00A30D35" w:rsidRPr="00EB119C" w:rsidRDefault="00A30D35" w:rsidP="00A30D35">
            <w:pPr>
              <w:widowControl/>
              <w:overflowPunct/>
              <w:autoSpaceDE/>
              <w:autoSpaceDN/>
              <w:adjustRightInd/>
              <w:textAlignment w:val="auto"/>
              <w:rPr>
                <w:i/>
                <w:sz w:val="16"/>
                <w:szCs w:val="16"/>
                <w:lang w:val="lt-LT" w:eastAsia="ru-RU"/>
              </w:rPr>
            </w:pPr>
            <w:r w:rsidRPr="00EB119C">
              <w:rPr>
                <w:i/>
                <w:sz w:val="16"/>
                <w:szCs w:val="16"/>
                <w:lang w:val="lt-LT" w:eastAsia="ru-RU"/>
              </w:rPr>
              <w:t>15. Siūlomi ekspertai tiekėjų pateiktiems pasiūlymams vertinti</w:t>
            </w:r>
          </w:p>
        </w:tc>
        <w:tc>
          <w:tcPr>
            <w:tcW w:w="5808" w:type="dxa"/>
          </w:tcPr>
          <w:p w14:paraId="33E1FDD7" w14:textId="77777777" w:rsidR="00A30D35" w:rsidRPr="00EB119C" w:rsidRDefault="00A30D35" w:rsidP="00A30D35">
            <w:pPr>
              <w:widowControl/>
              <w:overflowPunct/>
              <w:autoSpaceDE/>
              <w:autoSpaceDN/>
              <w:adjustRightInd/>
              <w:textAlignment w:val="auto"/>
              <w:rPr>
                <w:sz w:val="16"/>
                <w:szCs w:val="16"/>
                <w:lang w:val="lt-LT" w:eastAsia="ru-RU"/>
              </w:rPr>
            </w:pPr>
            <w:r w:rsidRPr="00EB119C">
              <w:rPr>
                <w:i/>
                <w:sz w:val="16"/>
                <w:szCs w:val="16"/>
                <w:lang w:val="lt-LT" w:eastAsia="ru-RU"/>
              </w:rPr>
              <w:t>(Pareigos, vardas, pavardė, tel. numeris)</w:t>
            </w:r>
          </w:p>
        </w:tc>
      </w:tr>
      <w:tr w:rsidR="00A30D35" w:rsidRPr="00445216" w14:paraId="43ECD4DF" w14:textId="77777777" w:rsidTr="00FE6939">
        <w:tc>
          <w:tcPr>
            <w:tcW w:w="3348" w:type="dxa"/>
          </w:tcPr>
          <w:p w14:paraId="00B0FA37" w14:textId="77777777" w:rsidR="00A30D35" w:rsidRPr="00EB119C" w:rsidRDefault="00A30D35" w:rsidP="00A30D35">
            <w:pPr>
              <w:widowControl/>
              <w:overflowPunct/>
              <w:autoSpaceDE/>
              <w:autoSpaceDN/>
              <w:adjustRightInd/>
              <w:textAlignment w:val="auto"/>
              <w:rPr>
                <w:i/>
                <w:sz w:val="16"/>
                <w:szCs w:val="16"/>
                <w:lang w:val="lt-LT" w:eastAsia="ru-RU"/>
              </w:rPr>
            </w:pPr>
            <w:r w:rsidRPr="00EB119C">
              <w:rPr>
                <w:i/>
                <w:sz w:val="16"/>
                <w:szCs w:val="16"/>
                <w:lang w:val="lt-LT" w:eastAsia="ru-RU"/>
              </w:rPr>
              <w:t>16. Nuoroda į finansinių metų pradžioje pateiktame rašte nurodytą numatomą pirkimą</w:t>
            </w:r>
          </w:p>
        </w:tc>
        <w:tc>
          <w:tcPr>
            <w:tcW w:w="5808" w:type="dxa"/>
          </w:tcPr>
          <w:p w14:paraId="207BAEC7" w14:textId="77777777" w:rsidR="00A30D35" w:rsidRPr="00EB119C" w:rsidRDefault="00A30D35" w:rsidP="00A30D35">
            <w:pPr>
              <w:widowControl/>
              <w:overflowPunct/>
              <w:autoSpaceDE/>
              <w:autoSpaceDN/>
              <w:adjustRightInd/>
              <w:textAlignment w:val="auto"/>
              <w:rPr>
                <w:sz w:val="16"/>
                <w:szCs w:val="16"/>
                <w:lang w:val="lt-LT" w:eastAsia="ru-RU"/>
              </w:rPr>
            </w:pPr>
          </w:p>
        </w:tc>
      </w:tr>
      <w:tr w:rsidR="00A30D35" w:rsidRPr="00445216" w14:paraId="0BF4B088" w14:textId="77777777" w:rsidTr="00FE6939">
        <w:tc>
          <w:tcPr>
            <w:tcW w:w="3348" w:type="dxa"/>
          </w:tcPr>
          <w:p w14:paraId="6FAF466A" w14:textId="77777777" w:rsidR="00A30D35" w:rsidRPr="00EB119C" w:rsidRDefault="00A30D35" w:rsidP="00A30D35">
            <w:pPr>
              <w:widowControl/>
              <w:overflowPunct/>
              <w:autoSpaceDE/>
              <w:autoSpaceDN/>
              <w:adjustRightInd/>
              <w:textAlignment w:val="auto"/>
              <w:rPr>
                <w:i/>
                <w:sz w:val="16"/>
                <w:szCs w:val="16"/>
                <w:lang w:val="lt-LT" w:eastAsia="ru-RU"/>
              </w:rPr>
            </w:pPr>
            <w:r w:rsidRPr="00EB119C">
              <w:rPr>
                <w:i/>
                <w:sz w:val="16"/>
                <w:szCs w:val="16"/>
                <w:lang w:val="lt-LT" w:eastAsia="ru-RU"/>
              </w:rPr>
              <w:t>17. Už pirkimą atsakingas padalinio darbuotojas</w:t>
            </w:r>
          </w:p>
        </w:tc>
        <w:tc>
          <w:tcPr>
            <w:tcW w:w="5808" w:type="dxa"/>
          </w:tcPr>
          <w:p w14:paraId="322D391C" w14:textId="77777777" w:rsidR="00A30D35" w:rsidRPr="00EB119C" w:rsidRDefault="00A30D35" w:rsidP="00A30D35">
            <w:pPr>
              <w:widowControl/>
              <w:overflowPunct/>
              <w:autoSpaceDE/>
              <w:autoSpaceDN/>
              <w:adjustRightInd/>
              <w:textAlignment w:val="auto"/>
              <w:rPr>
                <w:i/>
                <w:sz w:val="16"/>
                <w:szCs w:val="16"/>
                <w:lang w:val="lt-LT" w:eastAsia="ru-RU"/>
              </w:rPr>
            </w:pPr>
            <w:r w:rsidRPr="00EB119C">
              <w:rPr>
                <w:i/>
                <w:sz w:val="16"/>
                <w:szCs w:val="16"/>
                <w:lang w:val="lt-LT" w:eastAsia="ru-RU"/>
              </w:rPr>
              <w:t>(Pareigos, vardas, pavardė, tel. numeris)</w:t>
            </w:r>
          </w:p>
        </w:tc>
      </w:tr>
      <w:tr w:rsidR="00A30D35" w:rsidRPr="00EB119C" w14:paraId="2CA36C0D" w14:textId="77777777" w:rsidTr="00FE6939">
        <w:tc>
          <w:tcPr>
            <w:tcW w:w="3348" w:type="dxa"/>
          </w:tcPr>
          <w:p w14:paraId="4524FE37" w14:textId="77777777" w:rsidR="00A30D35" w:rsidRPr="00EB119C" w:rsidRDefault="00A30D35" w:rsidP="00A30D35">
            <w:pPr>
              <w:widowControl/>
              <w:overflowPunct/>
              <w:autoSpaceDE/>
              <w:autoSpaceDN/>
              <w:adjustRightInd/>
              <w:textAlignment w:val="auto"/>
              <w:rPr>
                <w:i/>
                <w:sz w:val="16"/>
                <w:szCs w:val="16"/>
                <w:lang w:val="lt-LT" w:eastAsia="ru-RU"/>
              </w:rPr>
            </w:pPr>
            <w:r w:rsidRPr="00EB119C">
              <w:rPr>
                <w:i/>
                <w:sz w:val="16"/>
                <w:szCs w:val="16"/>
                <w:lang w:val="lt-LT" w:eastAsia="ru-RU"/>
              </w:rPr>
              <w:t>18. Ar atliekant pirkimą gali būti taikomi energijos vartojimo efektyvumo reikalavimai?</w:t>
            </w:r>
          </w:p>
        </w:tc>
        <w:tc>
          <w:tcPr>
            <w:tcW w:w="5808" w:type="dxa"/>
          </w:tcPr>
          <w:p w14:paraId="37394F49" w14:textId="77777777" w:rsidR="00A30D35" w:rsidRPr="00EB119C" w:rsidRDefault="00A30D35" w:rsidP="00A30D35">
            <w:pPr>
              <w:widowControl/>
              <w:overflowPunct/>
              <w:autoSpaceDE/>
              <w:autoSpaceDN/>
              <w:adjustRightInd/>
              <w:textAlignment w:val="auto"/>
              <w:rPr>
                <w:i/>
                <w:sz w:val="16"/>
                <w:szCs w:val="16"/>
                <w:lang w:val="lt-LT" w:eastAsia="ru-RU"/>
              </w:rPr>
            </w:pPr>
            <w:r w:rsidRPr="00EB119C">
              <w:rPr>
                <w:i/>
                <w:sz w:val="16"/>
                <w:szCs w:val="16"/>
                <w:lang w:val="lt-LT" w:eastAsia="ru-RU"/>
              </w:rPr>
              <w:t>(Taip/Ne)</w:t>
            </w:r>
          </w:p>
        </w:tc>
      </w:tr>
      <w:tr w:rsidR="00A30D35" w:rsidRPr="00EB119C" w14:paraId="18462F90" w14:textId="77777777" w:rsidTr="00FE6939">
        <w:tc>
          <w:tcPr>
            <w:tcW w:w="3348" w:type="dxa"/>
          </w:tcPr>
          <w:p w14:paraId="147501F9" w14:textId="77777777" w:rsidR="00A30D35" w:rsidRPr="00EB119C" w:rsidRDefault="00A30D35" w:rsidP="00A30D35">
            <w:pPr>
              <w:widowControl/>
              <w:overflowPunct/>
              <w:autoSpaceDE/>
              <w:autoSpaceDN/>
              <w:adjustRightInd/>
              <w:textAlignment w:val="auto"/>
              <w:rPr>
                <w:i/>
                <w:sz w:val="16"/>
                <w:szCs w:val="16"/>
                <w:lang w:val="lt-LT" w:eastAsia="ru-RU"/>
              </w:rPr>
            </w:pPr>
            <w:r w:rsidRPr="00EB119C">
              <w:rPr>
                <w:i/>
                <w:sz w:val="16"/>
                <w:szCs w:val="16"/>
                <w:lang w:val="lt-LT" w:eastAsia="ru-RU"/>
              </w:rPr>
              <w:t>19. Ar atliekant pirkimą gali būti taikomi aplinkos apsaugos kriterijai?</w:t>
            </w:r>
          </w:p>
        </w:tc>
        <w:tc>
          <w:tcPr>
            <w:tcW w:w="5808" w:type="dxa"/>
          </w:tcPr>
          <w:p w14:paraId="67D9595D" w14:textId="77777777" w:rsidR="00A30D35" w:rsidRPr="00EB119C" w:rsidRDefault="00A30D35" w:rsidP="00A30D35">
            <w:pPr>
              <w:widowControl/>
              <w:overflowPunct/>
              <w:autoSpaceDE/>
              <w:autoSpaceDN/>
              <w:adjustRightInd/>
              <w:textAlignment w:val="auto"/>
              <w:rPr>
                <w:sz w:val="16"/>
                <w:szCs w:val="16"/>
                <w:lang w:val="lt-LT" w:eastAsia="ru-RU"/>
              </w:rPr>
            </w:pPr>
            <w:r w:rsidRPr="00EB119C">
              <w:rPr>
                <w:i/>
                <w:sz w:val="16"/>
                <w:szCs w:val="16"/>
                <w:lang w:val="lt-LT" w:eastAsia="ru-RU"/>
              </w:rPr>
              <w:t>(Taip/Ne)</w:t>
            </w:r>
          </w:p>
        </w:tc>
      </w:tr>
      <w:tr w:rsidR="00A30D35" w:rsidRPr="00445216" w14:paraId="3EB7A28D" w14:textId="77777777" w:rsidTr="00FE6939">
        <w:tc>
          <w:tcPr>
            <w:tcW w:w="3348" w:type="dxa"/>
          </w:tcPr>
          <w:p w14:paraId="579B5491" w14:textId="77777777" w:rsidR="00A30D35" w:rsidRPr="00EB119C" w:rsidRDefault="00A30D35" w:rsidP="00A30D35">
            <w:pPr>
              <w:widowControl/>
              <w:overflowPunct/>
              <w:autoSpaceDE/>
              <w:autoSpaceDN/>
              <w:adjustRightInd/>
              <w:textAlignment w:val="auto"/>
              <w:rPr>
                <w:i/>
                <w:sz w:val="16"/>
                <w:szCs w:val="16"/>
                <w:lang w:val="lt-LT" w:eastAsia="ru-RU"/>
              </w:rPr>
            </w:pPr>
            <w:r w:rsidRPr="00EB119C">
              <w:rPr>
                <w:i/>
                <w:sz w:val="16"/>
                <w:szCs w:val="16"/>
                <w:lang w:val="lt-LT" w:eastAsia="ru-RU"/>
              </w:rPr>
              <w:t>20. Ar atliekant pirkimą gali būti taikomi socialinės apsaugos reikalavimai (t. y. pirkimas vykdomas pagal Viešųjų pirkimų įstatymo 13 straipsnį ar 91 straipsnį)?</w:t>
            </w:r>
          </w:p>
        </w:tc>
        <w:tc>
          <w:tcPr>
            <w:tcW w:w="5808" w:type="dxa"/>
          </w:tcPr>
          <w:p w14:paraId="7D0833C9" w14:textId="77777777" w:rsidR="008870A8" w:rsidRPr="00EB119C" w:rsidRDefault="00886C14" w:rsidP="00886C14">
            <w:pPr>
              <w:widowControl/>
              <w:overflowPunct/>
              <w:autoSpaceDE/>
              <w:autoSpaceDN/>
              <w:adjustRightInd/>
              <w:textAlignment w:val="auto"/>
              <w:rPr>
                <w:i/>
                <w:sz w:val="16"/>
                <w:szCs w:val="16"/>
                <w:lang w:val="lt-LT" w:eastAsia="ru-RU"/>
              </w:rPr>
            </w:pPr>
            <w:r w:rsidRPr="00EB119C">
              <w:rPr>
                <w:i/>
                <w:sz w:val="16"/>
                <w:szCs w:val="16"/>
                <w:lang w:val="lt-LT" w:eastAsia="ru-RU"/>
              </w:rPr>
              <w:t xml:space="preserve">(Taip/Ne - </w:t>
            </w:r>
            <w:r w:rsidR="008870A8" w:rsidRPr="00EB119C">
              <w:rPr>
                <w:i/>
                <w:sz w:val="16"/>
                <w:szCs w:val="16"/>
                <w:lang w:val="lt-LT"/>
              </w:rPr>
              <w:t>Sprendimo atlikti pirkimą ne iš Viešųjų</w:t>
            </w:r>
            <w:r w:rsidRPr="00EB119C">
              <w:rPr>
                <w:i/>
                <w:sz w:val="16"/>
                <w:szCs w:val="16"/>
                <w:lang w:val="lt-LT"/>
              </w:rPr>
              <w:t xml:space="preserve"> pirkimų įstatymo 91 straipsnio 1 dalyje </w:t>
            </w:r>
            <w:r w:rsidR="008870A8" w:rsidRPr="00EB119C">
              <w:rPr>
                <w:i/>
                <w:sz w:val="16"/>
                <w:szCs w:val="16"/>
                <w:lang w:val="lt-LT"/>
              </w:rPr>
              <w:t xml:space="preserve"> nurodytų tiekėjų</w:t>
            </w:r>
            <w:r w:rsidR="008870A8" w:rsidRPr="00EB119C">
              <w:rPr>
                <w:rFonts w:eastAsia="Calibri"/>
                <w:i/>
                <w:color w:val="000000"/>
                <w:sz w:val="16"/>
                <w:szCs w:val="16"/>
                <w:lang w:val="lt-LT" w:eastAsia="lt-LT"/>
              </w:rPr>
              <w:t xml:space="preserve"> motyvai, paaiškinimai ir detalus pagrindimas</w:t>
            </w:r>
            <w:r w:rsidRPr="00EB119C">
              <w:rPr>
                <w:rFonts w:eastAsia="Calibri"/>
                <w:i/>
                <w:color w:val="000000"/>
                <w:sz w:val="16"/>
                <w:szCs w:val="16"/>
                <w:lang w:val="lt-LT" w:eastAsia="lt-LT"/>
              </w:rPr>
              <w:t>)</w:t>
            </w:r>
          </w:p>
        </w:tc>
      </w:tr>
    </w:tbl>
    <w:p w14:paraId="25E3D0DE" w14:textId="77777777" w:rsidR="00B4171C" w:rsidRPr="00EB119C" w:rsidRDefault="00B4171C" w:rsidP="002568C8">
      <w:pPr>
        <w:rPr>
          <w:lang w:val="lt-LT"/>
        </w:rPr>
      </w:pPr>
    </w:p>
    <w:p w14:paraId="2FD09FBA" w14:textId="77777777" w:rsidR="00B4171C" w:rsidRPr="00EB119C" w:rsidRDefault="00B4171C">
      <w:pPr>
        <w:widowControl/>
        <w:overflowPunct/>
        <w:autoSpaceDE/>
        <w:autoSpaceDN/>
        <w:adjustRightInd/>
        <w:textAlignment w:val="auto"/>
        <w:rPr>
          <w:lang w:val="lt-LT"/>
        </w:rPr>
      </w:pPr>
      <w:r w:rsidRPr="00EB119C">
        <w:rPr>
          <w:lang w:val="lt-LT"/>
        </w:rPr>
        <w:br w:type="page"/>
      </w:r>
    </w:p>
    <w:tbl>
      <w:tblPr>
        <w:tblW w:w="9576" w:type="dxa"/>
        <w:tblLook w:val="01E0" w:firstRow="1" w:lastRow="1" w:firstColumn="1" w:lastColumn="1" w:noHBand="0" w:noVBand="0"/>
      </w:tblPr>
      <w:tblGrid>
        <w:gridCol w:w="6045"/>
        <w:gridCol w:w="3531"/>
      </w:tblGrid>
      <w:tr w:rsidR="00B4171C" w:rsidRPr="00EB119C" w14:paraId="4C41520E" w14:textId="77777777" w:rsidTr="00FE6939">
        <w:trPr>
          <w:trHeight w:val="1147"/>
        </w:trPr>
        <w:tc>
          <w:tcPr>
            <w:tcW w:w="6045" w:type="dxa"/>
          </w:tcPr>
          <w:p w14:paraId="718C7C8E" w14:textId="77777777" w:rsidR="00B4171C" w:rsidRPr="00EB119C" w:rsidRDefault="00B4171C" w:rsidP="00FE6939">
            <w:pPr>
              <w:rPr>
                <w:szCs w:val="24"/>
                <w:lang w:val="lt-LT" w:eastAsia="ru-RU"/>
              </w:rPr>
            </w:pPr>
          </w:p>
        </w:tc>
        <w:tc>
          <w:tcPr>
            <w:tcW w:w="3531" w:type="dxa"/>
            <w:hideMark/>
          </w:tcPr>
          <w:p w14:paraId="3593598F" w14:textId="77777777" w:rsidR="00B4171C" w:rsidRPr="00EB119C" w:rsidRDefault="00B4171C" w:rsidP="00FE6939">
            <w:pPr>
              <w:rPr>
                <w:szCs w:val="24"/>
                <w:lang w:val="lt-LT" w:eastAsia="ru-RU"/>
              </w:rPr>
            </w:pPr>
            <w:r w:rsidRPr="00EB119C">
              <w:rPr>
                <w:szCs w:val="24"/>
                <w:lang w:val="lt-LT" w:eastAsia="ru-RU"/>
              </w:rPr>
              <w:t>Lietuvos Respublikos užsienio reikalų ministerijos supaprastintų viešųjų pirkimų taisyklių</w:t>
            </w:r>
          </w:p>
          <w:p w14:paraId="70DF9418" w14:textId="77777777" w:rsidR="00B4171C" w:rsidRPr="00EB119C" w:rsidRDefault="00B4171C" w:rsidP="00FE6939">
            <w:pPr>
              <w:rPr>
                <w:szCs w:val="24"/>
                <w:lang w:val="lt-LT" w:eastAsia="ru-RU"/>
              </w:rPr>
            </w:pPr>
            <w:r w:rsidRPr="00EB119C">
              <w:rPr>
                <w:szCs w:val="24"/>
                <w:lang w:val="lt-LT" w:eastAsia="ru-RU"/>
              </w:rPr>
              <w:t>2 priedas</w:t>
            </w:r>
          </w:p>
        </w:tc>
      </w:tr>
    </w:tbl>
    <w:p w14:paraId="00F5CE50" w14:textId="77777777" w:rsidR="00B4171C" w:rsidRPr="00EB119C" w:rsidRDefault="00B4171C" w:rsidP="00B4171C">
      <w:pPr>
        <w:jc w:val="center"/>
        <w:rPr>
          <w:spacing w:val="-1"/>
          <w:szCs w:val="24"/>
          <w:lang w:val="lt-LT" w:eastAsia="ru-RU"/>
        </w:rPr>
      </w:pPr>
      <w:r w:rsidRPr="00EB119C">
        <w:rPr>
          <w:szCs w:val="24"/>
          <w:lang w:val="lt-LT" w:eastAsia="ru-RU"/>
        </w:rPr>
        <w:t>(</w:t>
      </w:r>
      <w:r w:rsidRPr="00EB119C">
        <w:rPr>
          <w:b/>
          <w:spacing w:val="-1"/>
          <w:szCs w:val="24"/>
          <w:lang w:val="lt-LT" w:eastAsia="ru-RU"/>
        </w:rPr>
        <w:t>Pirkimo pažymos formos pavyzdys</w:t>
      </w:r>
      <w:r w:rsidRPr="00EB119C">
        <w:rPr>
          <w:spacing w:val="-1"/>
          <w:szCs w:val="24"/>
          <w:lang w:val="lt-LT" w:eastAsia="ru-RU"/>
        </w:rPr>
        <w:t>)</w:t>
      </w:r>
    </w:p>
    <w:p w14:paraId="70F883C3" w14:textId="77777777" w:rsidR="00B4171C" w:rsidRPr="00EB119C" w:rsidRDefault="00B4171C" w:rsidP="00B4171C">
      <w:pPr>
        <w:shd w:val="clear" w:color="auto" w:fill="FFFFFF"/>
        <w:spacing w:before="240" w:after="240"/>
        <w:jc w:val="center"/>
        <w:rPr>
          <w:szCs w:val="24"/>
          <w:lang w:val="lt-LT" w:eastAsia="ru-RU"/>
        </w:rPr>
      </w:pPr>
      <w:r w:rsidRPr="00EB119C">
        <w:rPr>
          <w:b/>
          <w:spacing w:val="-1"/>
          <w:szCs w:val="24"/>
          <w:lang w:val="lt-LT" w:eastAsia="ru-RU"/>
        </w:rPr>
        <w:t xml:space="preserve">PIRKIMO </w:t>
      </w:r>
      <w:r w:rsidRPr="00EB119C">
        <w:rPr>
          <w:b/>
          <w:spacing w:val="2"/>
          <w:szCs w:val="24"/>
          <w:lang w:val="lt-LT" w:eastAsia="ru-RU"/>
        </w:rPr>
        <w:t>PAŽYMA</w:t>
      </w:r>
    </w:p>
    <w:p w14:paraId="08E3D298" w14:textId="77777777" w:rsidR="00B4171C" w:rsidRPr="00EB119C" w:rsidRDefault="00B4171C" w:rsidP="00B4171C">
      <w:pPr>
        <w:rPr>
          <w:sz w:val="20"/>
          <w:lang w:val="lt-LT" w:eastAsia="ru-RU"/>
        </w:rPr>
      </w:pPr>
      <w:r w:rsidRPr="00EB119C">
        <w:rPr>
          <w:spacing w:val="2"/>
          <w:sz w:val="20"/>
          <w:lang w:val="lt-LT" w:eastAsia="ru-RU"/>
        </w:rPr>
        <w:t xml:space="preserve">Pirkimo </w:t>
      </w:r>
      <w:r w:rsidRPr="00EB119C">
        <w:rPr>
          <w:sz w:val="20"/>
          <w:lang w:val="lt-LT" w:eastAsia="ru-RU"/>
        </w:rPr>
        <w:t>pavadinimas ir trumpas aprašymas:</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275"/>
        <w:gridCol w:w="5245"/>
        <w:gridCol w:w="815"/>
        <w:gridCol w:w="20"/>
      </w:tblGrid>
      <w:tr w:rsidR="00B4171C" w:rsidRPr="00EB119C" w14:paraId="1797A0C0" w14:textId="77777777" w:rsidTr="00FE6939">
        <w:trPr>
          <w:gridAfter w:val="1"/>
          <w:wAfter w:w="20" w:type="dxa"/>
        </w:trPr>
        <w:tc>
          <w:tcPr>
            <w:tcW w:w="9570" w:type="dxa"/>
            <w:gridSpan w:val="4"/>
            <w:tcBorders>
              <w:top w:val="single" w:sz="4" w:space="0" w:color="auto"/>
              <w:left w:val="single" w:sz="4" w:space="0" w:color="auto"/>
              <w:bottom w:val="single" w:sz="4" w:space="0" w:color="auto"/>
              <w:right w:val="single" w:sz="4" w:space="0" w:color="auto"/>
            </w:tcBorders>
          </w:tcPr>
          <w:p w14:paraId="2712CEE3" w14:textId="77777777" w:rsidR="00B4171C" w:rsidRPr="00EB119C" w:rsidRDefault="00B4171C" w:rsidP="00FE6939">
            <w:pPr>
              <w:rPr>
                <w:b/>
                <w:sz w:val="20"/>
                <w:lang w:val="lt-LT" w:eastAsia="ru-RU"/>
              </w:rPr>
            </w:pPr>
          </w:p>
        </w:tc>
      </w:tr>
      <w:tr w:rsidR="00B4171C" w:rsidRPr="00EB119C" w14:paraId="387CEC34" w14:textId="77777777" w:rsidTr="00FE6939">
        <w:tc>
          <w:tcPr>
            <w:tcW w:w="2235" w:type="dxa"/>
            <w:tcBorders>
              <w:top w:val="nil"/>
              <w:left w:val="nil"/>
              <w:bottom w:val="nil"/>
              <w:right w:val="nil"/>
            </w:tcBorders>
            <w:hideMark/>
          </w:tcPr>
          <w:p w14:paraId="2EFEA7C3" w14:textId="77777777" w:rsidR="00B4171C" w:rsidRPr="00EB119C" w:rsidRDefault="00B4171C" w:rsidP="00FE6939">
            <w:pPr>
              <w:rPr>
                <w:sz w:val="20"/>
                <w:lang w:val="lt-LT" w:eastAsia="ru-RU"/>
              </w:rPr>
            </w:pPr>
            <w:r w:rsidRPr="00EB119C">
              <w:rPr>
                <w:sz w:val="20"/>
                <w:lang w:val="lt-LT" w:eastAsia="ru-RU"/>
              </w:rPr>
              <w:t>Padalinio pavadinimas:</w:t>
            </w:r>
          </w:p>
        </w:tc>
        <w:tc>
          <w:tcPr>
            <w:tcW w:w="7355" w:type="dxa"/>
            <w:gridSpan w:val="4"/>
            <w:tcBorders>
              <w:top w:val="nil"/>
              <w:left w:val="nil"/>
              <w:bottom w:val="dotted" w:sz="4" w:space="0" w:color="auto"/>
              <w:right w:val="nil"/>
            </w:tcBorders>
          </w:tcPr>
          <w:p w14:paraId="7A76BEA6" w14:textId="77777777" w:rsidR="00B4171C" w:rsidRPr="00EB119C" w:rsidRDefault="00B4171C" w:rsidP="00FE6939">
            <w:pPr>
              <w:rPr>
                <w:sz w:val="20"/>
                <w:lang w:val="lt-LT" w:eastAsia="ru-RU"/>
              </w:rPr>
            </w:pPr>
          </w:p>
        </w:tc>
      </w:tr>
      <w:tr w:rsidR="00B4171C" w:rsidRPr="00EB119C" w14:paraId="02C78572" w14:textId="77777777" w:rsidTr="00FE6939">
        <w:tc>
          <w:tcPr>
            <w:tcW w:w="2235" w:type="dxa"/>
            <w:tcBorders>
              <w:top w:val="nil"/>
              <w:left w:val="nil"/>
              <w:bottom w:val="nil"/>
              <w:right w:val="nil"/>
            </w:tcBorders>
            <w:hideMark/>
          </w:tcPr>
          <w:p w14:paraId="2B7E5125" w14:textId="77777777" w:rsidR="00B4171C" w:rsidRPr="00EB119C" w:rsidRDefault="00B4171C" w:rsidP="00FE6939">
            <w:pPr>
              <w:rPr>
                <w:sz w:val="20"/>
                <w:lang w:val="lt-LT" w:eastAsia="ru-RU"/>
              </w:rPr>
            </w:pPr>
            <w:r w:rsidRPr="00EB119C">
              <w:rPr>
                <w:sz w:val="20"/>
                <w:lang w:val="lt-LT" w:eastAsia="ru-RU"/>
              </w:rPr>
              <w:t>Pirkimų organizatorius:</w:t>
            </w:r>
          </w:p>
        </w:tc>
        <w:tc>
          <w:tcPr>
            <w:tcW w:w="7355" w:type="dxa"/>
            <w:gridSpan w:val="4"/>
            <w:tcBorders>
              <w:top w:val="nil"/>
              <w:left w:val="nil"/>
              <w:bottom w:val="dotted" w:sz="4" w:space="0" w:color="auto"/>
              <w:right w:val="nil"/>
            </w:tcBorders>
          </w:tcPr>
          <w:p w14:paraId="27FBD282" w14:textId="77777777" w:rsidR="00B4171C" w:rsidRPr="00EB119C" w:rsidRDefault="00B4171C" w:rsidP="00FE6939">
            <w:pPr>
              <w:rPr>
                <w:sz w:val="20"/>
                <w:lang w:val="lt-LT" w:eastAsia="ru-RU"/>
              </w:rPr>
            </w:pPr>
          </w:p>
        </w:tc>
      </w:tr>
      <w:tr w:rsidR="00B4171C" w:rsidRPr="00EB119C" w14:paraId="617FC2AD" w14:textId="77777777" w:rsidTr="00FE6939">
        <w:tc>
          <w:tcPr>
            <w:tcW w:w="2235" w:type="dxa"/>
            <w:tcBorders>
              <w:top w:val="nil"/>
              <w:left w:val="nil"/>
              <w:bottom w:val="nil"/>
              <w:right w:val="nil"/>
            </w:tcBorders>
          </w:tcPr>
          <w:p w14:paraId="3B570D14" w14:textId="77777777" w:rsidR="00B4171C" w:rsidRPr="00EB119C" w:rsidRDefault="00B4171C" w:rsidP="00FE6939">
            <w:pPr>
              <w:rPr>
                <w:sz w:val="12"/>
                <w:szCs w:val="12"/>
                <w:lang w:val="lt-LT" w:eastAsia="ru-RU"/>
              </w:rPr>
            </w:pPr>
          </w:p>
        </w:tc>
        <w:tc>
          <w:tcPr>
            <w:tcW w:w="6520" w:type="dxa"/>
            <w:gridSpan w:val="2"/>
            <w:tcBorders>
              <w:top w:val="dotted" w:sz="4" w:space="0" w:color="auto"/>
              <w:left w:val="nil"/>
              <w:bottom w:val="nil"/>
              <w:right w:val="nil"/>
            </w:tcBorders>
            <w:hideMark/>
          </w:tcPr>
          <w:p w14:paraId="159D879F" w14:textId="77777777" w:rsidR="00B4171C" w:rsidRPr="00EB119C" w:rsidRDefault="00B4171C" w:rsidP="00FE6939">
            <w:pPr>
              <w:jc w:val="center"/>
              <w:rPr>
                <w:sz w:val="12"/>
                <w:szCs w:val="12"/>
                <w:lang w:val="lt-LT" w:eastAsia="ru-RU"/>
              </w:rPr>
            </w:pPr>
            <w:r w:rsidRPr="00EB119C">
              <w:rPr>
                <w:sz w:val="12"/>
                <w:szCs w:val="12"/>
                <w:lang w:val="lt-LT" w:eastAsia="ru-RU"/>
              </w:rPr>
              <w:t>(</w:t>
            </w:r>
            <w:r w:rsidRPr="00EB119C">
              <w:rPr>
                <w:i/>
                <w:sz w:val="12"/>
                <w:szCs w:val="12"/>
                <w:lang w:val="lt-LT" w:eastAsia="ru-RU"/>
              </w:rPr>
              <w:t>vardas, pavardė, tel. numeris</w:t>
            </w:r>
            <w:r w:rsidRPr="00EB119C">
              <w:rPr>
                <w:sz w:val="12"/>
                <w:szCs w:val="12"/>
                <w:lang w:val="lt-LT" w:eastAsia="ru-RU"/>
              </w:rPr>
              <w:t>)</w:t>
            </w:r>
          </w:p>
        </w:tc>
        <w:tc>
          <w:tcPr>
            <w:tcW w:w="835" w:type="dxa"/>
            <w:gridSpan w:val="2"/>
            <w:tcBorders>
              <w:top w:val="nil"/>
              <w:left w:val="nil"/>
              <w:bottom w:val="nil"/>
              <w:right w:val="nil"/>
            </w:tcBorders>
          </w:tcPr>
          <w:p w14:paraId="57689097" w14:textId="77777777" w:rsidR="00B4171C" w:rsidRPr="00EB119C" w:rsidRDefault="00B4171C" w:rsidP="00FE6939">
            <w:pPr>
              <w:rPr>
                <w:sz w:val="12"/>
                <w:szCs w:val="12"/>
                <w:lang w:val="lt-LT" w:eastAsia="ru-RU"/>
              </w:rPr>
            </w:pPr>
          </w:p>
        </w:tc>
      </w:tr>
      <w:tr w:rsidR="00B4171C" w:rsidRPr="00EB119C" w14:paraId="3E422347" w14:textId="77777777" w:rsidTr="00FE6939">
        <w:tc>
          <w:tcPr>
            <w:tcW w:w="2235" w:type="dxa"/>
            <w:tcBorders>
              <w:top w:val="nil"/>
              <w:left w:val="nil"/>
              <w:bottom w:val="nil"/>
              <w:right w:val="nil"/>
            </w:tcBorders>
            <w:hideMark/>
          </w:tcPr>
          <w:p w14:paraId="7D5C4E2C" w14:textId="77777777" w:rsidR="00B4171C" w:rsidRPr="00EB119C" w:rsidRDefault="00B4171C" w:rsidP="00FE6939">
            <w:pPr>
              <w:rPr>
                <w:sz w:val="20"/>
                <w:lang w:val="lt-LT" w:eastAsia="ru-RU"/>
              </w:rPr>
            </w:pPr>
            <w:r w:rsidRPr="00EB119C">
              <w:rPr>
                <w:sz w:val="20"/>
                <w:lang w:val="lt-LT" w:eastAsia="ru-RU"/>
              </w:rPr>
              <w:t>Pirkimo pradžia</w:t>
            </w:r>
            <w:r w:rsidRPr="00EB119C">
              <w:rPr>
                <w:sz w:val="20"/>
                <w:vertAlign w:val="superscript"/>
                <w:lang w:val="lt-LT" w:eastAsia="ru-RU"/>
              </w:rPr>
              <w:footnoteReference w:id="1"/>
            </w:r>
            <w:r w:rsidRPr="00EB119C">
              <w:rPr>
                <w:sz w:val="20"/>
                <w:lang w:val="lt-LT" w:eastAsia="ru-RU"/>
              </w:rPr>
              <w:t>:</w:t>
            </w:r>
          </w:p>
        </w:tc>
        <w:tc>
          <w:tcPr>
            <w:tcW w:w="1275" w:type="dxa"/>
            <w:tcBorders>
              <w:top w:val="nil"/>
              <w:left w:val="nil"/>
              <w:bottom w:val="dotted" w:sz="4" w:space="0" w:color="auto"/>
              <w:right w:val="nil"/>
            </w:tcBorders>
          </w:tcPr>
          <w:p w14:paraId="592FDA54" w14:textId="77777777" w:rsidR="00B4171C" w:rsidRPr="00EB119C" w:rsidRDefault="00B4171C" w:rsidP="00FE6939">
            <w:pPr>
              <w:jc w:val="center"/>
              <w:rPr>
                <w:b/>
                <w:i/>
                <w:sz w:val="20"/>
                <w:lang w:val="lt-LT" w:eastAsia="ru-RU"/>
              </w:rPr>
            </w:pPr>
          </w:p>
        </w:tc>
        <w:tc>
          <w:tcPr>
            <w:tcW w:w="6080" w:type="dxa"/>
            <w:gridSpan w:val="3"/>
            <w:tcBorders>
              <w:top w:val="nil"/>
              <w:left w:val="nil"/>
              <w:bottom w:val="nil"/>
              <w:right w:val="nil"/>
            </w:tcBorders>
          </w:tcPr>
          <w:p w14:paraId="1BD7BB88" w14:textId="77777777" w:rsidR="00B4171C" w:rsidRPr="00EB119C" w:rsidRDefault="00B4171C" w:rsidP="00FE6939">
            <w:pPr>
              <w:rPr>
                <w:sz w:val="20"/>
                <w:lang w:val="lt-LT" w:eastAsia="ru-RU"/>
              </w:rPr>
            </w:pPr>
          </w:p>
        </w:tc>
      </w:tr>
    </w:tbl>
    <w:p w14:paraId="0A503097" w14:textId="77777777" w:rsidR="00B4171C" w:rsidRPr="00EB119C" w:rsidRDefault="00B4171C" w:rsidP="00B4171C">
      <w:pPr>
        <w:rPr>
          <w:sz w:val="16"/>
          <w:szCs w:val="16"/>
          <w:lang w:val="lt-LT" w:eastAsia="ru-RU"/>
        </w:rPr>
      </w:pPr>
    </w:p>
    <w:tbl>
      <w:tblPr>
        <w:tblW w:w="5000" w:type="pct"/>
        <w:tblInd w:w="-34" w:type="dxa"/>
        <w:tblBorders>
          <w:bottom w:val="dotted" w:sz="4" w:space="0" w:color="auto"/>
        </w:tblBorders>
        <w:tblLayout w:type="fixed"/>
        <w:tblLook w:val="04A0" w:firstRow="1" w:lastRow="0" w:firstColumn="1" w:lastColumn="0" w:noHBand="0" w:noVBand="1"/>
      </w:tblPr>
      <w:tblGrid>
        <w:gridCol w:w="449"/>
        <w:gridCol w:w="2048"/>
        <w:gridCol w:w="256"/>
        <w:gridCol w:w="171"/>
        <w:gridCol w:w="2245"/>
        <w:gridCol w:w="256"/>
        <w:gridCol w:w="3844"/>
        <w:gridCol w:w="256"/>
        <w:gridCol w:w="895"/>
      </w:tblGrid>
      <w:tr w:rsidR="00B4171C" w:rsidRPr="00445216" w14:paraId="63124C98" w14:textId="77777777" w:rsidTr="00FE6939">
        <w:tc>
          <w:tcPr>
            <w:tcW w:w="2370" w:type="dxa"/>
            <w:gridSpan w:val="2"/>
            <w:tcBorders>
              <w:top w:val="nil"/>
              <w:left w:val="nil"/>
              <w:bottom w:val="nil"/>
              <w:right w:val="single" w:sz="4" w:space="0" w:color="auto"/>
            </w:tcBorders>
            <w:hideMark/>
          </w:tcPr>
          <w:p w14:paraId="4164C382" w14:textId="77777777" w:rsidR="00B4171C" w:rsidRPr="00EB119C" w:rsidRDefault="00B4171C" w:rsidP="00FE6939">
            <w:pPr>
              <w:jc w:val="right"/>
              <w:rPr>
                <w:sz w:val="20"/>
                <w:lang w:val="lt-LT" w:eastAsia="ru-RU"/>
              </w:rPr>
            </w:pPr>
            <w:r w:rsidRPr="00EB119C">
              <w:rPr>
                <w:sz w:val="20"/>
                <w:lang w:val="lt-LT" w:eastAsia="ru-RU"/>
              </w:rPr>
              <w:t xml:space="preserve">Tiekėjai apklausti: </w:t>
            </w:r>
            <w:r w:rsidRPr="00EB119C">
              <w:rPr>
                <w:b/>
                <w:spacing w:val="3"/>
                <w:sz w:val="20"/>
                <w:lang w:val="lt-LT" w:eastAsia="ru-RU"/>
              </w:rPr>
              <w:t>raštu</w:t>
            </w:r>
          </w:p>
        </w:tc>
        <w:tc>
          <w:tcPr>
            <w:tcW w:w="243" w:type="dxa"/>
            <w:tcBorders>
              <w:top w:val="single" w:sz="4" w:space="0" w:color="auto"/>
              <w:left w:val="single" w:sz="4" w:space="0" w:color="auto"/>
              <w:bottom w:val="single" w:sz="4" w:space="0" w:color="auto"/>
              <w:right w:val="single" w:sz="4" w:space="0" w:color="auto"/>
            </w:tcBorders>
          </w:tcPr>
          <w:p w14:paraId="51AD23F9" w14:textId="77777777" w:rsidR="00B4171C" w:rsidRPr="00EB119C" w:rsidRDefault="00B4171C" w:rsidP="00FE6939">
            <w:pPr>
              <w:rPr>
                <w:sz w:val="20"/>
                <w:lang w:val="lt-LT" w:eastAsia="ru-RU"/>
              </w:rPr>
            </w:pPr>
          </w:p>
        </w:tc>
        <w:tc>
          <w:tcPr>
            <w:tcW w:w="2293" w:type="dxa"/>
            <w:gridSpan w:val="2"/>
            <w:tcBorders>
              <w:top w:val="nil"/>
              <w:left w:val="single" w:sz="4" w:space="0" w:color="auto"/>
              <w:bottom w:val="nil"/>
              <w:right w:val="single" w:sz="4" w:space="0" w:color="auto"/>
            </w:tcBorders>
            <w:hideMark/>
          </w:tcPr>
          <w:p w14:paraId="7A49E7D0" w14:textId="77777777" w:rsidR="00B4171C" w:rsidRPr="00EB119C" w:rsidRDefault="00B4171C" w:rsidP="00FE6939">
            <w:pPr>
              <w:jc w:val="right"/>
              <w:rPr>
                <w:spacing w:val="3"/>
                <w:sz w:val="20"/>
                <w:lang w:val="lt-LT" w:eastAsia="ru-RU"/>
              </w:rPr>
            </w:pPr>
            <w:r w:rsidRPr="00EB119C">
              <w:rPr>
                <w:spacing w:val="3"/>
                <w:sz w:val="20"/>
                <w:lang w:val="lt-LT" w:eastAsia="ru-RU"/>
              </w:rPr>
              <w:t xml:space="preserve">Žaliasis pirkimas: </w:t>
            </w:r>
            <w:r w:rsidRPr="00EB119C">
              <w:rPr>
                <w:b/>
                <w:spacing w:val="3"/>
                <w:sz w:val="20"/>
                <w:lang w:val="lt-LT" w:eastAsia="ru-RU"/>
              </w:rPr>
              <w:t>taip</w:t>
            </w:r>
          </w:p>
        </w:tc>
        <w:tc>
          <w:tcPr>
            <w:tcW w:w="243" w:type="dxa"/>
            <w:tcBorders>
              <w:top w:val="single" w:sz="4" w:space="0" w:color="auto"/>
              <w:left w:val="single" w:sz="4" w:space="0" w:color="auto"/>
              <w:bottom w:val="single" w:sz="4" w:space="0" w:color="auto"/>
              <w:right w:val="single" w:sz="4" w:space="0" w:color="auto"/>
            </w:tcBorders>
          </w:tcPr>
          <w:p w14:paraId="004F0709" w14:textId="77777777" w:rsidR="00B4171C" w:rsidRPr="00EB119C" w:rsidRDefault="00B4171C" w:rsidP="00FE6939">
            <w:pPr>
              <w:rPr>
                <w:sz w:val="20"/>
                <w:lang w:val="lt-LT" w:eastAsia="ru-RU"/>
              </w:rPr>
            </w:pPr>
          </w:p>
        </w:tc>
        <w:tc>
          <w:tcPr>
            <w:tcW w:w="3648" w:type="dxa"/>
            <w:tcBorders>
              <w:top w:val="nil"/>
              <w:left w:val="single" w:sz="4" w:space="0" w:color="auto"/>
              <w:bottom w:val="nil"/>
              <w:right w:val="single" w:sz="4" w:space="0" w:color="auto"/>
            </w:tcBorders>
            <w:hideMark/>
          </w:tcPr>
          <w:p w14:paraId="72CD8A1B" w14:textId="77777777" w:rsidR="00B4171C" w:rsidRPr="00EB119C" w:rsidRDefault="00B4171C" w:rsidP="00FE6939">
            <w:pPr>
              <w:jc w:val="right"/>
              <w:rPr>
                <w:sz w:val="20"/>
                <w:lang w:val="lt-LT" w:eastAsia="ru-RU"/>
              </w:rPr>
            </w:pPr>
            <w:r w:rsidRPr="00EB119C">
              <w:rPr>
                <w:sz w:val="20"/>
                <w:lang w:val="lt-LT" w:eastAsia="ru-RU"/>
              </w:rPr>
              <w:t xml:space="preserve">Pirkimas iš socialinių įmonių: </w:t>
            </w:r>
            <w:r w:rsidRPr="00EB119C">
              <w:rPr>
                <w:b/>
                <w:sz w:val="20"/>
                <w:lang w:val="lt-LT" w:eastAsia="ru-RU"/>
              </w:rPr>
              <w:t>taip</w:t>
            </w:r>
          </w:p>
        </w:tc>
        <w:tc>
          <w:tcPr>
            <w:tcW w:w="243" w:type="dxa"/>
            <w:tcBorders>
              <w:top w:val="single" w:sz="4" w:space="0" w:color="auto"/>
              <w:left w:val="single" w:sz="4" w:space="0" w:color="auto"/>
              <w:bottom w:val="single" w:sz="4" w:space="0" w:color="auto"/>
              <w:right w:val="single" w:sz="4" w:space="0" w:color="auto"/>
            </w:tcBorders>
          </w:tcPr>
          <w:p w14:paraId="52382399" w14:textId="77777777" w:rsidR="00B4171C" w:rsidRPr="00EB119C" w:rsidRDefault="00B4171C" w:rsidP="00FE6939">
            <w:pPr>
              <w:rPr>
                <w:sz w:val="20"/>
                <w:lang w:val="lt-LT" w:eastAsia="ru-RU"/>
              </w:rPr>
            </w:pPr>
          </w:p>
        </w:tc>
        <w:tc>
          <w:tcPr>
            <w:tcW w:w="849" w:type="dxa"/>
            <w:tcBorders>
              <w:top w:val="nil"/>
              <w:left w:val="single" w:sz="4" w:space="0" w:color="auto"/>
              <w:bottom w:val="nil"/>
              <w:right w:val="nil"/>
            </w:tcBorders>
          </w:tcPr>
          <w:p w14:paraId="4EBA7B20" w14:textId="77777777" w:rsidR="00B4171C" w:rsidRPr="00EB119C" w:rsidRDefault="00B4171C" w:rsidP="00FE6939">
            <w:pPr>
              <w:rPr>
                <w:sz w:val="20"/>
                <w:lang w:val="lt-LT" w:eastAsia="ru-RU"/>
              </w:rPr>
            </w:pPr>
          </w:p>
        </w:tc>
      </w:tr>
      <w:tr w:rsidR="00B4171C" w:rsidRPr="00445216" w14:paraId="02B96AB8" w14:textId="77777777" w:rsidTr="00FE6939">
        <w:trPr>
          <w:trHeight w:val="70"/>
        </w:trPr>
        <w:tc>
          <w:tcPr>
            <w:tcW w:w="2370" w:type="dxa"/>
            <w:gridSpan w:val="2"/>
            <w:tcBorders>
              <w:top w:val="nil"/>
              <w:left w:val="nil"/>
              <w:bottom w:val="nil"/>
              <w:right w:val="nil"/>
            </w:tcBorders>
          </w:tcPr>
          <w:p w14:paraId="5011587B" w14:textId="77777777" w:rsidR="00B4171C" w:rsidRPr="00EB119C" w:rsidRDefault="00B4171C" w:rsidP="00FE6939">
            <w:pPr>
              <w:rPr>
                <w:sz w:val="8"/>
                <w:szCs w:val="8"/>
                <w:lang w:val="lt-LT" w:eastAsia="ru-RU"/>
              </w:rPr>
            </w:pPr>
          </w:p>
        </w:tc>
        <w:tc>
          <w:tcPr>
            <w:tcW w:w="243" w:type="dxa"/>
            <w:tcBorders>
              <w:top w:val="single" w:sz="4" w:space="0" w:color="auto"/>
              <w:left w:val="nil"/>
              <w:bottom w:val="single" w:sz="4" w:space="0" w:color="auto"/>
              <w:right w:val="nil"/>
            </w:tcBorders>
          </w:tcPr>
          <w:p w14:paraId="447C4ACA" w14:textId="77777777" w:rsidR="00B4171C" w:rsidRPr="00EB119C" w:rsidRDefault="00B4171C" w:rsidP="00FE6939">
            <w:pPr>
              <w:rPr>
                <w:sz w:val="8"/>
                <w:szCs w:val="8"/>
                <w:lang w:val="lt-LT" w:eastAsia="ru-RU"/>
              </w:rPr>
            </w:pPr>
          </w:p>
        </w:tc>
        <w:tc>
          <w:tcPr>
            <w:tcW w:w="2293" w:type="dxa"/>
            <w:gridSpan w:val="2"/>
            <w:tcBorders>
              <w:top w:val="nil"/>
              <w:left w:val="nil"/>
              <w:bottom w:val="nil"/>
              <w:right w:val="nil"/>
            </w:tcBorders>
          </w:tcPr>
          <w:p w14:paraId="6F4DF4A2" w14:textId="77777777" w:rsidR="00B4171C" w:rsidRPr="00EB119C" w:rsidRDefault="00B4171C" w:rsidP="00FE6939">
            <w:pPr>
              <w:jc w:val="right"/>
              <w:rPr>
                <w:spacing w:val="3"/>
                <w:sz w:val="8"/>
                <w:szCs w:val="8"/>
                <w:lang w:val="lt-LT" w:eastAsia="ru-RU"/>
              </w:rPr>
            </w:pPr>
          </w:p>
        </w:tc>
        <w:tc>
          <w:tcPr>
            <w:tcW w:w="243" w:type="dxa"/>
            <w:tcBorders>
              <w:top w:val="single" w:sz="4" w:space="0" w:color="auto"/>
              <w:left w:val="nil"/>
              <w:bottom w:val="single" w:sz="4" w:space="0" w:color="auto"/>
              <w:right w:val="nil"/>
            </w:tcBorders>
          </w:tcPr>
          <w:p w14:paraId="1CAECF1C" w14:textId="77777777" w:rsidR="00B4171C" w:rsidRPr="00EB119C" w:rsidRDefault="00B4171C" w:rsidP="00FE6939">
            <w:pPr>
              <w:rPr>
                <w:sz w:val="8"/>
                <w:szCs w:val="8"/>
                <w:lang w:val="lt-LT" w:eastAsia="ru-RU"/>
              </w:rPr>
            </w:pPr>
          </w:p>
        </w:tc>
        <w:tc>
          <w:tcPr>
            <w:tcW w:w="3648" w:type="dxa"/>
            <w:tcBorders>
              <w:top w:val="nil"/>
              <w:left w:val="nil"/>
              <w:bottom w:val="nil"/>
              <w:right w:val="nil"/>
            </w:tcBorders>
          </w:tcPr>
          <w:p w14:paraId="794C1A25" w14:textId="77777777" w:rsidR="00B4171C" w:rsidRPr="00EB119C" w:rsidRDefault="00B4171C" w:rsidP="00FE6939">
            <w:pPr>
              <w:rPr>
                <w:sz w:val="8"/>
                <w:szCs w:val="8"/>
                <w:lang w:val="lt-LT" w:eastAsia="ru-RU"/>
              </w:rPr>
            </w:pPr>
          </w:p>
        </w:tc>
        <w:tc>
          <w:tcPr>
            <w:tcW w:w="243" w:type="dxa"/>
            <w:tcBorders>
              <w:top w:val="single" w:sz="4" w:space="0" w:color="auto"/>
              <w:left w:val="nil"/>
              <w:bottom w:val="single" w:sz="4" w:space="0" w:color="auto"/>
              <w:right w:val="nil"/>
            </w:tcBorders>
          </w:tcPr>
          <w:p w14:paraId="7793E763" w14:textId="77777777" w:rsidR="00B4171C" w:rsidRPr="00EB119C" w:rsidRDefault="00B4171C" w:rsidP="00FE6939">
            <w:pPr>
              <w:rPr>
                <w:sz w:val="8"/>
                <w:szCs w:val="8"/>
                <w:lang w:val="lt-LT" w:eastAsia="ru-RU"/>
              </w:rPr>
            </w:pPr>
          </w:p>
        </w:tc>
        <w:tc>
          <w:tcPr>
            <w:tcW w:w="849" w:type="dxa"/>
            <w:tcBorders>
              <w:top w:val="nil"/>
              <w:left w:val="nil"/>
              <w:bottom w:val="nil"/>
              <w:right w:val="nil"/>
            </w:tcBorders>
          </w:tcPr>
          <w:p w14:paraId="0020BB2D" w14:textId="77777777" w:rsidR="00B4171C" w:rsidRPr="00EB119C" w:rsidRDefault="00B4171C" w:rsidP="00FE6939">
            <w:pPr>
              <w:rPr>
                <w:sz w:val="8"/>
                <w:szCs w:val="8"/>
                <w:lang w:val="lt-LT" w:eastAsia="ru-RU"/>
              </w:rPr>
            </w:pPr>
          </w:p>
        </w:tc>
      </w:tr>
      <w:tr w:rsidR="00B4171C" w:rsidRPr="00EB119C" w14:paraId="74090B36" w14:textId="77777777" w:rsidTr="00FE6939">
        <w:tc>
          <w:tcPr>
            <w:tcW w:w="2370" w:type="dxa"/>
            <w:gridSpan w:val="2"/>
            <w:tcBorders>
              <w:top w:val="nil"/>
              <w:left w:val="nil"/>
              <w:bottom w:val="nil"/>
              <w:right w:val="single" w:sz="4" w:space="0" w:color="auto"/>
            </w:tcBorders>
            <w:hideMark/>
          </w:tcPr>
          <w:p w14:paraId="1E3FBF42" w14:textId="77777777" w:rsidR="00B4171C" w:rsidRPr="00EB119C" w:rsidRDefault="00B4171C" w:rsidP="00FE6939">
            <w:pPr>
              <w:jc w:val="right"/>
              <w:rPr>
                <w:b/>
                <w:spacing w:val="3"/>
                <w:sz w:val="20"/>
                <w:lang w:val="lt-LT" w:eastAsia="ru-RU"/>
              </w:rPr>
            </w:pPr>
            <w:r w:rsidRPr="00EB119C">
              <w:rPr>
                <w:b/>
                <w:spacing w:val="3"/>
                <w:sz w:val="20"/>
                <w:lang w:val="lt-LT" w:eastAsia="ru-RU"/>
              </w:rPr>
              <w:t>žodžiu</w:t>
            </w:r>
          </w:p>
        </w:tc>
        <w:tc>
          <w:tcPr>
            <w:tcW w:w="243" w:type="dxa"/>
            <w:tcBorders>
              <w:top w:val="single" w:sz="4" w:space="0" w:color="auto"/>
              <w:left w:val="single" w:sz="4" w:space="0" w:color="auto"/>
              <w:bottom w:val="single" w:sz="4" w:space="0" w:color="auto"/>
              <w:right w:val="single" w:sz="4" w:space="0" w:color="auto"/>
            </w:tcBorders>
          </w:tcPr>
          <w:p w14:paraId="0E99017D" w14:textId="77777777" w:rsidR="00B4171C" w:rsidRPr="00EB119C" w:rsidRDefault="00B4171C" w:rsidP="00FE6939">
            <w:pPr>
              <w:rPr>
                <w:sz w:val="20"/>
                <w:lang w:val="lt-LT" w:eastAsia="ru-RU"/>
              </w:rPr>
            </w:pPr>
          </w:p>
        </w:tc>
        <w:tc>
          <w:tcPr>
            <w:tcW w:w="2293" w:type="dxa"/>
            <w:gridSpan w:val="2"/>
            <w:tcBorders>
              <w:top w:val="nil"/>
              <w:left w:val="single" w:sz="4" w:space="0" w:color="auto"/>
              <w:bottom w:val="nil"/>
              <w:right w:val="single" w:sz="4" w:space="0" w:color="auto"/>
            </w:tcBorders>
            <w:hideMark/>
          </w:tcPr>
          <w:p w14:paraId="1EDAC6AE" w14:textId="77777777" w:rsidR="00B4171C" w:rsidRPr="00EB119C" w:rsidRDefault="00B4171C" w:rsidP="00FE6939">
            <w:pPr>
              <w:jc w:val="right"/>
              <w:rPr>
                <w:b/>
                <w:sz w:val="20"/>
                <w:lang w:val="lt-LT" w:eastAsia="ru-RU"/>
              </w:rPr>
            </w:pPr>
            <w:r w:rsidRPr="00EB119C">
              <w:rPr>
                <w:b/>
                <w:sz w:val="20"/>
                <w:lang w:val="lt-LT" w:eastAsia="ru-RU"/>
              </w:rPr>
              <w:t>ne</w:t>
            </w:r>
          </w:p>
        </w:tc>
        <w:tc>
          <w:tcPr>
            <w:tcW w:w="243" w:type="dxa"/>
            <w:tcBorders>
              <w:top w:val="single" w:sz="4" w:space="0" w:color="auto"/>
              <w:left w:val="single" w:sz="4" w:space="0" w:color="auto"/>
              <w:bottom w:val="single" w:sz="4" w:space="0" w:color="auto"/>
              <w:right w:val="single" w:sz="4" w:space="0" w:color="auto"/>
            </w:tcBorders>
          </w:tcPr>
          <w:p w14:paraId="4A04CE20" w14:textId="77777777" w:rsidR="00B4171C" w:rsidRPr="00EB119C" w:rsidRDefault="00B4171C" w:rsidP="00FE6939">
            <w:pPr>
              <w:rPr>
                <w:sz w:val="20"/>
                <w:lang w:val="lt-LT" w:eastAsia="ru-RU"/>
              </w:rPr>
            </w:pPr>
          </w:p>
        </w:tc>
        <w:tc>
          <w:tcPr>
            <w:tcW w:w="3648" w:type="dxa"/>
            <w:tcBorders>
              <w:top w:val="nil"/>
              <w:left w:val="single" w:sz="4" w:space="0" w:color="auto"/>
              <w:bottom w:val="nil"/>
              <w:right w:val="single" w:sz="4" w:space="0" w:color="auto"/>
            </w:tcBorders>
            <w:hideMark/>
          </w:tcPr>
          <w:p w14:paraId="356479B4" w14:textId="77777777" w:rsidR="00B4171C" w:rsidRPr="00EB119C" w:rsidRDefault="00B4171C" w:rsidP="00FE6939">
            <w:pPr>
              <w:jc w:val="right"/>
              <w:rPr>
                <w:b/>
                <w:sz w:val="20"/>
                <w:lang w:val="lt-LT" w:eastAsia="ru-RU"/>
              </w:rPr>
            </w:pPr>
            <w:r w:rsidRPr="00EB119C">
              <w:rPr>
                <w:b/>
                <w:sz w:val="20"/>
                <w:lang w:val="lt-LT" w:eastAsia="ru-RU"/>
              </w:rPr>
              <w:t>ne</w:t>
            </w:r>
            <w:r w:rsidR="008808D1" w:rsidRPr="00EB119C">
              <w:rPr>
                <w:rStyle w:val="FootnoteReference"/>
                <w:b/>
                <w:sz w:val="20"/>
                <w:lang w:val="lt-LT" w:eastAsia="ru-RU"/>
              </w:rPr>
              <w:footnoteReference w:id="2"/>
            </w:r>
          </w:p>
        </w:tc>
        <w:tc>
          <w:tcPr>
            <w:tcW w:w="243" w:type="dxa"/>
            <w:tcBorders>
              <w:top w:val="single" w:sz="4" w:space="0" w:color="auto"/>
              <w:left w:val="single" w:sz="4" w:space="0" w:color="auto"/>
              <w:bottom w:val="single" w:sz="4" w:space="0" w:color="auto"/>
              <w:right w:val="single" w:sz="4" w:space="0" w:color="auto"/>
            </w:tcBorders>
          </w:tcPr>
          <w:p w14:paraId="6A9DC8E7" w14:textId="77777777" w:rsidR="00B4171C" w:rsidRPr="00EB119C" w:rsidRDefault="00B4171C" w:rsidP="00FE6939">
            <w:pPr>
              <w:rPr>
                <w:sz w:val="20"/>
                <w:lang w:val="lt-LT" w:eastAsia="ru-RU"/>
              </w:rPr>
            </w:pPr>
          </w:p>
        </w:tc>
        <w:tc>
          <w:tcPr>
            <w:tcW w:w="849" w:type="dxa"/>
            <w:tcBorders>
              <w:top w:val="nil"/>
              <w:left w:val="single" w:sz="4" w:space="0" w:color="auto"/>
              <w:bottom w:val="nil"/>
              <w:right w:val="nil"/>
            </w:tcBorders>
          </w:tcPr>
          <w:p w14:paraId="42312FF1" w14:textId="77777777" w:rsidR="00B4171C" w:rsidRPr="00EB119C" w:rsidRDefault="00B4171C" w:rsidP="00FE6939">
            <w:pPr>
              <w:rPr>
                <w:sz w:val="20"/>
                <w:lang w:val="lt-LT" w:eastAsia="ru-RU"/>
              </w:rPr>
            </w:pPr>
          </w:p>
        </w:tc>
      </w:tr>
      <w:tr w:rsidR="00B4171C" w:rsidRPr="00EB119C" w14:paraId="485558B6" w14:textId="77777777" w:rsidTr="00FE6939">
        <w:tc>
          <w:tcPr>
            <w:tcW w:w="2370" w:type="dxa"/>
            <w:gridSpan w:val="2"/>
            <w:tcBorders>
              <w:top w:val="nil"/>
              <w:left w:val="nil"/>
              <w:bottom w:val="nil"/>
              <w:right w:val="nil"/>
            </w:tcBorders>
          </w:tcPr>
          <w:p w14:paraId="1A000E94" w14:textId="77777777" w:rsidR="00B4171C" w:rsidRPr="00EB119C" w:rsidRDefault="00B4171C" w:rsidP="00FE6939">
            <w:pPr>
              <w:jc w:val="right"/>
              <w:rPr>
                <w:b/>
                <w:spacing w:val="3"/>
                <w:sz w:val="8"/>
                <w:szCs w:val="8"/>
                <w:lang w:val="lt-LT" w:eastAsia="ru-RU"/>
              </w:rPr>
            </w:pPr>
          </w:p>
        </w:tc>
        <w:tc>
          <w:tcPr>
            <w:tcW w:w="243" w:type="dxa"/>
            <w:tcBorders>
              <w:top w:val="single" w:sz="4" w:space="0" w:color="auto"/>
              <w:left w:val="nil"/>
              <w:bottom w:val="single" w:sz="4" w:space="0" w:color="auto"/>
              <w:right w:val="nil"/>
            </w:tcBorders>
          </w:tcPr>
          <w:p w14:paraId="0F3C1644" w14:textId="77777777" w:rsidR="00B4171C" w:rsidRPr="00EB119C" w:rsidRDefault="00B4171C" w:rsidP="00FE6939">
            <w:pPr>
              <w:rPr>
                <w:sz w:val="8"/>
                <w:szCs w:val="8"/>
                <w:lang w:val="lt-LT" w:eastAsia="ru-RU"/>
              </w:rPr>
            </w:pPr>
          </w:p>
        </w:tc>
        <w:tc>
          <w:tcPr>
            <w:tcW w:w="2293" w:type="dxa"/>
            <w:gridSpan w:val="2"/>
            <w:tcBorders>
              <w:top w:val="nil"/>
              <w:left w:val="nil"/>
              <w:bottom w:val="nil"/>
              <w:right w:val="nil"/>
            </w:tcBorders>
          </w:tcPr>
          <w:p w14:paraId="0F2EE1A8" w14:textId="77777777" w:rsidR="00B4171C" w:rsidRPr="00EB119C" w:rsidRDefault="00B4171C" w:rsidP="00FE6939">
            <w:pPr>
              <w:jc w:val="right"/>
              <w:rPr>
                <w:b/>
                <w:sz w:val="8"/>
                <w:szCs w:val="8"/>
                <w:lang w:val="lt-LT" w:eastAsia="ru-RU"/>
              </w:rPr>
            </w:pPr>
          </w:p>
        </w:tc>
        <w:tc>
          <w:tcPr>
            <w:tcW w:w="243" w:type="dxa"/>
            <w:tcBorders>
              <w:top w:val="single" w:sz="4" w:space="0" w:color="auto"/>
              <w:left w:val="nil"/>
              <w:bottom w:val="nil"/>
              <w:right w:val="nil"/>
            </w:tcBorders>
          </w:tcPr>
          <w:p w14:paraId="1493B14B" w14:textId="77777777" w:rsidR="00B4171C" w:rsidRPr="00EB119C" w:rsidRDefault="00B4171C" w:rsidP="00FE6939">
            <w:pPr>
              <w:rPr>
                <w:sz w:val="8"/>
                <w:szCs w:val="8"/>
                <w:lang w:val="lt-LT" w:eastAsia="ru-RU"/>
              </w:rPr>
            </w:pPr>
          </w:p>
        </w:tc>
        <w:tc>
          <w:tcPr>
            <w:tcW w:w="3648" w:type="dxa"/>
            <w:tcBorders>
              <w:top w:val="nil"/>
              <w:left w:val="nil"/>
              <w:bottom w:val="nil"/>
              <w:right w:val="nil"/>
            </w:tcBorders>
          </w:tcPr>
          <w:p w14:paraId="010533C3" w14:textId="77777777" w:rsidR="00B4171C" w:rsidRPr="00EB119C" w:rsidRDefault="00B4171C" w:rsidP="00FE6939">
            <w:pPr>
              <w:jc w:val="center"/>
              <w:rPr>
                <w:b/>
                <w:sz w:val="8"/>
                <w:szCs w:val="8"/>
                <w:lang w:val="lt-LT" w:eastAsia="ru-RU"/>
              </w:rPr>
            </w:pPr>
          </w:p>
        </w:tc>
        <w:tc>
          <w:tcPr>
            <w:tcW w:w="243" w:type="dxa"/>
            <w:tcBorders>
              <w:top w:val="single" w:sz="4" w:space="0" w:color="auto"/>
              <w:left w:val="nil"/>
              <w:bottom w:val="nil"/>
              <w:right w:val="nil"/>
            </w:tcBorders>
          </w:tcPr>
          <w:p w14:paraId="3F9F6514" w14:textId="77777777" w:rsidR="00B4171C" w:rsidRPr="00EB119C" w:rsidRDefault="00B4171C" w:rsidP="00FE6939">
            <w:pPr>
              <w:rPr>
                <w:sz w:val="8"/>
                <w:szCs w:val="8"/>
                <w:lang w:val="lt-LT" w:eastAsia="ru-RU"/>
              </w:rPr>
            </w:pPr>
          </w:p>
        </w:tc>
        <w:tc>
          <w:tcPr>
            <w:tcW w:w="849" w:type="dxa"/>
            <w:tcBorders>
              <w:top w:val="nil"/>
              <w:left w:val="nil"/>
              <w:bottom w:val="nil"/>
              <w:right w:val="nil"/>
            </w:tcBorders>
          </w:tcPr>
          <w:p w14:paraId="60F594AB" w14:textId="77777777" w:rsidR="00B4171C" w:rsidRPr="00EB119C" w:rsidRDefault="00B4171C" w:rsidP="00FE6939">
            <w:pPr>
              <w:rPr>
                <w:sz w:val="8"/>
                <w:szCs w:val="8"/>
                <w:lang w:val="lt-LT" w:eastAsia="ru-RU"/>
              </w:rPr>
            </w:pPr>
          </w:p>
        </w:tc>
      </w:tr>
      <w:tr w:rsidR="00B4171C" w:rsidRPr="00EB119C" w14:paraId="29761A21" w14:textId="77777777" w:rsidTr="00FE6939">
        <w:trPr>
          <w:trHeight w:val="64"/>
        </w:trPr>
        <w:tc>
          <w:tcPr>
            <w:tcW w:w="2370" w:type="dxa"/>
            <w:gridSpan w:val="2"/>
            <w:tcBorders>
              <w:top w:val="nil"/>
              <w:left w:val="nil"/>
              <w:bottom w:val="nil"/>
              <w:right w:val="single" w:sz="4" w:space="0" w:color="auto"/>
            </w:tcBorders>
            <w:hideMark/>
          </w:tcPr>
          <w:p w14:paraId="0D3909E0" w14:textId="77777777" w:rsidR="00B4171C" w:rsidRPr="00EB119C" w:rsidRDefault="00B4171C" w:rsidP="00FE6939">
            <w:pPr>
              <w:jc w:val="right"/>
              <w:rPr>
                <w:sz w:val="20"/>
                <w:lang w:val="lt-LT" w:eastAsia="ru-RU"/>
              </w:rPr>
            </w:pPr>
            <w:r w:rsidRPr="00EB119C">
              <w:rPr>
                <w:b/>
                <w:sz w:val="20"/>
                <w:lang w:val="lt-LT" w:eastAsia="ru-RU"/>
              </w:rPr>
              <w:t>CVP IS priemonėmis</w:t>
            </w:r>
          </w:p>
        </w:tc>
        <w:tc>
          <w:tcPr>
            <w:tcW w:w="243" w:type="dxa"/>
            <w:tcBorders>
              <w:top w:val="single" w:sz="4" w:space="0" w:color="auto"/>
              <w:left w:val="single" w:sz="4" w:space="0" w:color="auto"/>
              <w:bottom w:val="single" w:sz="4" w:space="0" w:color="auto"/>
              <w:right w:val="single" w:sz="4" w:space="0" w:color="auto"/>
            </w:tcBorders>
          </w:tcPr>
          <w:p w14:paraId="603C7BFD" w14:textId="77777777" w:rsidR="00B4171C" w:rsidRPr="00EB119C" w:rsidRDefault="00B4171C" w:rsidP="00FE6939">
            <w:pPr>
              <w:rPr>
                <w:sz w:val="20"/>
                <w:lang w:val="lt-LT" w:eastAsia="ru-RU"/>
              </w:rPr>
            </w:pPr>
          </w:p>
        </w:tc>
        <w:tc>
          <w:tcPr>
            <w:tcW w:w="2293" w:type="dxa"/>
            <w:gridSpan w:val="2"/>
            <w:tcBorders>
              <w:top w:val="nil"/>
              <w:left w:val="single" w:sz="4" w:space="0" w:color="auto"/>
              <w:bottom w:val="nil"/>
              <w:right w:val="nil"/>
            </w:tcBorders>
          </w:tcPr>
          <w:p w14:paraId="0B6D79CC" w14:textId="77777777" w:rsidR="00B4171C" w:rsidRPr="00EB119C" w:rsidRDefault="00B4171C" w:rsidP="00FE6939">
            <w:pPr>
              <w:jc w:val="right"/>
              <w:rPr>
                <w:b/>
                <w:sz w:val="20"/>
                <w:lang w:val="lt-LT" w:eastAsia="ru-RU"/>
              </w:rPr>
            </w:pPr>
          </w:p>
        </w:tc>
        <w:tc>
          <w:tcPr>
            <w:tcW w:w="243" w:type="dxa"/>
            <w:tcBorders>
              <w:top w:val="nil"/>
              <w:left w:val="nil"/>
              <w:bottom w:val="nil"/>
              <w:right w:val="nil"/>
            </w:tcBorders>
          </w:tcPr>
          <w:p w14:paraId="01E63545" w14:textId="77777777" w:rsidR="00B4171C" w:rsidRPr="00EB119C" w:rsidRDefault="00B4171C" w:rsidP="00FE6939">
            <w:pPr>
              <w:rPr>
                <w:sz w:val="20"/>
                <w:lang w:val="lt-LT" w:eastAsia="ru-RU"/>
              </w:rPr>
            </w:pPr>
          </w:p>
        </w:tc>
        <w:tc>
          <w:tcPr>
            <w:tcW w:w="3648" w:type="dxa"/>
            <w:tcBorders>
              <w:top w:val="nil"/>
              <w:left w:val="nil"/>
              <w:bottom w:val="nil"/>
              <w:right w:val="nil"/>
            </w:tcBorders>
          </w:tcPr>
          <w:p w14:paraId="77964758" w14:textId="77777777" w:rsidR="00B4171C" w:rsidRPr="00EB119C" w:rsidRDefault="00B4171C" w:rsidP="00FE6939">
            <w:pPr>
              <w:jc w:val="center"/>
              <w:rPr>
                <w:b/>
                <w:sz w:val="20"/>
                <w:lang w:val="lt-LT" w:eastAsia="ru-RU"/>
              </w:rPr>
            </w:pPr>
          </w:p>
        </w:tc>
        <w:tc>
          <w:tcPr>
            <w:tcW w:w="243" w:type="dxa"/>
            <w:tcBorders>
              <w:top w:val="nil"/>
              <w:left w:val="nil"/>
              <w:bottom w:val="nil"/>
              <w:right w:val="nil"/>
            </w:tcBorders>
          </w:tcPr>
          <w:p w14:paraId="5B3BEC69" w14:textId="77777777" w:rsidR="00B4171C" w:rsidRPr="00EB119C" w:rsidRDefault="00B4171C" w:rsidP="00FE6939">
            <w:pPr>
              <w:rPr>
                <w:sz w:val="20"/>
                <w:lang w:val="lt-LT" w:eastAsia="ru-RU"/>
              </w:rPr>
            </w:pPr>
          </w:p>
        </w:tc>
        <w:tc>
          <w:tcPr>
            <w:tcW w:w="849" w:type="dxa"/>
            <w:tcBorders>
              <w:top w:val="nil"/>
              <w:left w:val="nil"/>
              <w:bottom w:val="nil"/>
              <w:right w:val="nil"/>
            </w:tcBorders>
          </w:tcPr>
          <w:p w14:paraId="24E96937" w14:textId="77777777" w:rsidR="00B4171C" w:rsidRPr="00EB119C" w:rsidRDefault="00B4171C" w:rsidP="00FE6939">
            <w:pPr>
              <w:rPr>
                <w:sz w:val="20"/>
                <w:lang w:val="lt-LT" w:eastAsia="ru-RU"/>
              </w:rPr>
            </w:pPr>
          </w:p>
        </w:tc>
      </w:tr>
      <w:tr w:rsidR="00B4171C" w:rsidRPr="00EB119C" w14:paraId="42AEF04C" w14:textId="77777777" w:rsidTr="00FE6939">
        <w:trPr>
          <w:cantSplit/>
          <w:trHeight w:val="50"/>
        </w:trPr>
        <w:tc>
          <w:tcPr>
            <w:tcW w:w="9889" w:type="dxa"/>
            <w:gridSpan w:val="9"/>
            <w:tcBorders>
              <w:top w:val="nil"/>
              <w:left w:val="nil"/>
              <w:bottom w:val="single" w:sz="4" w:space="0" w:color="auto"/>
              <w:right w:val="nil"/>
            </w:tcBorders>
            <w:shd w:val="clear" w:color="auto" w:fill="FFFFFF"/>
            <w:tcMar>
              <w:top w:w="0" w:type="dxa"/>
              <w:left w:w="40" w:type="dxa"/>
              <w:bottom w:w="0" w:type="dxa"/>
              <w:right w:w="40" w:type="dxa"/>
            </w:tcMar>
          </w:tcPr>
          <w:p w14:paraId="32D531D7" w14:textId="77777777" w:rsidR="00B4171C" w:rsidRPr="00EB119C" w:rsidRDefault="00B4171C" w:rsidP="00FE6939">
            <w:pPr>
              <w:rPr>
                <w:sz w:val="20"/>
                <w:lang w:val="lt-LT" w:eastAsia="ru-RU"/>
              </w:rPr>
            </w:pPr>
          </w:p>
          <w:p w14:paraId="37E5D461" w14:textId="77777777" w:rsidR="00B4171C" w:rsidRPr="00EB119C" w:rsidRDefault="00B4171C" w:rsidP="00FE6939">
            <w:pPr>
              <w:rPr>
                <w:sz w:val="20"/>
                <w:lang w:val="lt-LT" w:eastAsia="ru-RU"/>
              </w:rPr>
            </w:pPr>
            <w:r w:rsidRPr="00EB119C">
              <w:rPr>
                <w:sz w:val="20"/>
                <w:lang w:val="lt-LT" w:eastAsia="ru-RU"/>
              </w:rPr>
              <w:t>Finansavimo šaltinis</w:t>
            </w:r>
            <w:r w:rsidRPr="00EB119C">
              <w:rPr>
                <w:sz w:val="20"/>
                <w:vertAlign w:val="superscript"/>
                <w:lang w:val="lt-LT" w:eastAsia="ru-RU"/>
              </w:rPr>
              <w:footnoteReference w:id="3"/>
            </w:r>
            <w:r w:rsidRPr="00EB119C">
              <w:rPr>
                <w:sz w:val="20"/>
                <w:lang w:val="lt-LT" w:eastAsia="ru-RU"/>
              </w:rPr>
              <w:t>: _______________________________________________________________________________</w:t>
            </w:r>
          </w:p>
          <w:p w14:paraId="07116DD3" w14:textId="77777777" w:rsidR="00B4171C" w:rsidRPr="00EB119C" w:rsidRDefault="00B4171C" w:rsidP="00FE6939">
            <w:pPr>
              <w:spacing w:before="120"/>
              <w:rPr>
                <w:sz w:val="20"/>
                <w:lang w:val="lt-LT" w:eastAsia="ru-RU"/>
              </w:rPr>
            </w:pPr>
            <w:r w:rsidRPr="00EB119C">
              <w:rPr>
                <w:sz w:val="20"/>
                <w:lang w:val="lt-LT" w:eastAsia="ru-RU"/>
              </w:rPr>
              <w:t>Apklausti tiekėjai:</w:t>
            </w:r>
          </w:p>
        </w:tc>
      </w:tr>
      <w:tr w:rsidR="00B4171C" w:rsidRPr="00445216" w14:paraId="42F5E71A" w14:textId="77777777" w:rsidTr="00FE6939">
        <w:trPr>
          <w:cantSplit/>
          <w:trHeight w:val="295"/>
        </w:trPr>
        <w:tc>
          <w:tcPr>
            <w:tcW w:w="426" w:type="dxa"/>
            <w:tcBorders>
              <w:top w:val="single" w:sz="4" w:space="0" w:color="auto"/>
              <w:left w:val="single" w:sz="4" w:space="0" w:color="auto"/>
              <w:bottom w:val="double" w:sz="4" w:space="0" w:color="auto"/>
              <w:right w:val="single" w:sz="4" w:space="0" w:color="auto"/>
            </w:tcBorders>
            <w:shd w:val="clear" w:color="auto" w:fill="FFFFFF"/>
            <w:tcMar>
              <w:top w:w="0" w:type="dxa"/>
              <w:left w:w="40" w:type="dxa"/>
              <w:bottom w:w="0" w:type="dxa"/>
              <w:right w:w="40" w:type="dxa"/>
            </w:tcMar>
            <w:vAlign w:val="center"/>
            <w:hideMark/>
          </w:tcPr>
          <w:p w14:paraId="4C4579BC" w14:textId="77777777" w:rsidR="00B4171C" w:rsidRPr="00EB119C" w:rsidRDefault="00B4171C" w:rsidP="00FE6939">
            <w:pPr>
              <w:shd w:val="clear" w:color="auto" w:fill="FFFFFF"/>
              <w:jc w:val="center"/>
              <w:rPr>
                <w:sz w:val="20"/>
                <w:lang w:val="lt-LT" w:eastAsia="ru-RU"/>
              </w:rPr>
            </w:pPr>
            <w:r w:rsidRPr="00EB119C">
              <w:rPr>
                <w:sz w:val="20"/>
                <w:lang w:val="lt-LT" w:eastAsia="ru-RU"/>
              </w:rPr>
              <w:t>Eil. Nr.</w:t>
            </w:r>
          </w:p>
        </w:tc>
        <w:tc>
          <w:tcPr>
            <w:tcW w:w="2349" w:type="dxa"/>
            <w:gridSpan w:val="3"/>
            <w:tcBorders>
              <w:top w:val="single" w:sz="4" w:space="0" w:color="auto"/>
              <w:left w:val="single" w:sz="4" w:space="0" w:color="auto"/>
              <w:bottom w:val="double" w:sz="4" w:space="0" w:color="auto"/>
              <w:right w:val="single" w:sz="4" w:space="0" w:color="auto"/>
            </w:tcBorders>
            <w:shd w:val="clear" w:color="auto" w:fill="FFFFFF"/>
            <w:tcMar>
              <w:top w:w="0" w:type="dxa"/>
              <w:left w:w="40" w:type="dxa"/>
              <w:bottom w:w="0" w:type="dxa"/>
              <w:right w:w="40" w:type="dxa"/>
            </w:tcMar>
            <w:vAlign w:val="center"/>
            <w:hideMark/>
          </w:tcPr>
          <w:p w14:paraId="205C113E" w14:textId="77777777" w:rsidR="00B4171C" w:rsidRPr="00EB119C" w:rsidRDefault="00B4171C" w:rsidP="00FE6939">
            <w:pPr>
              <w:shd w:val="clear" w:color="auto" w:fill="FFFFFF"/>
              <w:jc w:val="center"/>
              <w:rPr>
                <w:sz w:val="20"/>
                <w:lang w:val="lt-LT" w:eastAsia="ru-RU"/>
              </w:rPr>
            </w:pPr>
            <w:r w:rsidRPr="00EB119C">
              <w:rPr>
                <w:spacing w:val="-1"/>
                <w:sz w:val="20"/>
                <w:lang w:val="lt-LT" w:eastAsia="ru-RU"/>
              </w:rPr>
              <w:t>Tiekėjo pavadinimas</w:t>
            </w:r>
          </w:p>
        </w:tc>
        <w:tc>
          <w:tcPr>
            <w:tcW w:w="2374" w:type="dxa"/>
            <w:gridSpan w:val="2"/>
            <w:tcBorders>
              <w:top w:val="single" w:sz="4" w:space="0" w:color="auto"/>
              <w:left w:val="single" w:sz="4" w:space="0" w:color="auto"/>
              <w:bottom w:val="double" w:sz="4" w:space="0" w:color="auto"/>
              <w:right w:val="single" w:sz="4" w:space="0" w:color="auto"/>
            </w:tcBorders>
            <w:shd w:val="clear" w:color="auto" w:fill="FFFFFF"/>
            <w:tcMar>
              <w:top w:w="0" w:type="dxa"/>
              <w:left w:w="40" w:type="dxa"/>
              <w:bottom w:w="0" w:type="dxa"/>
              <w:right w:w="40" w:type="dxa"/>
            </w:tcMar>
            <w:vAlign w:val="center"/>
            <w:hideMark/>
          </w:tcPr>
          <w:p w14:paraId="070E393D" w14:textId="77777777" w:rsidR="00B4171C" w:rsidRPr="00EB119C" w:rsidRDefault="00B4171C" w:rsidP="00FE6939">
            <w:pPr>
              <w:shd w:val="clear" w:color="auto" w:fill="FFFFFF"/>
              <w:jc w:val="center"/>
              <w:rPr>
                <w:sz w:val="20"/>
                <w:lang w:val="lt-LT" w:eastAsia="ru-RU"/>
              </w:rPr>
            </w:pPr>
            <w:r w:rsidRPr="00EB119C">
              <w:rPr>
                <w:spacing w:val="-3"/>
                <w:sz w:val="20"/>
                <w:lang w:val="lt-LT" w:eastAsia="ru-RU"/>
              </w:rPr>
              <w:t>Adresas, telefonas, faksas ir pan.</w:t>
            </w:r>
            <w:r w:rsidRPr="00EB119C">
              <w:rPr>
                <w:spacing w:val="-3"/>
                <w:sz w:val="20"/>
                <w:vertAlign w:val="superscript"/>
                <w:lang w:val="lt-LT" w:eastAsia="ru-RU"/>
              </w:rPr>
              <w:footnoteReference w:id="4"/>
            </w:r>
          </w:p>
        </w:tc>
        <w:tc>
          <w:tcPr>
            <w:tcW w:w="4740" w:type="dxa"/>
            <w:gridSpan w:val="3"/>
            <w:tcBorders>
              <w:top w:val="single" w:sz="4" w:space="0" w:color="auto"/>
              <w:left w:val="single" w:sz="4" w:space="0" w:color="auto"/>
              <w:bottom w:val="double" w:sz="4" w:space="0" w:color="auto"/>
              <w:right w:val="single" w:sz="4" w:space="0" w:color="auto"/>
            </w:tcBorders>
            <w:shd w:val="clear" w:color="auto" w:fill="FFFFFF"/>
            <w:tcMar>
              <w:top w:w="0" w:type="dxa"/>
              <w:left w:w="40" w:type="dxa"/>
              <w:bottom w:w="0" w:type="dxa"/>
              <w:right w:w="40" w:type="dxa"/>
            </w:tcMar>
            <w:vAlign w:val="center"/>
            <w:hideMark/>
          </w:tcPr>
          <w:p w14:paraId="47B6981A" w14:textId="77777777" w:rsidR="00B4171C" w:rsidRPr="00EB119C" w:rsidRDefault="00B4171C" w:rsidP="00FE6939">
            <w:pPr>
              <w:shd w:val="clear" w:color="auto" w:fill="FFFFFF"/>
              <w:jc w:val="center"/>
              <w:rPr>
                <w:sz w:val="20"/>
                <w:lang w:val="lt-LT" w:eastAsia="ru-RU"/>
              </w:rPr>
            </w:pPr>
            <w:r w:rsidRPr="00EB119C">
              <w:rPr>
                <w:sz w:val="20"/>
                <w:lang w:val="lt-LT" w:eastAsia="ru-RU"/>
              </w:rPr>
              <w:t xml:space="preserve">Pasiūlymą </w:t>
            </w:r>
            <w:r w:rsidRPr="00EB119C">
              <w:rPr>
                <w:spacing w:val="1"/>
                <w:sz w:val="20"/>
                <w:lang w:val="lt-LT" w:eastAsia="ru-RU"/>
              </w:rPr>
              <w:t xml:space="preserve">pateikusio </w:t>
            </w:r>
            <w:r w:rsidRPr="00EB119C">
              <w:rPr>
                <w:spacing w:val="-1"/>
                <w:sz w:val="20"/>
                <w:lang w:val="lt-LT" w:eastAsia="ru-RU"/>
              </w:rPr>
              <w:t xml:space="preserve">asmens pareigos, vardas, </w:t>
            </w:r>
            <w:r w:rsidRPr="00EB119C">
              <w:rPr>
                <w:spacing w:val="5"/>
                <w:sz w:val="20"/>
                <w:lang w:val="lt-LT" w:eastAsia="ru-RU"/>
              </w:rPr>
              <w:t>pavardė</w:t>
            </w:r>
            <w:r w:rsidRPr="00EB119C">
              <w:rPr>
                <w:spacing w:val="5"/>
                <w:sz w:val="20"/>
                <w:vertAlign w:val="superscript"/>
                <w:lang w:val="lt-LT" w:eastAsia="ru-RU"/>
              </w:rPr>
              <w:t>3</w:t>
            </w:r>
          </w:p>
        </w:tc>
      </w:tr>
      <w:tr w:rsidR="00B4171C" w:rsidRPr="00445216" w14:paraId="714775AF" w14:textId="77777777" w:rsidTr="00FE6939">
        <w:trPr>
          <w:cantSplit/>
        </w:trPr>
        <w:tc>
          <w:tcPr>
            <w:tcW w:w="426" w:type="dxa"/>
            <w:tcBorders>
              <w:top w:val="doub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6EAF9920" w14:textId="77777777" w:rsidR="00B4171C" w:rsidRPr="00EB119C" w:rsidRDefault="00B4171C" w:rsidP="00FE6939">
            <w:pPr>
              <w:shd w:val="clear" w:color="auto" w:fill="FFFFFF"/>
              <w:rPr>
                <w:b/>
                <w:i/>
                <w:sz w:val="20"/>
                <w:lang w:val="lt-LT" w:eastAsia="ru-RU"/>
              </w:rPr>
            </w:pPr>
          </w:p>
        </w:tc>
        <w:tc>
          <w:tcPr>
            <w:tcW w:w="2349" w:type="dxa"/>
            <w:gridSpan w:val="3"/>
            <w:tcBorders>
              <w:top w:val="doub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619241CE" w14:textId="77777777" w:rsidR="00B4171C" w:rsidRPr="00EB119C" w:rsidRDefault="00B4171C" w:rsidP="00FE6939">
            <w:pPr>
              <w:shd w:val="clear" w:color="auto" w:fill="FFFFFF"/>
              <w:rPr>
                <w:b/>
                <w:i/>
                <w:sz w:val="20"/>
                <w:lang w:val="lt-LT" w:eastAsia="ru-RU"/>
              </w:rPr>
            </w:pPr>
          </w:p>
        </w:tc>
        <w:tc>
          <w:tcPr>
            <w:tcW w:w="2374" w:type="dxa"/>
            <w:gridSpan w:val="2"/>
            <w:tcBorders>
              <w:top w:val="doub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42F36C4E" w14:textId="77777777" w:rsidR="00B4171C" w:rsidRPr="00EB119C" w:rsidRDefault="00B4171C" w:rsidP="00FE6939">
            <w:pPr>
              <w:shd w:val="clear" w:color="auto" w:fill="FFFFFF"/>
              <w:rPr>
                <w:b/>
                <w:i/>
                <w:sz w:val="20"/>
                <w:lang w:val="lt-LT" w:eastAsia="ru-RU"/>
              </w:rPr>
            </w:pPr>
          </w:p>
        </w:tc>
        <w:tc>
          <w:tcPr>
            <w:tcW w:w="4740" w:type="dxa"/>
            <w:gridSpan w:val="3"/>
            <w:tcBorders>
              <w:top w:val="doub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0F8EB877" w14:textId="77777777" w:rsidR="00B4171C" w:rsidRPr="00EB119C" w:rsidRDefault="00B4171C" w:rsidP="00FE6939">
            <w:pPr>
              <w:shd w:val="clear" w:color="auto" w:fill="FFFFFF"/>
              <w:rPr>
                <w:b/>
                <w:i/>
                <w:sz w:val="20"/>
                <w:lang w:val="lt-LT" w:eastAsia="ru-RU"/>
              </w:rPr>
            </w:pPr>
          </w:p>
        </w:tc>
      </w:tr>
      <w:tr w:rsidR="00B4171C" w:rsidRPr="00445216" w14:paraId="0DED36C9" w14:textId="77777777" w:rsidTr="00FE6939">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5D7AAD37" w14:textId="77777777" w:rsidR="00B4171C" w:rsidRPr="00EB119C" w:rsidRDefault="00B4171C" w:rsidP="00FE6939">
            <w:pPr>
              <w:shd w:val="clear" w:color="auto" w:fill="FFFFFF"/>
              <w:rPr>
                <w:b/>
                <w:i/>
                <w:sz w:val="20"/>
                <w:lang w:val="lt-LT" w:eastAsia="ru-RU"/>
              </w:rPr>
            </w:pPr>
          </w:p>
        </w:tc>
        <w:tc>
          <w:tcPr>
            <w:tcW w:w="234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4653ED86" w14:textId="77777777" w:rsidR="00B4171C" w:rsidRPr="00EB119C" w:rsidRDefault="00B4171C" w:rsidP="00FE6939">
            <w:pPr>
              <w:shd w:val="clear" w:color="auto" w:fill="FFFFFF"/>
              <w:rPr>
                <w:b/>
                <w:i/>
                <w:sz w:val="20"/>
                <w:lang w:val="lt-LT" w:eastAsia="ru-RU"/>
              </w:rPr>
            </w:pPr>
          </w:p>
        </w:tc>
        <w:tc>
          <w:tcPr>
            <w:tcW w:w="237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1CCBFFA7" w14:textId="77777777" w:rsidR="00B4171C" w:rsidRPr="00EB119C" w:rsidRDefault="00B4171C" w:rsidP="00FE6939">
            <w:pPr>
              <w:shd w:val="clear" w:color="auto" w:fill="FFFFFF"/>
              <w:rPr>
                <w:b/>
                <w:i/>
                <w:sz w:val="20"/>
                <w:lang w:val="lt-LT" w:eastAsia="ru-RU"/>
              </w:rPr>
            </w:pPr>
          </w:p>
        </w:tc>
        <w:tc>
          <w:tcPr>
            <w:tcW w:w="4740"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591B7891" w14:textId="77777777" w:rsidR="00B4171C" w:rsidRPr="00EB119C" w:rsidRDefault="00B4171C" w:rsidP="00FE6939">
            <w:pPr>
              <w:shd w:val="clear" w:color="auto" w:fill="FFFFFF"/>
              <w:rPr>
                <w:b/>
                <w:i/>
                <w:sz w:val="20"/>
                <w:lang w:val="lt-LT" w:eastAsia="ru-RU"/>
              </w:rPr>
            </w:pPr>
          </w:p>
        </w:tc>
      </w:tr>
      <w:tr w:rsidR="00B4171C" w:rsidRPr="00445216" w14:paraId="7310E963" w14:textId="77777777" w:rsidTr="00FE6939">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605B63E8" w14:textId="77777777" w:rsidR="00B4171C" w:rsidRPr="00EB119C" w:rsidRDefault="00B4171C" w:rsidP="00FE6939">
            <w:pPr>
              <w:shd w:val="clear" w:color="auto" w:fill="FFFFFF"/>
              <w:rPr>
                <w:b/>
                <w:i/>
                <w:sz w:val="20"/>
                <w:lang w:val="lt-LT" w:eastAsia="ru-RU"/>
              </w:rPr>
            </w:pPr>
          </w:p>
        </w:tc>
        <w:tc>
          <w:tcPr>
            <w:tcW w:w="234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2D149F89" w14:textId="77777777" w:rsidR="00B4171C" w:rsidRPr="00EB119C" w:rsidRDefault="00B4171C" w:rsidP="00FE6939">
            <w:pPr>
              <w:shd w:val="clear" w:color="auto" w:fill="FFFFFF"/>
              <w:rPr>
                <w:b/>
                <w:i/>
                <w:sz w:val="20"/>
                <w:lang w:val="lt-LT" w:eastAsia="ru-RU"/>
              </w:rPr>
            </w:pPr>
          </w:p>
        </w:tc>
        <w:tc>
          <w:tcPr>
            <w:tcW w:w="237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0B3925F6" w14:textId="77777777" w:rsidR="00B4171C" w:rsidRPr="00EB119C" w:rsidRDefault="00B4171C" w:rsidP="00FE6939">
            <w:pPr>
              <w:shd w:val="clear" w:color="auto" w:fill="FFFFFF"/>
              <w:rPr>
                <w:b/>
                <w:i/>
                <w:sz w:val="20"/>
                <w:lang w:val="lt-LT" w:eastAsia="ru-RU"/>
              </w:rPr>
            </w:pPr>
          </w:p>
        </w:tc>
        <w:tc>
          <w:tcPr>
            <w:tcW w:w="4740"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2A720404" w14:textId="77777777" w:rsidR="00B4171C" w:rsidRPr="00EB119C" w:rsidRDefault="00B4171C" w:rsidP="00FE6939">
            <w:pPr>
              <w:shd w:val="clear" w:color="auto" w:fill="FFFFFF"/>
              <w:rPr>
                <w:b/>
                <w:i/>
                <w:sz w:val="20"/>
                <w:lang w:val="lt-LT" w:eastAsia="ru-RU"/>
              </w:rPr>
            </w:pPr>
          </w:p>
        </w:tc>
      </w:tr>
    </w:tbl>
    <w:p w14:paraId="6AD6764B" w14:textId="77777777" w:rsidR="00B4171C" w:rsidRPr="00EB119C" w:rsidRDefault="00B4171C" w:rsidP="00B4171C">
      <w:pPr>
        <w:shd w:val="clear" w:color="auto" w:fill="FFFFFF"/>
        <w:spacing w:before="120"/>
        <w:rPr>
          <w:spacing w:val="-6"/>
          <w:sz w:val="20"/>
          <w:lang w:val="lt-LT" w:eastAsia="ru-RU"/>
        </w:rPr>
      </w:pPr>
      <w:r w:rsidRPr="00EB119C">
        <w:rPr>
          <w:spacing w:val="-6"/>
          <w:sz w:val="20"/>
          <w:lang w:val="lt-LT" w:eastAsia="ru-RU"/>
        </w:rPr>
        <w:t>Tiekėjų pasiūlymai:</w:t>
      </w:r>
    </w:p>
    <w:tbl>
      <w:tblPr>
        <w:tblW w:w="5054"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64"/>
        <w:gridCol w:w="2474"/>
        <w:gridCol w:w="1518"/>
        <w:gridCol w:w="1187"/>
        <w:gridCol w:w="1187"/>
        <w:gridCol w:w="1187"/>
        <w:gridCol w:w="1187"/>
        <w:gridCol w:w="1191"/>
      </w:tblGrid>
      <w:tr w:rsidR="00B4171C" w:rsidRPr="00EB119C" w14:paraId="77579295" w14:textId="77777777" w:rsidTr="00FE6939">
        <w:trPr>
          <w:cantSplit/>
        </w:trPr>
        <w:tc>
          <w:tcPr>
            <w:tcW w:w="223" w:type="pct"/>
            <w:vMerge w:val="restart"/>
            <w:tcBorders>
              <w:top w:val="single" w:sz="4" w:space="0" w:color="auto"/>
              <w:left w:val="single" w:sz="4" w:space="0" w:color="auto"/>
              <w:bottom w:val="double" w:sz="4" w:space="0" w:color="auto"/>
              <w:right w:val="single" w:sz="4" w:space="0" w:color="auto"/>
            </w:tcBorders>
            <w:shd w:val="clear" w:color="auto" w:fill="FFFFFF"/>
            <w:vAlign w:val="center"/>
            <w:hideMark/>
          </w:tcPr>
          <w:p w14:paraId="40851AD9" w14:textId="77777777" w:rsidR="00B4171C" w:rsidRPr="00EB119C" w:rsidRDefault="00B4171C" w:rsidP="00FE6939">
            <w:pPr>
              <w:shd w:val="clear" w:color="auto" w:fill="FFFFFF"/>
              <w:jc w:val="center"/>
              <w:rPr>
                <w:sz w:val="20"/>
                <w:lang w:val="lt-LT" w:eastAsia="ru-RU"/>
              </w:rPr>
            </w:pPr>
            <w:r w:rsidRPr="00EB119C">
              <w:rPr>
                <w:sz w:val="20"/>
                <w:lang w:val="lt-LT" w:eastAsia="ru-RU"/>
              </w:rPr>
              <w:t>Eil. Nr.</w:t>
            </w:r>
          </w:p>
        </w:tc>
        <w:tc>
          <w:tcPr>
            <w:tcW w:w="1190" w:type="pct"/>
            <w:vMerge w:val="restart"/>
            <w:tcBorders>
              <w:top w:val="single" w:sz="4" w:space="0" w:color="auto"/>
              <w:left w:val="single" w:sz="4" w:space="0" w:color="auto"/>
              <w:bottom w:val="double" w:sz="4" w:space="0" w:color="auto"/>
              <w:right w:val="single" w:sz="4" w:space="0" w:color="auto"/>
            </w:tcBorders>
            <w:shd w:val="clear" w:color="auto" w:fill="FFFFFF"/>
            <w:vAlign w:val="center"/>
            <w:hideMark/>
          </w:tcPr>
          <w:p w14:paraId="4D63DD8F" w14:textId="77777777" w:rsidR="00B4171C" w:rsidRPr="00EB119C" w:rsidRDefault="00B4171C" w:rsidP="00FE6939">
            <w:pPr>
              <w:shd w:val="clear" w:color="auto" w:fill="FFFFFF"/>
              <w:jc w:val="center"/>
              <w:rPr>
                <w:sz w:val="20"/>
                <w:lang w:val="lt-LT" w:eastAsia="ru-RU"/>
              </w:rPr>
            </w:pPr>
            <w:r w:rsidRPr="00EB119C">
              <w:rPr>
                <w:spacing w:val="-1"/>
                <w:sz w:val="20"/>
                <w:lang w:val="lt-LT" w:eastAsia="ru-RU"/>
              </w:rPr>
              <w:t>Tiekėjo pavadinimas</w:t>
            </w:r>
          </w:p>
        </w:tc>
        <w:tc>
          <w:tcPr>
            <w:tcW w:w="730" w:type="pct"/>
            <w:vMerge w:val="restart"/>
            <w:tcBorders>
              <w:top w:val="single" w:sz="4" w:space="0" w:color="auto"/>
              <w:left w:val="single" w:sz="4" w:space="0" w:color="auto"/>
              <w:bottom w:val="double" w:sz="4" w:space="0" w:color="auto"/>
              <w:right w:val="single" w:sz="4" w:space="0" w:color="auto"/>
            </w:tcBorders>
            <w:shd w:val="clear" w:color="auto" w:fill="FFFFFF"/>
            <w:vAlign w:val="center"/>
            <w:hideMark/>
          </w:tcPr>
          <w:p w14:paraId="0B3791EA" w14:textId="77777777" w:rsidR="00B4171C" w:rsidRPr="00EB119C" w:rsidRDefault="00B4171C" w:rsidP="00FE6939">
            <w:pPr>
              <w:shd w:val="clear" w:color="auto" w:fill="FFFFFF"/>
              <w:jc w:val="center"/>
              <w:rPr>
                <w:sz w:val="20"/>
                <w:lang w:val="lt-LT" w:eastAsia="ru-RU"/>
              </w:rPr>
            </w:pPr>
            <w:r w:rsidRPr="00EB119C">
              <w:rPr>
                <w:sz w:val="20"/>
                <w:lang w:val="lt-LT" w:eastAsia="ru-RU"/>
              </w:rPr>
              <w:t>Pasiūlymo data</w:t>
            </w:r>
          </w:p>
        </w:tc>
        <w:tc>
          <w:tcPr>
            <w:tcW w:w="2857"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DE5851D" w14:textId="77777777" w:rsidR="00B4171C" w:rsidRPr="00EB119C" w:rsidRDefault="00B4171C" w:rsidP="00FE6939">
            <w:pPr>
              <w:shd w:val="clear" w:color="auto" w:fill="FFFFFF"/>
              <w:jc w:val="center"/>
              <w:rPr>
                <w:sz w:val="20"/>
                <w:lang w:val="lt-LT" w:eastAsia="ru-RU"/>
              </w:rPr>
            </w:pPr>
            <w:r w:rsidRPr="00EB119C">
              <w:rPr>
                <w:sz w:val="20"/>
                <w:lang w:val="lt-LT" w:eastAsia="ru-RU"/>
              </w:rPr>
              <w:t>Pasiūlymo charakteristikos</w:t>
            </w:r>
          </w:p>
          <w:p w14:paraId="193091D7" w14:textId="77777777" w:rsidR="00B4171C" w:rsidRPr="00EB119C" w:rsidRDefault="00B4171C" w:rsidP="00FE6939">
            <w:pPr>
              <w:shd w:val="clear" w:color="auto" w:fill="FFFFFF"/>
              <w:jc w:val="center"/>
              <w:rPr>
                <w:sz w:val="20"/>
                <w:lang w:val="lt-LT" w:eastAsia="ru-RU"/>
              </w:rPr>
            </w:pPr>
            <w:r w:rsidRPr="00EB119C">
              <w:rPr>
                <w:sz w:val="20"/>
                <w:lang w:val="lt-LT" w:eastAsia="ru-RU"/>
              </w:rPr>
              <w:t>(</w:t>
            </w:r>
            <w:r w:rsidRPr="00EB119C">
              <w:rPr>
                <w:i/>
                <w:sz w:val="20"/>
                <w:lang w:val="lt-LT" w:eastAsia="ru-RU"/>
              </w:rPr>
              <w:t>nurodyti konkrečias charakteristikas</w:t>
            </w:r>
            <w:r w:rsidRPr="00EB119C">
              <w:rPr>
                <w:sz w:val="20"/>
                <w:lang w:val="lt-LT" w:eastAsia="ru-RU"/>
              </w:rPr>
              <w:t>)</w:t>
            </w:r>
          </w:p>
        </w:tc>
      </w:tr>
      <w:tr w:rsidR="00B4171C" w:rsidRPr="00EB119C" w14:paraId="4D2664C9" w14:textId="77777777" w:rsidTr="00FE6939">
        <w:trPr>
          <w:cantSplit/>
          <w:trHeight w:val="70"/>
        </w:trPr>
        <w:tc>
          <w:tcPr>
            <w:tcW w:w="0" w:type="auto"/>
            <w:vMerge/>
            <w:tcBorders>
              <w:top w:val="single" w:sz="4" w:space="0" w:color="auto"/>
              <w:left w:val="single" w:sz="4" w:space="0" w:color="auto"/>
              <w:bottom w:val="double" w:sz="4" w:space="0" w:color="auto"/>
              <w:right w:val="single" w:sz="4" w:space="0" w:color="auto"/>
            </w:tcBorders>
            <w:vAlign w:val="center"/>
            <w:hideMark/>
          </w:tcPr>
          <w:p w14:paraId="759F6825" w14:textId="77777777" w:rsidR="00B4171C" w:rsidRPr="00EB119C" w:rsidRDefault="00B4171C" w:rsidP="00FE6939">
            <w:pPr>
              <w:rPr>
                <w:sz w:val="20"/>
                <w:lang w:val="lt-LT" w:eastAsia="ru-RU"/>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7F6B43C1" w14:textId="77777777" w:rsidR="00B4171C" w:rsidRPr="00EB119C" w:rsidRDefault="00B4171C" w:rsidP="00FE6939">
            <w:pPr>
              <w:rPr>
                <w:sz w:val="20"/>
                <w:lang w:val="lt-LT" w:eastAsia="ru-RU"/>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51134E1B" w14:textId="77777777" w:rsidR="00B4171C" w:rsidRPr="00EB119C" w:rsidRDefault="00B4171C" w:rsidP="00FE6939">
            <w:pPr>
              <w:rPr>
                <w:sz w:val="20"/>
                <w:lang w:val="lt-LT" w:eastAsia="ru-RU"/>
              </w:rPr>
            </w:pPr>
          </w:p>
        </w:tc>
        <w:tc>
          <w:tcPr>
            <w:tcW w:w="571" w:type="pct"/>
            <w:tcBorders>
              <w:top w:val="single" w:sz="4" w:space="0" w:color="auto"/>
              <w:left w:val="single" w:sz="4" w:space="0" w:color="auto"/>
              <w:bottom w:val="double" w:sz="4" w:space="0" w:color="auto"/>
              <w:right w:val="single" w:sz="4" w:space="0" w:color="auto"/>
            </w:tcBorders>
            <w:shd w:val="clear" w:color="auto" w:fill="FFFFFF"/>
            <w:vAlign w:val="center"/>
            <w:hideMark/>
          </w:tcPr>
          <w:p w14:paraId="6CA8398C" w14:textId="77777777" w:rsidR="00B4171C" w:rsidRPr="00EB119C" w:rsidRDefault="00B4171C" w:rsidP="00FE6939">
            <w:pPr>
              <w:shd w:val="clear" w:color="auto" w:fill="FFFFFF"/>
              <w:jc w:val="center"/>
              <w:rPr>
                <w:i/>
                <w:sz w:val="20"/>
                <w:lang w:val="lt-LT" w:eastAsia="ru-RU"/>
              </w:rPr>
            </w:pPr>
            <w:r w:rsidRPr="00EB119C">
              <w:rPr>
                <w:i/>
                <w:sz w:val="20"/>
                <w:lang w:val="lt-LT" w:eastAsia="ru-RU"/>
              </w:rPr>
              <w:t>Kaina</w:t>
            </w:r>
          </w:p>
        </w:tc>
        <w:tc>
          <w:tcPr>
            <w:tcW w:w="571" w:type="pct"/>
            <w:tcBorders>
              <w:top w:val="single" w:sz="4" w:space="0" w:color="auto"/>
              <w:left w:val="single" w:sz="4" w:space="0" w:color="auto"/>
              <w:bottom w:val="double" w:sz="4" w:space="0" w:color="auto"/>
              <w:right w:val="single" w:sz="4" w:space="0" w:color="auto"/>
            </w:tcBorders>
            <w:shd w:val="clear" w:color="auto" w:fill="FFFFFF"/>
            <w:vAlign w:val="center"/>
          </w:tcPr>
          <w:p w14:paraId="0CB4A49A" w14:textId="77777777" w:rsidR="00B4171C" w:rsidRPr="00EB119C" w:rsidRDefault="00B4171C" w:rsidP="00FE6939">
            <w:pPr>
              <w:shd w:val="clear" w:color="auto" w:fill="FFFFFF"/>
              <w:jc w:val="center"/>
              <w:rPr>
                <w:i/>
                <w:sz w:val="20"/>
                <w:lang w:val="lt-LT" w:eastAsia="ru-RU"/>
              </w:rPr>
            </w:pPr>
          </w:p>
        </w:tc>
        <w:tc>
          <w:tcPr>
            <w:tcW w:w="571" w:type="pct"/>
            <w:tcBorders>
              <w:top w:val="single" w:sz="4" w:space="0" w:color="auto"/>
              <w:left w:val="single" w:sz="4" w:space="0" w:color="auto"/>
              <w:bottom w:val="double" w:sz="4" w:space="0" w:color="auto"/>
              <w:right w:val="single" w:sz="4" w:space="0" w:color="auto"/>
            </w:tcBorders>
            <w:shd w:val="clear" w:color="auto" w:fill="FFFFFF"/>
            <w:vAlign w:val="center"/>
          </w:tcPr>
          <w:p w14:paraId="091B5B6D" w14:textId="77777777" w:rsidR="00B4171C" w:rsidRPr="00EB119C" w:rsidRDefault="00B4171C" w:rsidP="00FE6939">
            <w:pPr>
              <w:shd w:val="clear" w:color="auto" w:fill="FFFFFF"/>
              <w:jc w:val="center"/>
              <w:rPr>
                <w:i/>
                <w:sz w:val="20"/>
                <w:lang w:val="lt-LT" w:eastAsia="ru-RU"/>
              </w:rPr>
            </w:pPr>
          </w:p>
        </w:tc>
        <w:tc>
          <w:tcPr>
            <w:tcW w:w="571" w:type="pct"/>
            <w:tcBorders>
              <w:top w:val="single" w:sz="4" w:space="0" w:color="auto"/>
              <w:left w:val="single" w:sz="4" w:space="0" w:color="auto"/>
              <w:bottom w:val="double" w:sz="4" w:space="0" w:color="auto"/>
              <w:right w:val="single" w:sz="4" w:space="0" w:color="auto"/>
            </w:tcBorders>
            <w:shd w:val="clear" w:color="auto" w:fill="FFFFFF"/>
            <w:vAlign w:val="center"/>
          </w:tcPr>
          <w:p w14:paraId="798F0FE7" w14:textId="77777777" w:rsidR="00B4171C" w:rsidRPr="00EB119C" w:rsidRDefault="00B4171C" w:rsidP="00FE6939">
            <w:pPr>
              <w:shd w:val="clear" w:color="auto" w:fill="FFFFFF"/>
              <w:jc w:val="center"/>
              <w:rPr>
                <w:i/>
                <w:sz w:val="20"/>
                <w:lang w:val="lt-LT" w:eastAsia="ru-RU"/>
              </w:rPr>
            </w:pPr>
          </w:p>
        </w:tc>
        <w:tc>
          <w:tcPr>
            <w:tcW w:w="573" w:type="pct"/>
            <w:tcBorders>
              <w:top w:val="single" w:sz="4" w:space="0" w:color="auto"/>
              <w:left w:val="single" w:sz="4" w:space="0" w:color="auto"/>
              <w:bottom w:val="double" w:sz="4" w:space="0" w:color="auto"/>
              <w:right w:val="single" w:sz="4" w:space="0" w:color="auto"/>
            </w:tcBorders>
            <w:shd w:val="clear" w:color="auto" w:fill="FFFFFF"/>
            <w:vAlign w:val="center"/>
          </w:tcPr>
          <w:p w14:paraId="006210AD" w14:textId="77777777" w:rsidR="00B4171C" w:rsidRPr="00EB119C" w:rsidRDefault="00B4171C" w:rsidP="00FE6939">
            <w:pPr>
              <w:shd w:val="clear" w:color="auto" w:fill="FFFFFF"/>
              <w:jc w:val="center"/>
              <w:rPr>
                <w:i/>
                <w:sz w:val="20"/>
                <w:lang w:val="lt-LT" w:eastAsia="ru-RU"/>
              </w:rPr>
            </w:pPr>
          </w:p>
        </w:tc>
      </w:tr>
      <w:tr w:rsidR="00B4171C" w:rsidRPr="00EB119C" w14:paraId="72EE2539" w14:textId="77777777" w:rsidTr="00FE6939">
        <w:tc>
          <w:tcPr>
            <w:tcW w:w="223" w:type="pct"/>
            <w:tcBorders>
              <w:top w:val="double" w:sz="4" w:space="0" w:color="auto"/>
              <w:left w:val="single" w:sz="4" w:space="0" w:color="auto"/>
              <w:bottom w:val="single" w:sz="4" w:space="0" w:color="auto"/>
              <w:right w:val="single" w:sz="4" w:space="0" w:color="auto"/>
            </w:tcBorders>
            <w:shd w:val="clear" w:color="auto" w:fill="FFFFFF"/>
          </w:tcPr>
          <w:p w14:paraId="54F545BE" w14:textId="77777777" w:rsidR="00B4171C" w:rsidRPr="00EB119C" w:rsidRDefault="00B4171C" w:rsidP="00FE6939">
            <w:pPr>
              <w:shd w:val="clear" w:color="auto" w:fill="FFFFFF"/>
              <w:rPr>
                <w:b/>
                <w:i/>
                <w:sz w:val="20"/>
                <w:lang w:val="lt-LT" w:eastAsia="ru-RU"/>
              </w:rPr>
            </w:pPr>
          </w:p>
        </w:tc>
        <w:tc>
          <w:tcPr>
            <w:tcW w:w="1190" w:type="pct"/>
            <w:tcBorders>
              <w:top w:val="double" w:sz="4" w:space="0" w:color="auto"/>
              <w:left w:val="single" w:sz="4" w:space="0" w:color="auto"/>
              <w:bottom w:val="single" w:sz="4" w:space="0" w:color="auto"/>
              <w:right w:val="single" w:sz="4" w:space="0" w:color="auto"/>
            </w:tcBorders>
            <w:shd w:val="clear" w:color="auto" w:fill="FFFFFF"/>
          </w:tcPr>
          <w:p w14:paraId="60816044" w14:textId="77777777" w:rsidR="00B4171C" w:rsidRPr="00EB119C" w:rsidRDefault="00B4171C" w:rsidP="00FE6939">
            <w:pPr>
              <w:shd w:val="clear" w:color="auto" w:fill="FFFFFF"/>
              <w:rPr>
                <w:b/>
                <w:i/>
                <w:sz w:val="20"/>
                <w:lang w:val="lt-LT" w:eastAsia="ru-RU"/>
              </w:rPr>
            </w:pPr>
          </w:p>
        </w:tc>
        <w:tc>
          <w:tcPr>
            <w:tcW w:w="730" w:type="pct"/>
            <w:tcBorders>
              <w:top w:val="double" w:sz="4" w:space="0" w:color="auto"/>
              <w:left w:val="single" w:sz="4" w:space="0" w:color="auto"/>
              <w:bottom w:val="single" w:sz="4" w:space="0" w:color="auto"/>
              <w:right w:val="single" w:sz="4" w:space="0" w:color="auto"/>
            </w:tcBorders>
            <w:shd w:val="clear" w:color="auto" w:fill="FFFFFF"/>
          </w:tcPr>
          <w:p w14:paraId="5E56ED2A" w14:textId="77777777" w:rsidR="00B4171C" w:rsidRPr="00EB119C" w:rsidRDefault="00B4171C" w:rsidP="00FE6939">
            <w:pPr>
              <w:shd w:val="clear" w:color="auto" w:fill="FFFFFF"/>
              <w:rPr>
                <w:b/>
                <w:i/>
                <w:sz w:val="20"/>
                <w:lang w:val="lt-LT" w:eastAsia="ru-RU"/>
              </w:rPr>
            </w:pPr>
          </w:p>
        </w:tc>
        <w:tc>
          <w:tcPr>
            <w:tcW w:w="571" w:type="pct"/>
            <w:tcBorders>
              <w:top w:val="double" w:sz="4" w:space="0" w:color="auto"/>
              <w:left w:val="single" w:sz="4" w:space="0" w:color="auto"/>
              <w:bottom w:val="single" w:sz="4" w:space="0" w:color="auto"/>
              <w:right w:val="single" w:sz="4" w:space="0" w:color="auto"/>
            </w:tcBorders>
            <w:shd w:val="clear" w:color="auto" w:fill="FFFFFF"/>
          </w:tcPr>
          <w:p w14:paraId="47D543A4" w14:textId="77777777" w:rsidR="00B4171C" w:rsidRPr="00EB119C" w:rsidRDefault="00B4171C" w:rsidP="00FE6939">
            <w:pPr>
              <w:shd w:val="clear" w:color="auto" w:fill="FFFFFF"/>
              <w:rPr>
                <w:b/>
                <w:i/>
                <w:sz w:val="20"/>
                <w:lang w:val="lt-LT" w:eastAsia="ru-RU"/>
              </w:rPr>
            </w:pPr>
          </w:p>
        </w:tc>
        <w:tc>
          <w:tcPr>
            <w:tcW w:w="571" w:type="pct"/>
            <w:tcBorders>
              <w:top w:val="double" w:sz="4" w:space="0" w:color="auto"/>
              <w:left w:val="single" w:sz="4" w:space="0" w:color="auto"/>
              <w:bottom w:val="single" w:sz="4" w:space="0" w:color="auto"/>
              <w:right w:val="single" w:sz="4" w:space="0" w:color="auto"/>
            </w:tcBorders>
            <w:shd w:val="clear" w:color="auto" w:fill="FFFFFF"/>
          </w:tcPr>
          <w:p w14:paraId="5B90CD2F" w14:textId="77777777" w:rsidR="00B4171C" w:rsidRPr="00EB119C" w:rsidRDefault="00B4171C" w:rsidP="00FE6939">
            <w:pPr>
              <w:shd w:val="clear" w:color="auto" w:fill="FFFFFF"/>
              <w:rPr>
                <w:b/>
                <w:i/>
                <w:sz w:val="20"/>
                <w:lang w:val="lt-LT" w:eastAsia="ru-RU"/>
              </w:rPr>
            </w:pPr>
          </w:p>
        </w:tc>
        <w:tc>
          <w:tcPr>
            <w:tcW w:w="571" w:type="pct"/>
            <w:tcBorders>
              <w:top w:val="double" w:sz="4" w:space="0" w:color="auto"/>
              <w:left w:val="single" w:sz="4" w:space="0" w:color="auto"/>
              <w:bottom w:val="single" w:sz="4" w:space="0" w:color="auto"/>
              <w:right w:val="single" w:sz="4" w:space="0" w:color="auto"/>
            </w:tcBorders>
            <w:shd w:val="clear" w:color="auto" w:fill="FFFFFF"/>
          </w:tcPr>
          <w:p w14:paraId="5D1C5F69" w14:textId="77777777" w:rsidR="00B4171C" w:rsidRPr="00EB119C" w:rsidRDefault="00B4171C" w:rsidP="00FE6939">
            <w:pPr>
              <w:shd w:val="clear" w:color="auto" w:fill="FFFFFF"/>
              <w:rPr>
                <w:b/>
                <w:i/>
                <w:sz w:val="20"/>
                <w:lang w:val="lt-LT" w:eastAsia="ru-RU"/>
              </w:rPr>
            </w:pPr>
          </w:p>
        </w:tc>
        <w:tc>
          <w:tcPr>
            <w:tcW w:w="571" w:type="pct"/>
            <w:tcBorders>
              <w:top w:val="double" w:sz="4" w:space="0" w:color="auto"/>
              <w:left w:val="single" w:sz="4" w:space="0" w:color="auto"/>
              <w:bottom w:val="single" w:sz="4" w:space="0" w:color="auto"/>
              <w:right w:val="single" w:sz="4" w:space="0" w:color="auto"/>
            </w:tcBorders>
            <w:shd w:val="clear" w:color="auto" w:fill="FFFFFF"/>
          </w:tcPr>
          <w:p w14:paraId="24852918" w14:textId="77777777" w:rsidR="00B4171C" w:rsidRPr="00EB119C" w:rsidRDefault="00B4171C" w:rsidP="00FE6939">
            <w:pPr>
              <w:shd w:val="clear" w:color="auto" w:fill="FFFFFF"/>
              <w:rPr>
                <w:b/>
                <w:i/>
                <w:sz w:val="20"/>
                <w:lang w:val="lt-LT" w:eastAsia="ru-RU"/>
              </w:rPr>
            </w:pPr>
          </w:p>
        </w:tc>
        <w:tc>
          <w:tcPr>
            <w:tcW w:w="573" w:type="pct"/>
            <w:tcBorders>
              <w:top w:val="double" w:sz="4" w:space="0" w:color="auto"/>
              <w:left w:val="single" w:sz="4" w:space="0" w:color="auto"/>
              <w:bottom w:val="single" w:sz="4" w:space="0" w:color="auto"/>
              <w:right w:val="single" w:sz="4" w:space="0" w:color="auto"/>
            </w:tcBorders>
            <w:shd w:val="clear" w:color="auto" w:fill="FFFFFF"/>
          </w:tcPr>
          <w:p w14:paraId="2386516A" w14:textId="77777777" w:rsidR="00B4171C" w:rsidRPr="00EB119C" w:rsidRDefault="00B4171C" w:rsidP="00FE6939">
            <w:pPr>
              <w:shd w:val="clear" w:color="auto" w:fill="FFFFFF"/>
              <w:rPr>
                <w:b/>
                <w:i/>
                <w:sz w:val="20"/>
                <w:lang w:val="lt-LT" w:eastAsia="ru-RU"/>
              </w:rPr>
            </w:pPr>
          </w:p>
        </w:tc>
      </w:tr>
      <w:tr w:rsidR="00B4171C" w:rsidRPr="00EB119C" w14:paraId="665F1BE8" w14:textId="77777777" w:rsidTr="00FE6939">
        <w:tc>
          <w:tcPr>
            <w:tcW w:w="223" w:type="pct"/>
            <w:tcBorders>
              <w:top w:val="single" w:sz="4" w:space="0" w:color="auto"/>
              <w:left w:val="single" w:sz="4" w:space="0" w:color="auto"/>
              <w:bottom w:val="single" w:sz="4" w:space="0" w:color="auto"/>
              <w:right w:val="single" w:sz="4" w:space="0" w:color="auto"/>
            </w:tcBorders>
            <w:shd w:val="clear" w:color="auto" w:fill="FFFFFF"/>
          </w:tcPr>
          <w:p w14:paraId="3516F41E" w14:textId="77777777" w:rsidR="00B4171C" w:rsidRPr="00EB119C" w:rsidRDefault="00B4171C" w:rsidP="00FE6939">
            <w:pPr>
              <w:shd w:val="clear" w:color="auto" w:fill="FFFFFF"/>
              <w:rPr>
                <w:b/>
                <w:i/>
                <w:sz w:val="20"/>
                <w:lang w:val="lt-LT" w:eastAsia="ru-RU"/>
              </w:rPr>
            </w:pPr>
          </w:p>
        </w:tc>
        <w:tc>
          <w:tcPr>
            <w:tcW w:w="1190" w:type="pct"/>
            <w:tcBorders>
              <w:top w:val="single" w:sz="4" w:space="0" w:color="auto"/>
              <w:left w:val="single" w:sz="4" w:space="0" w:color="auto"/>
              <w:bottom w:val="single" w:sz="4" w:space="0" w:color="auto"/>
              <w:right w:val="single" w:sz="4" w:space="0" w:color="auto"/>
            </w:tcBorders>
            <w:shd w:val="clear" w:color="auto" w:fill="FFFFFF"/>
          </w:tcPr>
          <w:p w14:paraId="4C9FF8D7" w14:textId="77777777" w:rsidR="00B4171C" w:rsidRPr="00EB119C" w:rsidRDefault="00B4171C" w:rsidP="00FE6939">
            <w:pPr>
              <w:shd w:val="clear" w:color="auto" w:fill="FFFFFF"/>
              <w:rPr>
                <w:b/>
                <w:i/>
                <w:sz w:val="20"/>
                <w:lang w:val="lt-LT" w:eastAsia="ru-RU"/>
              </w:rPr>
            </w:pP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301A370F" w14:textId="77777777" w:rsidR="00B4171C" w:rsidRPr="00EB119C" w:rsidRDefault="00B4171C" w:rsidP="00FE6939">
            <w:pPr>
              <w:shd w:val="clear" w:color="auto" w:fill="FFFFFF"/>
              <w:rPr>
                <w:b/>
                <w:i/>
                <w:sz w:val="20"/>
                <w:lang w:val="lt-LT" w:eastAsia="ru-RU"/>
              </w:rPr>
            </w:pPr>
          </w:p>
        </w:tc>
        <w:tc>
          <w:tcPr>
            <w:tcW w:w="571" w:type="pct"/>
            <w:tcBorders>
              <w:top w:val="single" w:sz="4" w:space="0" w:color="auto"/>
              <w:left w:val="single" w:sz="4" w:space="0" w:color="auto"/>
              <w:bottom w:val="single" w:sz="4" w:space="0" w:color="auto"/>
              <w:right w:val="single" w:sz="4" w:space="0" w:color="auto"/>
            </w:tcBorders>
            <w:shd w:val="clear" w:color="auto" w:fill="FFFFFF"/>
          </w:tcPr>
          <w:p w14:paraId="78BF03F3" w14:textId="77777777" w:rsidR="00B4171C" w:rsidRPr="00EB119C" w:rsidRDefault="00B4171C" w:rsidP="00FE6939">
            <w:pPr>
              <w:shd w:val="clear" w:color="auto" w:fill="FFFFFF"/>
              <w:rPr>
                <w:b/>
                <w:i/>
                <w:sz w:val="20"/>
                <w:lang w:val="lt-LT" w:eastAsia="ru-RU"/>
              </w:rPr>
            </w:pPr>
          </w:p>
        </w:tc>
        <w:tc>
          <w:tcPr>
            <w:tcW w:w="571" w:type="pct"/>
            <w:tcBorders>
              <w:top w:val="single" w:sz="4" w:space="0" w:color="auto"/>
              <w:left w:val="single" w:sz="4" w:space="0" w:color="auto"/>
              <w:bottom w:val="single" w:sz="4" w:space="0" w:color="auto"/>
              <w:right w:val="single" w:sz="4" w:space="0" w:color="auto"/>
            </w:tcBorders>
            <w:shd w:val="clear" w:color="auto" w:fill="FFFFFF"/>
          </w:tcPr>
          <w:p w14:paraId="530788BF" w14:textId="77777777" w:rsidR="00B4171C" w:rsidRPr="00EB119C" w:rsidRDefault="00B4171C" w:rsidP="00FE6939">
            <w:pPr>
              <w:shd w:val="clear" w:color="auto" w:fill="FFFFFF"/>
              <w:rPr>
                <w:b/>
                <w:i/>
                <w:sz w:val="20"/>
                <w:lang w:val="lt-LT" w:eastAsia="ru-RU"/>
              </w:rPr>
            </w:pPr>
          </w:p>
        </w:tc>
        <w:tc>
          <w:tcPr>
            <w:tcW w:w="571" w:type="pct"/>
            <w:tcBorders>
              <w:top w:val="single" w:sz="4" w:space="0" w:color="auto"/>
              <w:left w:val="single" w:sz="4" w:space="0" w:color="auto"/>
              <w:bottom w:val="single" w:sz="4" w:space="0" w:color="auto"/>
              <w:right w:val="single" w:sz="4" w:space="0" w:color="auto"/>
            </w:tcBorders>
            <w:shd w:val="clear" w:color="auto" w:fill="FFFFFF"/>
          </w:tcPr>
          <w:p w14:paraId="6315F0CF" w14:textId="77777777" w:rsidR="00B4171C" w:rsidRPr="00EB119C" w:rsidRDefault="00B4171C" w:rsidP="00FE6939">
            <w:pPr>
              <w:shd w:val="clear" w:color="auto" w:fill="FFFFFF"/>
              <w:rPr>
                <w:b/>
                <w:i/>
                <w:sz w:val="20"/>
                <w:lang w:val="lt-LT" w:eastAsia="ru-RU"/>
              </w:rPr>
            </w:pPr>
          </w:p>
        </w:tc>
        <w:tc>
          <w:tcPr>
            <w:tcW w:w="571" w:type="pct"/>
            <w:tcBorders>
              <w:top w:val="single" w:sz="4" w:space="0" w:color="auto"/>
              <w:left w:val="single" w:sz="4" w:space="0" w:color="auto"/>
              <w:bottom w:val="single" w:sz="4" w:space="0" w:color="auto"/>
              <w:right w:val="single" w:sz="4" w:space="0" w:color="auto"/>
            </w:tcBorders>
            <w:shd w:val="clear" w:color="auto" w:fill="FFFFFF"/>
          </w:tcPr>
          <w:p w14:paraId="5BC424D7" w14:textId="77777777" w:rsidR="00B4171C" w:rsidRPr="00EB119C" w:rsidRDefault="00B4171C" w:rsidP="00FE6939">
            <w:pPr>
              <w:shd w:val="clear" w:color="auto" w:fill="FFFFFF"/>
              <w:rPr>
                <w:b/>
                <w:i/>
                <w:sz w:val="20"/>
                <w:lang w:val="lt-LT" w:eastAsia="ru-RU"/>
              </w:rPr>
            </w:pPr>
          </w:p>
        </w:tc>
        <w:tc>
          <w:tcPr>
            <w:tcW w:w="573" w:type="pct"/>
            <w:tcBorders>
              <w:top w:val="single" w:sz="4" w:space="0" w:color="auto"/>
              <w:left w:val="single" w:sz="4" w:space="0" w:color="auto"/>
              <w:bottom w:val="single" w:sz="4" w:space="0" w:color="auto"/>
              <w:right w:val="single" w:sz="4" w:space="0" w:color="auto"/>
            </w:tcBorders>
            <w:shd w:val="clear" w:color="auto" w:fill="FFFFFF"/>
          </w:tcPr>
          <w:p w14:paraId="0EC63EAD" w14:textId="77777777" w:rsidR="00B4171C" w:rsidRPr="00EB119C" w:rsidRDefault="00B4171C" w:rsidP="00FE6939">
            <w:pPr>
              <w:shd w:val="clear" w:color="auto" w:fill="FFFFFF"/>
              <w:rPr>
                <w:b/>
                <w:i/>
                <w:sz w:val="20"/>
                <w:lang w:val="lt-LT" w:eastAsia="ru-RU"/>
              </w:rPr>
            </w:pPr>
          </w:p>
        </w:tc>
      </w:tr>
      <w:tr w:rsidR="00B4171C" w:rsidRPr="00EB119C" w14:paraId="0FCE4D20" w14:textId="77777777" w:rsidTr="00FE6939">
        <w:tc>
          <w:tcPr>
            <w:tcW w:w="223" w:type="pct"/>
            <w:tcBorders>
              <w:top w:val="single" w:sz="4" w:space="0" w:color="auto"/>
              <w:left w:val="single" w:sz="4" w:space="0" w:color="auto"/>
              <w:bottom w:val="single" w:sz="4" w:space="0" w:color="auto"/>
              <w:right w:val="single" w:sz="4" w:space="0" w:color="auto"/>
            </w:tcBorders>
            <w:shd w:val="clear" w:color="auto" w:fill="FFFFFF"/>
          </w:tcPr>
          <w:p w14:paraId="69BE81CC" w14:textId="77777777" w:rsidR="00B4171C" w:rsidRPr="00EB119C" w:rsidRDefault="00B4171C" w:rsidP="00FE6939">
            <w:pPr>
              <w:shd w:val="clear" w:color="auto" w:fill="FFFFFF"/>
              <w:rPr>
                <w:b/>
                <w:i/>
                <w:sz w:val="20"/>
                <w:lang w:val="lt-LT" w:eastAsia="ru-RU"/>
              </w:rPr>
            </w:pPr>
          </w:p>
        </w:tc>
        <w:tc>
          <w:tcPr>
            <w:tcW w:w="1190" w:type="pct"/>
            <w:tcBorders>
              <w:top w:val="single" w:sz="4" w:space="0" w:color="auto"/>
              <w:left w:val="single" w:sz="4" w:space="0" w:color="auto"/>
              <w:bottom w:val="single" w:sz="4" w:space="0" w:color="auto"/>
              <w:right w:val="single" w:sz="4" w:space="0" w:color="auto"/>
            </w:tcBorders>
            <w:shd w:val="clear" w:color="auto" w:fill="FFFFFF"/>
          </w:tcPr>
          <w:p w14:paraId="4C866C3D" w14:textId="77777777" w:rsidR="00B4171C" w:rsidRPr="00EB119C" w:rsidRDefault="00B4171C" w:rsidP="00FE6939">
            <w:pPr>
              <w:shd w:val="clear" w:color="auto" w:fill="FFFFFF"/>
              <w:rPr>
                <w:b/>
                <w:i/>
                <w:sz w:val="20"/>
                <w:lang w:val="lt-LT" w:eastAsia="ru-RU"/>
              </w:rPr>
            </w:pP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5BF34709" w14:textId="77777777" w:rsidR="00B4171C" w:rsidRPr="00EB119C" w:rsidRDefault="00B4171C" w:rsidP="00FE6939">
            <w:pPr>
              <w:shd w:val="clear" w:color="auto" w:fill="FFFFFF"/>
              <w:rPr>
                <w:b/>
                <w:i/>
                <w:sz w:val="20"/>
                <w:lang w:val="lt-LT" w:eastAsia="ru-RU"/>
              </w:rPr>
            </w:pPr>
          </w:p>
        </w:tc>
        <w:tc>
          <w:tcPr>
            <w:tcW w:w="571" w:type="pct"/>
            <w:tcBorders>
              <w:top w:val="single" w:sz="4" w:space="0" w:color="auto"/>
              <w:left w:val="single" w:sz="4" w:space="0" w:color="auto"/>
              <w:bottom w:val="single" w:sz="4" w:space="0" w:color="auto"/>
              <w:right w:val="single" w:sz="4" w:space="0" w:color="auto"/>
            </w:tcBorders>
            <w:shd w:val="clear" w:color="auto" w:fill="FFFFFF"/>
          </w:tcPr>
          <w:p w14:paraId="1EF90D2C" w14:textId="77777777" w:rsidR="00B4171C" w:rsidRPr="00EB119C" w:rsidRDefault="00B4171C" w:rsidP="00FE6939">
            <w:pPr>
              <w:shd w:val="clear" w:color="auto" w:fill="FFFFFF"/>
              <w:rPr>
                <w:b/>
                <w:i/>
                <w:sz w:val="20"/>
                <w:lang w:val="lt-LT" w:eastAsia="ru-RU"/>
              </w:rPr>
            </w:pPr>
          </w:p>
        </w:tc>
        <w:tc>
          <w:tcPr>
            <w:tcW w:w="571" w:type="pct"/>
            <w:tcBorders>
              <w:top w:val="single" w:sz="4" w:space="0" w:color="auto"/>
              <w:left w:val="single" w:sz="4" w:space="0" w:color="auto"/>
              <w:bottom w:val="single" w:sz="4" w:space="0" w:color="auto"/>
              <w:right w:val="single" w:sz="4" w:space="0" w:color="auto"/>
            </w:tcBorders>
            <w:shd w:val="clear" w:color="auto" w:fill="FFFFFF"/>
          </w:tcPr>
          <w:p w14:paraId="537B0FD9" w14:textId="77777777" w:rsidR="00B4171C" w:rsidRPr="00EB119C" w:rsidRDefault="00B4171C" w:rsidP="00FE6939">
            <w:pPr>
              <w:shd w:val="clear" w:color="auto" w:fill="FFFFFF"/>
              <w:rPr>
                <w:b/>
                <w:i/>
                <w:sz w:val="20"/>
                <w:lang w:val="lt-LT" w:eastAsia="ru-RU"/>
              </w:rPr>
            </w:pPr>
          </w:p>
        </w:tc>
        <w:tc>
          <w:tcPr>
            <w:tcW w:w="571" w:type="pct"/>
            <w:tcBorders>
              <w:top w:val="single" w:sz="4" w:space="0" w:color="auto"/>
              <w:left w:val="single" w:sz="4" w:space="0" w:color="auto"/>
              <w:bottom w:val="single" w:sz="4" w:space="0" w:color="auto"/>
              <w:right w:val="single" w:sz="4" w:space="0" w:color="auto"/>
            </w:tcBorders>
            <w:shd w:val="clear" w:color="auto" w:fill="FFFFFF"/>
          </w:tcPr>
          <w:p w14:paraId="331BE0E2" w14:textId="77777777" w:rsidR="00B4171C" w:rsidRPr="00EB119C" w:rsidRDefault="00B4171C" w:rsidP="00FE6939">
            <w:pPr>
              <w:shd w:val="clear" w:color="auto" w:fill="FFFFFF"/>
              <w:rPr>
                <w:b/>
                <w:i/>
                <w:sz w:val="20"/>
                <w:lang w:val="lt-LT" w:eastAsia="ru-RU"/>
              </w:rPr>
            </w:pPr>
          </w:p>
        </w:tc>
        <w:tc>
          <w:tcPr>
            <w:tcW w:w="571" w:type="pct"/>
            <w:tcBorders>
              <w:top w:val="single" w:sz="4" w:space="0" w:color="auto"/>
              <w:left w:val="single" w:sz="4" w:space="0" w:color="auto"/>
              <w:bottom w:val="single" w:sz="4" w:space="0" w:color="auto"/>
              <w:right w:val="single" w:sz="4" w:space="0" w:color="auto"/>
            </w:tcBorders>
            <w:shd w:val="clear" w:color="auto" w:fill="FFFFFF"/>
          </w:tcPr>
          <w:p w14:paraId="4F8F0AE7" w14:textId="77777777" w:rsidR="00B4171C" w:rsidRPr="00EB119C" w:rsidRDefault="00B4171C" w:rsidP="00FE6939">
            <w:pPr>
              <w:shd w:val="clear" w:color="auto" w:fill="FFFFFF"/>
              <w:rPr>
                <w:b/>
                <w:i/>
                <w:sz w:val="20"/>
                <w:lang w:val="lt-LT" w:eastAsia="ru-RU"/>
              </w:rPr>
            </w:pPr>
          </w:p>
        </w:tc>
        <w:tc>
          <w:tcPr>
            <w:tcW w:w="573" w:type="pct"/>
            <w:tcBorders>
              <w:top w:val="single" w:sz="4" w:space="0" w:color="auto"/>
              <w:left w:val="single" w:sz="4" w:space="0" w:color="auto"/>
              <w:bottom w:val="single" w:sz="4" w:space="0" w:color="auto"/>
              <w:right w:val="single" w:sz="4" w:space="0" w:color="auto"/>
            </w:tcBorders>
            <w:shd w:val="clear" w:color="auto" w:fill="FFFFFF"/>
          </w:tcPr>
          <w:p w14:paraId="3DA220BA" w14:textId="77777777" w:rsidR="00B4171C" w:rsidRPr="00EB119C" w:rsidRDefault="00B4171C" w:rsidP="00FE6939">
            <w:pPr>
              <w:shd w:val="clear" w:color="auto" w:fill="FFFFFF"/>
              <w:rPr>
                <w:b/>
                <w:i/>
                <w:sz w:val="20"/>
                <w:lang w:val="lt-LT" w:eastAsia="ru-RU"/>
              </w:rPr>
            </w:pPr>
          </w:p>
        </w:tc>
      </w:tr>
    </w:tbl>
    <w:p w14:paraId="78717806" w14:textId="77777777" w:rsidR="00B4171C" w:rsidRPr="00EB119C" w:rsidRDefault="00B4171C" w:rsidP="00B4171C">
      <w:pPr>
        <w:shd w:val="clear" w:color="auto" w:fill="FFFFFF"/>
        <w:rPr>
          <w:spacing w:val="-6"/>
          <w:sz w:val="16"/>
          <w:szCs w:val="16"/>
          <w:lang w:val="lt-LT" w:eastAsia="ru-RU"/>
        </w:rPr>
      </w:pPr>
    </w:p>
    <w:tbl>
      <w:tblPr>
        <w:tblW w:w="0" w:type="auto"/>
        <w:tblLook w:val="04A0" w:firstRow="1" w:lastRow="0" w:firstColumn="1" w:lastColumn="0" w:noHBand="0" w:noVBand="1"/>
      </w:tblPr>
      <w:tblGrid>
        <w:gridCol w:w="3038"/>
        <w:gridCol w:w="784"/>
        <w:gridCol w:w="2686"/>
        <w:gridCol w:w="784"/>
        <w:gridCol w:w="2278"/>
      </w:tblGrid>
      <w:tr w:rsidR="00B4171C" w:rsidRPr="00445216" w14:paraId="085D73C8" w14:textId="77777777" w:rsidTr="00FE6939">
        <w:trPr>
          <w:trHeight w:val="70"/>
        </w:trPr>
        <w:tc>
          <w:tcPr>
            <w:tcW w:w="6508" w:type="dxa"/>
            <w:gridSpan w:val="3"/>
            <w:vAlign w:val="bottom"/>
            <w:hideMark/>
          </w:tcPr>
          <w:p w14:paraId="34166F3F" w14:textId="77777777" w:rsidR="00B4171C" w:rsidRPr="00EB119C" w:rsidRDefault="00B4171C" w:rsidP="00FE6939">
            <w:pPr>
              <w:shd w:val="clear" w:color="auto" w:fill="FFFFFF"/>
              <w:rPr>
                <w:sz w:val="20"/>
                <w:lang w:val="lt-LT" w:eastAsia="ru-RU"/>
              </w:rPr>
            </w:pPr>
            <w:r w:rsidRPr="00EB119C">
              <w:rPr>
                <w:sz w:val="20"/>
                <w:lang w:val="lt-LT" w:eastAsia="ru-RU"/>
              </w:rPr>
              <w:t>Tiekėjo, kurio pasiūlymas pripažintas laimėjusiu, pavadinimas:</w:t>
            </w:r>
          </w:p>
        </w:tc>
        <w:tc>
          <w:tcPr>
            <w:tcW w:w="3062" w:type="dxa"/>
            <w:gridSpan w:val="2"/>
            <w:tcBorders>
              <w:top w:val="nil"/>
              <w:left w:val="nil"/>
              <w:bottom w:val="dotted" w:sz="4" w:space="0" w:color="auto"/>
              <w:right w:val="nil"/>
            </w:tcBorders>
            <w:vAlign w:val="bottom"/>
          </w:tcPr>
          <w:p w14:paraId="5BB6A179" w14:textId="77777777" w:rsidR="00B4171C" w:rsidRPr="00EB119C" w:rsidRDefault="00B4171C" w:rsidP="00FE6939">
            <w:pPr>
              <w:shd w:val="clear" w:color="auto" w:fill="FFFFFF"/>
              <w:jc w:val="center"/>
              <w:rPr>
                <w:b/>
                <w:i/>
                <w:sz w:val="20"/>
                <w:lang w:val="lt-LT" w:eastAsia="ru-RU"/>
              </w:rPr>
            </w:pPr>
          </w:p>
        </w:tc>
      </w:tr>
      <w:tr w:rsidR="00B4171C" w:rsidRPr="00EB119C" w14:paraId="498AFA00" w14:textId="77777777" w:rsidTr="00FE6939">
        <w:trPr>
          <w:trHeight w:val="70"/>
        </w:trPr>
        <w:tc>
          <w:tcPr>
            <w:tcW w:w="6508" w:type="dxa"/>
            <w:gridSpan w:val="3"/>
            <w:vAlign w:val="bottom"/>
          </w:tcPr>
          <w:p w14:paraId="042F6473" w14:textId="77777777" w:rsidR="00B4171C" w:rsidRPr="00EB119C" w:rsidRDefault="00B4171C" w:rsidP="00FE6939">
            <w:pPr>
              <w:shd w:val="clear" w:color="auto" w:fill="FFFFFF"/>
              <w:jc w:val="center"/>
              <w:rPr>
                <w:sz w:val="12"/>
                <w:szCs w:val="12"/>
                <w:lang w:val="lt-LT" w:eastAsia="ru-RU"/>
              </w:rPr>
            </w:pPr>
          </w:p>
        </w:tc>
        <w:tc>
          <w:tcPr>
            <w:tcW w:w="3062" w:type="dxa"/>
            <w:gridSpan w:val="2"/>
            <w:tcBorders>
              <w:top w:val="dotted" w:sz="4" w:space="0" w:color="auto"/>
              <w:left w:val="nil"/>
              <w:bottom w:val="nil"/>
              <w:right w:val="nil"/>
            </w:tcBorders>
            <w:vAlign w:val="bottom"/>
            <w:hideMark/>
          </w:tcPr>
          <w:p w14:paraId="292D4A5F" w14:textId="77777777" w:rsidR="00B4171C" w:rsidRPr="00EB119C" w:rsidRDefault="00B4171C" w:rsidP="00FE6939">
            <w:pPr>
              <w:shd w:val="clear" w:color="auto" w:fill="FFFFFF"/>
              <w:jc w:val="center"/>
              <w:rPr>
                <w:sz w:val="12"/>
                <w:szCs w:val="12"/>
                <w:lang w:val="lt-LT" w:eastAsia="ru-RU"/>
              </w:rPr>
            </w:pPr>
            <w:r w:rsidRPr="00EB119C">
              <w:rPr>
                <w:sz w:val="12"/>
                <w:szCs w:val="12"/>
                <w:lang w:val="lt-LT" w:eastAsia="ru-RU"/>
              </w:rPr>
              <w:t>(</w:t>
            </w:r>
            <w:r w:rsidRPr="00EB119C">
              <w:rPr>
                <w:i/>
                <w:sz w:val="12"/>
                <w:szCs w:val="12"/>
                <w:lang w:val="lt-LT" w:eastAsia="ru-RU"/>
              </w:rPr>
              <w:t>tiekėjo pavadinimas</w:t>
            </w:r>
            <w:r w:rsidRPr="00EB119C">
              <w:rPr>
                <w:sz w:val="12"/>
                <w:szCs w:val="12"/>
                <w:lang w:val="lt-LT" w:eastAsia="ru-RU"/>
              </w:rPr>
              <w:t>)</w:t>
            </w:r>
          </w:p>
        </w:tc>
      </w:tr>
      <w:tr w:rsidR="00B4171C" w:rsidRPr="00EB119C" w14:paraId="0AA749E6" w14:textId="77777777" w:rsidTr="00FE6939">
        <w:tc>
          <w:tcPr>
            <w:tcW w:w="6508" w:type="dxa"/>
            <w:gridSpan w:val="3"/>
            <w:hideMark/>
          </w:tcPr>
          <w:p w14:paraId="73A5A385" w14:textId="77777777" w:rsidR="00B4171C" w:rsidRPr="00EB119C" w:rsidRDefault="00B4171C" w:rsidP="00FE6939">
            <w:pPr>
              <w:rPr>
                <w:sz w:val="20"/>
                <w:lang w:val="lt-LT" w:eastAsia="ru-RU"/>
              </w:rPr>
            </w:pPr>
            <w:r w:rsidRPr="00EB119C">
              <w:rPr>
                <w:spacing w:val="-6"/>
                <w:sz w:val="20"/>
                <w:lang w:val="lt-LT" w:eastAsia="ru-RU"/>
              </w:rPr>
              <w:t>Tiekėjų informavimo apie pirkimo rezultatus data</w:t>
            </w:r>
            <w:r w:rsidRPr="00EB119C">
              <w:rPr>
                <w:spacing w:val="-6"/>
                <w:sz w:val="20"/>
                <w:vertAlign w:val="superscript"/>
                <w:lang w:val="lt-LT" w:eastAsia="ru-RU"/>
              </w:rPr>
              <w:footnoteReference w:id="5"/>
            </w:r>
            <w:r w:rsidRPr="00EB119C">
              <w:rPr>
                <w:sz w:val="20"/>
                <w:lang w:val="lt-LT" w:eastAsia="ru-RU"/>
              </w:rPr>
              <w:t>:</w:t>
            </w:r>
          </w:p>
        </w:tc>
        <w:tc>
          <w:tcPr>
            <w:tcW w:w="3062" w:type="dxa"/>
            <w:gridSpan w:val="2"/>
            <w:tcBorders>
              <w:top w:val="nil"/>
              <w:left w:val="nil"/>
              <w:bottom w:val="dotted" w:sz="4" w:space="0" w:color="auto"/>
              <w:right w:val="nil"/>
            </w:tcBorders>
          </w:tcPr>
          <w:p w14:paraId="347F1722" w14:textId="77777777" w:rsidR="00B4171C" w:rsidRPr="00EB119C" w:rsidRDefault="00B4171C" w:rsidP="00FE6939">
            <w:pPr>
              <w:rPr>
                <w:sz w:val="20"/>
                <w:lang w:val="lt-LT" w:eastAsia="ru-RU"/>
              </w:rPr>
            </w:pPr>
          </w:p>
        </w:tc>
      </w:tr>
      <w:tr w:rsidR="00B4171C" w:rsidRPr="00EB119C" w14:paraId="1A053CA3" w14:textId="77777777" w:rsidTr="00FE6939">
        <w:tc>
          <w:tcPr>
            <w:tcW w:w="6508" w:type="dxa"/>
            <w:gridSpan w:val="3"/>
            <w:hideMark/>
          </w:tcPr>
          <w:p w14:paraId="4ECAA82A" w14:textId="77777777" w:rsidR="00B4171C" w:rsidRPr="00EB119C" w:rsidRDefault="00B4171C" w:rsidP="00FE6939">
            <w:pPr>
              <w:rPr>
                <w:sz w:val="20"/>
                <w:lang w:val="lt-LT" w:eastAsia="ru-RU"/>
              </w:rPr>
            </w:pPr>
            <w:r w:rsidRPr="00EB119C">
              <w:rPr>
                <w:spacing w:val="-6"/>
                <w:sz w:val="20"/>
                <w:lang w:val="lt-LT" w:eastAsia="ru-RU"/>
              </w:rPr>
              <w:t>Sutarties sudarymo atidėjimo termino galutinė data</w:t>
            </w:r>
            <w:r w:rsidRPr="00EB119C">
              <w:rPr>
                <w:spacing w:val="-6"/>
                <w:sz w:val="20"/>
                <w:vertAlign w:val="superscript"/>
                <w:lang w:val="lt-LT" w:eastAsia="ru-RU"/>
              </w:rPr>
              <w:footnoteReference w:id="6"/>
            </w:r>
            <w:r w:rsidRPr="00EB119C">
              <w:rPr>
                <w:spacing w:val="-6"/>
                <w:sz w:val="20"/>
                <w:lang w:val="lt-LT" w:eastAsia="ru-RU"/>
              </w:rPr>
              <w:t xml:space="preserve"> (</w:t>
            </w:r>
            <w:r w:rsidRPr="00EB119C">
              <w:rPr>
                <w:i/>
                <w:spacing w:val="-6"/>
                <w:sz w:val="20"/>
                <w:lang w:val="lt-LT" w:eastAsia="ru-RU"/>
              </w:rPr>
              <w:t>jei taikoma</w:t>
            </w:r>
            <w:r w:rsidRPr="00EB119C">
              <w:rPr>
                <w:spacing w:val="-6"/>
                <w:sz w:val="20"/>
                <w:lang w:val="lt-LT" w:eastAsia="ru-RU"/>
              </w:rPr>
              <w:t>)</w:t>
            </w:r>
            <w:r w:rsidRPr="00EB119C">
              <w:rPr>
                <w:sz w:val="20"/>
                <w:lang w:val="lt-LT" w:eastAsia="ru-RU"/>
              </w:rPr>
              <w:t>:</w:t>
            </w:r>
          </w:p>
        </w:tc>
        <w:tc>
          <w:tcPr>
            <w:tcW w:w="3062" w:type="dxa"/>
            <w:gridSpan w:val="2"/>
            <w:tcBorders>
              <w:top w:val="nil"/>
              <w:left w:val="nil"/>
              <w:bottom w:val="dotted" w:sz="4" w:space="0" w:color="auto"/>
              <w:right w:val="nil"/>
            </w:tcBorders>
          </w:tcPr>
          <w:p w14:paraId="4FA22228" w14:textId="77777777" w:rsidR="00B4171C" w:rsidRPr="00EB119C" w:rsidRDefault="00B4171C" w:rsidP="00FE6939">
            <w:pPr>
              <w:rPr>
                <w:sz w:val="20"/>
                <w:lang w:val="lt-LT" w:eastAsia="ru-RU"/>
              </w:rPr>
            </w:pPr>
          </w:p>
        </w:tc>
      </w:tr>
      <w:tr w:rsidR="00B4171C" w:rsidRPr="00EB119C" w14:paraId="23C55B3D" w14:textId="77777777" w:rsidTr="00FE6939">
        <w:tc>
          <w:tcPr>
            <w:tcW w:w="6508" w:type="dxa"/>
            <w:gridSpan w:val="3"/>
            <w:hideMark/>
          </w:tcPr>
          <w:p w14:paraId="55F40677" w14:textId="77777777" w:rsidR="00B4171C" w:rsidRPr="00EB119C" w:rsidRDefault="00B4171C" w:rsidP="00FE6939">
            <w:pPr>
              <w:rPr>
                <w:sz w:val="20"/>
                <w:lang w:val="lt-LT" w:eastAsia="ru-RU"/>
              </w:rPr>
            </w:pPr>
            <w:r w:rsidRPr="00EB119C">
              <w:rPr>
                <w:spacing w:val="-6"/>
                <w:sz w:val="20"/>
                <w:lang w:val="lt-LT" w:eastAsia="ru-RU"/>
              </w:rPr>
              <w:t>Sutarties sudarymo data</w:t>
            </w:r>
            <w:r w:rsidRPr="00EB119C">
              <w:rPr>
                <w:spacing w:val="-6"/>
                <w:sz w:val="20"/>
                <w:vertAlign w:val="superscript"/>
                <w:lang w:val="lt-LT" w:eastAsia="ru-RU"/>
              </w:rPr>
              <w:footnoteReference w:id="7"/>
            </w:r>
            <w:r w:rsidRPr="00EB119C">
              <w:rPr>
                <w:sz w:val="20"/>
                <w:lang w:val="lt-LT" w:eastAsia="ru-RU"/>
              </w:rPr>
              <w:t>:</w:t>
            </w:r>
          </w:p>
        </w:tc>
        <w:tc>
          <w:tcPr>
            <w:tcW w:w="3062" w:type="dxa"/>
            <w:gridSpan w:val="2"/>
            <w:tcBorders>
              <w:top w:val="nil"/>
              <w:left w:val="nil"/>
              <w:bottom w:val="dotted" w:sz="4" w:space="0" w:color="auto"/>
              <w:right w:val="nil"/>
            </w:tcBorders>
          </w:tcPr>
          <w:p w14:paraId="0DA8E77D" w14:textId="77777777" w:rsidR="00B4171C" w:rsidRPr="00EB119C" w:rsidRDefault="00B4171C" w:rsidP="00FE6939">
            <w:pPr>
              <w:rPr>
                <w:sz w:val="20"/>
                <w:lang w:val="lt-LT" w:eastAsia="ru-RU"/>
              </w:rPr>
            </w:pPr>
          </w:p>
        </w:tc>
      </w:tr>
      <w:tr w:rsidR="00B4171C" w:rsidRPr="00EB119C" w14:paraId="2CB7F8AF" w14:textId="77777777" w:rsidTr="00FE6939">
        <w:trPr>
          <w:trHeight w:val="70"/>
        </w:trPr>
        <w:tc>
          <w:tcPr>
            <w:tcW w:w="6508" w:type="dxa"/>
            <w:gridSpan w:val="3"/>
            <w:vAlign w:val="bottom"/>
            <w:hideMark/>
          </w:tcPr>
          <w:p w14:paraId="6549E8CF" w14:textId="77777777" w:rsidR="00B4171C" w:rsidRPr="00EB119C" w:rsidRDefault="00B4171C" w:rsidP="00FE6939">
            <w:pPr>
              <w:shd w:val="clear" w:color="auto" w:fill="FFFFFF"/>
              <w:rPr>
                <w:sz w:val="20"/>
                <w:lang w:val="lt-LT" w:eastAsia="ru-RU"/>
              </w:rPr>
            </w:pPr>
            <w:r w:rsidRPr="00EB119C">
              <w:rPr>
                <w:sz w:val="20"/>
                <w:lang w:val="lt-LT" w:eastAsia="ru-RU"/>
              </w:rPr>
              <w:t>Sutarties vertė (</w:t>
            </w:r>
            <w:r w:rsidRPr="00EB119C">
              <w:rPr>
                <w:i/>
                <w:sz w:val="20"/>
                <w:lang w:val="lt-LT" w:eastAsia="ru-RU"/>
              </w:rPr>
              <w:t>įskaitant visas sutarties pasirinkimo ir pratęsimo galimybes</w:t>
            </w:r>
            <w:r w:rsidRPr="00EB119C">
              <w:rPr>
                <w:sz w:val="20"/>
                <w:lang w:val="lt-LT" w:eastAsia="ru-RU"/>
              </w:rPr>
              <w:t>):</w:t>
            </w:r>
          </w:p>
        </w:tc>
        <w:tc>
          <w:tcPr>
            <w:tcW w:w="3062" w:type="dxa"/>
            <w:gridSpan w:val="2"/>
            <w:tcBorders>
              <w:top w:val="nil"/>
              <w:left w:val="nil"/>
              <w:bottom w:val="dotted" w:sz="4" w:space="0" w:color="auto"/>
              <w:right w:val="nil"/>
            </w:tcBorders>
            <w:vAlign w:val="bottom"/>
          </w:tcPr>
          <w:p w14:paraId="5F752922" w14:textId="77777777" w:rsidR="00B4171C" w:rsidRPr="00EB119C" w:rsidRDefault="00B4171C" w:rsidP="00FE6939">
            <w:pPr>
              <w:shd w:val="clear" w:color="auto" w:fill="FFFFFF"/>
              <w:jc w:val="center"/>
              <w:rPr>
                <w:b/>
                <w:i/>
                <w:sz w:val="20"/>
                <w:lang w:val="lt-LT" w:eastAsia="ru-RU"/>
              </w:rPr>
            </w:pPr>
          </w:p>
        </w:tc>
      </w:tr>
      <w:tr w:rsidR="00B4171C" w:rsidRPr="00EB119C" w14:paraId="3B8D9479" w14:textId="77777777" w:rsidTr="00FE6939">
        <w:tc>
          <w:tcPr>
            <w:tcW w:w="9570" w:type="dxa"/>
            <w:gridSpan w:val="5"/>
            <w:tcBorders>
              <w:top w:val="nil"/>
              <w:left w:val="nil"/>
              <w:bottom w:val="single" w:sz="4" w:space="0" w:color="auto"/>
              <w:right w:val="nil"/>
            </w:tcBorders>
            <w:hideMark/>
          </w:tcPr>
          <w:p w14:paraId="28CC2AAA" w14:textId="77777777" w:rsidR="00B4171C" w:rsidRPr="00EB119C" w:rsidRDefault="00B4171C" w:rsidP="00FE6939">
            <w:pPr>
              <w:tabs>
                <w:tab w:val="left" w:pos="240"/>
              </w:tabs>
              <w:spacing w:before="120"/>
              <w:rPr>
                <w:spacing w:val="-6"/>
                <w:sz w:val="20"/>
                <w:lang w:val="lt-LT" w:eastAsia="ru-RU"/>
              </w:rPr>
            </w:pPr>
            <w:r w:rsidRPr="00EB119C">
              <w:rPr>
                <w:spacing w:val="-6"/>
                <w:sz w:val="20"/>
                <w:lang w:val="lt-LT" w:eastAsia="ru-RU"/>
              </w:rPr>
              <w:t>Jeigu įvertinti mažiau nei 3 tiekėjų pasiūlymai, to priežastys (</w:t>
            </w:r>
            <w:r w:rsidRPr="00EB119C">
              <w:rPr>
                <w:i/>
                <w:spacing w:val="-6"/>
                <w:sz w:val="20"/>
                <w:lang w:val="lt-LT" w:eastAsia="ru-RU"/>
              </w:rPr>
              <w:t>URM SVP taisyklių punktas (-ai), pagrindimas</w:t>
            </w:r>
            <w:r w:rsidRPr="00EB119C">
              <w:rPr>
                <w:spacing w:val="-6"/>
                <w:sz w:val="20"/>
                <w:lang w:val="lt-LT" w:eastAsia="ru-RU"/>
              </w:rPr>
              <w:t>):</w:t>
            </w:r>
          </w:p>
        </w:tc>
      </w:tr>
      <w:tr w:rsidR="00B4171C" w:rsidRPr="00EB119C" w14:paraId="6472FC8C" w14:textId="77777777" w:rsidTr="00FE6939">
        <w:tc>
          <w:tcPr>
            <w:tcW w:w="9570" w:type="dxa"/>
            <w:gridSpan w:val="5"/>
            <w:tcBorders>
              <w:top w:val="single" w:sz="4" w:space="0" w:color="auto"/>
              <w:left w:val="single" w:sz="4" w:space="0" w:color="auto"/>
              <w:bottom w:val="single" w:sz="4" w:space="0" w:color="auto"/>
              <w:right w:val="single" w:sz="4" w:space="0" w:color="auto"/>
            </w:tcBorders>
          </w:tcPr>
          <w:p w14:paraId="4185C232" w14:textId="77777777" w:rsidR="00B4171C" w:rsidRPr="00EB119C" w:rsidRDefault="00B4171C" w:rsidP="00FE6939">
            <w:pPr>
              <w:tabs>
                <w:tab w:val="left" w:pos="240"/>
              </w:tabs>
              <w:rPr>
                <w:b/>
                <w:i/>
                <w:spacing w:val="-6"/>
                <w:sz w:val="20"/>
                <w:lang w:val="lt-LT" w:eastAsia="ru-RU"/>
              </w:rPr>
            </w:pPr>
          </w:p>
          <w:p w14:paraId="4377C2A5" w14:textId="77777777" w:rsidR="00B4171C" w:rsidRPr="00EB119C" w:rsidRDefault="00B4171C" w:rsidP="00FE6939">
            <w:pPr>
              <w:tabs>
                <w:tab w:val="left" w:pos="240"/>
              </w:tabs>
              <w:rPr>
                <w:b/>
                <w:i/>
                <w:spacing w:val="-6"/>
                <w:sz w:val="20"/>
                <w:lang w:val="lt-LT" w:eastAsia="ru-RU"/>
              </w:rPr>
            </w:pPr>
          </w:p>
        </w:tc>
      </w:tr>
      <w:tr w:rsidR="00B4171C" w:rsidRPr="00EB119C" w14:paraId="424BE40E" w14:textId="77777777" w:rsidTr="00FE6939">
        <w:tc>
          <w:tcPr>
            <w:tcW w:w="9570" w:type="dxa"/>
            <w:gridSpan w:val="5"/>
            <w:hideMark/>
          </w:tcPr>
          <w:p w14:paraId="2A4F6113" w14:textId="77777777" w:rsidR="00B4171C" w:rsidRPr="00EB119C" w:rsidRDefault="00B4171C" w:rsidP="00FE6939">
            <w:pPr>
              <w:tabs>
                <w:tab w:val="left" w:pos="240"/>
              </w:tabs>
              <w:spacing w:before="240"/>
              <w:rPr>
                <w:spacing w:val="-6"/>
                <w:sz w:val="20"/>
                <w:lang w:val="lt-LT" w:eastAsia="ru-RU"/>
              </w:rPr>
            </w:pPr>
            <w:r w:rsidRPr="00EB119C">
              <w:rPr>
                <w:spacing w:val="-6"/>
                <w:sz w:val="20"/>
                <w:lang w:val="lt-LT" w:eastAsia="ru-RU"/>
              </w:rPr>
              <w:t>Pirkimo pažymą parengė (</w:t>
            </w:r>
            <w:r w:rsidRPr="00EB119C">
              <w:rPr>
                <w:i/>
                <w:spacing w:val="-6"/>
                <w:sz w:val="20"/>
                <w:lang w:val="lt-LT" w:eastAsia="ru-RU"/>
              </w:rPr>
              <w:t>pirkimų organizatorius</w:t>
            </w:r>
            <w:r w:rsidRPr="00EB119C">
              <w:rPr>
                <w:spacing w:val="-6"/>
                <w:sz w:val="20"/>
                <w:lang w:val="lt-LT" w:eastAsia="ru-RU"/>
              </w:rPr>
              <w:t>):</w:t>
            </w:r>
          </w:p>
        </w:tc>
      </w:tr>
      <w:tr w:rsidR="00B4171C" w:rsidRPr="00EB119C" w14:paraId="506509E8" w14:textId="77777777" w:rsidTr="00FE6939">
        <w:tc>
          <w:tcPr>
            <w:tcW w:w="3038" w:type="dxa"/>
            <w:tcBorders>
              <w:top w:val="nil"/>
              <w:left w:val="nil"/>
              <w:bottom w:val="dotted" w:sz="4" w:space="0" w:color="auto"/>
              <w:right w:val="nil"/>
            </w:tcBorders>
          </w:tcPr>
          <w:p w14:paraId="7478B1DE" w14:textId="77777777" w:rsidR="00B4171C" w:rsidRPr="00EB119C" w:rsidRDefault="00B4171C" w:rsidP="00FE6939">
            <w:pPr>
              <w:tabs>
                <w:tab w:val="left" w:pos="240"/>
              </w:tabs>
              <w:jc w:val="center"/>
              <w:rPr>
                <w:b/>
                <w:i/>
                <w:spacing w:val="-6"/>
                <w:sz w:val="16"/>
                <w:szCs w:val="16"/>
                <w:lang w:val="lt-LT" w:eastAsia="ru-RU"/>
              </w:rPr>
            </w:pPr>
          </w:p>
        </w:tc>
        <w:tc>
          <w:tcPr>
            <w:tcW w:w="784" w:type="dxa"/>
          </w:tcPr>
          <w:p w14:paraId="554C881C" w14:textId="77777777" w:rsidR="00B4171C" w:rsidRPr="00EB119C" w:rsidRDefault="00B4171C" w:rsidP="00FE6939">
            <w:pPr>
              <w:tabs>
                <w:tab w:val="left" w:pos="240"/>
              </w:tabs>
              <w:jc w:val="center"/>
              <w:rPr>
                <w:b/>
                <w:i/>
                <w:spacing w:val="-6"/>
                <w:sz w:val="16"/>
                <w:szCs w:val="16"/>
                <w:lang w:val="lt-LT" w:eastAsia="ru-RU"/>
              </w:rPr>
            </w:pPr>
          </w:p>
        </w:tc>
        <w:tc>
          <w:tcPr>
            <w:tcW w:w="2686" w:type="dxa"/>
            <w:tcBorders>
              <w:top w:val="nil"/>
              <w:left w:val="nil"/>
              <w:bottom w:val="dotted" w:sz="4" w:space="0" w:color="auto"/>
              <w:right w:val="nil"/>
            </w:tcBorders>
          </w:tcPr>
          <w:p w14:paraId="740E7AC0" w14:textId="77777777" w:rsidR="00B4171C" w:rsidRPr="00EB119C" w:rsidRDefault="00B4171C" w:rsidP="00FE6939">
            <w:pPr>
              <w:tabs>
                <w:tab w:val="left" w:pos="240"/>
              </w:tabs>
              <w:jc w:val="center"/>
              <w:rPr>
                <w:b/>
                <w:i/>
                <w:spacing w:val="-6"/>
                <w:sz w:val="16"/>
                <w:szCs w:val="16"/>
                <w:lang w:val="lt-LT" w:eastAsia="ru-RU"/>
              </w:rPr>
            </w:pPr>
          </w:p>
        </w:tc>
        <w:tc>
          <w:tcPr>
            <w:tcW w:w="784" w:type="dxa"/>
          </w:tcPr>
          <w:p w14:paraId="6A881D1F" w14:textId="77777777" w:rsidR="00B4171C" w:rsidRPr="00EB119C" w:rsidRDefault="00B4171C" w:rsidP="00FE6939">
            <w:pPr>
              <w:tabs>
                <w:tab w:val="left" w:pos="240"/>
              </w:tabs>
              <w:jc w:val="center"/>
              <w:rPr>
                <w:b/>
                <w:i/>
                <w:spacing w:val="-6"/>
                <w:sz w:val="16"/>
                <w:szCs w:val="16"/>
                <w:lang w:val="lt-LT" w:eastAsia="ru-RU"/>
              </w:rPr>
            </w:pPr>
          </w:p>
        </w:tc>
        <w:tc>
          <w:tcPr>
            <w:tcW w:w="2278" w:type="dxa"/>
            <w:tcBorders>
              <w:top w:val="nil"/>
              <w:left w:val="nil"/>
              <w:bottom w:val="dotted" w:sz="4" w:space="0" w:color="auto"/>
              <w:right w:val="nil"/>
            </w:tcBorders>
          </w:tcPr>
          <w:p w14:paraId="02D21465" w14:textId="77777777" w:rsidR="00B4171C" w:rsidRPr="00EB119C" w:rsidRDefault="00B4171C" w:rsidP="00FE6939">
            <w:pPr>
              <w:tabs>
                <w:tab w:val="left" w:pos="240"/>
              </w:tabs>
              <w:jc w:val="center"/>
              <w:rPr>
                <w:b/>
                <w:i/>
                <w:spacing w:val="-6"/>
                <w:sz w:val="16"/>
                <w:szCs w:val="16"/>
                <w:lang w:val="lt-LT" w:eastAsia="ru-RU"/>
              </w:rPr>
            </w:pPr>
          </w:p>
        </w:tc>
      </w:tr>
      <w:tr w:rsidR="00B4171C" w:rsidRPr="00EB119C" w14:paraId="0224BF25" w14:textId="77777777" w:rsidTr="00FE6939">
        <w:tc>
          <w:tcPr>
            <w:tcW w:w="3038" w:type="dxa"/>
            <w:tcBorders>
              <w:top w:val="dotted" w:sz="4" w:space="0" w:color="auto"/>
              <w:left w:val="nil"/>
              <w:bottom w:val="nil"/>
              <w:right w:val="nil"/>
            </w:tcBorders>
            <w:hideMark/>
          </w:tcPr>
          <w:p w14:paraId="4F39F15C" w14:textId="77777777" w:rsidR="00B4171C" w:rsidRPr="00EB119C" w:rsidRDefault="00B4171C" w:rsidP="00FE6939">
            <w:pPr>
              <w:tabs>
                <w:tab w:val="left" w:pos="240"/>
              </w:tabs>
              <w:jc w:val="center"/>
              <w:rPr>
                <w:spacing w:val="-6"/>
                <w:sz w:val="12"/>
                <w:szCs w:val="12"/>
                <w:lang w:val="lt-LT" w:eastAsia="ru-RU"/>
              </w:rPr>
            </w:pPr>
            <w:r w:rsidRPr="00EB119C">
              <w:rPr>
                <w:i/>
                <w:sz w:val="12"/>
                <w:szCs w:val="12"/>
                <w:lang w:val="lt-LT" w:eastAsia="ru-RU"/>
              </w:rPr>
              <w:t>(pareigos</w:t>
            </w:r>
            <w:r w:rsidRPr="00EB119C">
              <w:rPr>
                <w:sz w:val="12"/>
                <w:szCs w:val="12"/>
                <w:lang w:val="lt-LT" w:eastAsia="ru-RU"/>
              </w:rPr>
              <w:t>)</w:t>
            </w:r>
          </w:p>
        </w:tc>
        <w:tc>
          <w:tcPr>
            <w:tcW w:w="784" w:type="dxa"/>
          </w:tcPr>
          <w:p w14:paraId="7CED2C5C" w14:textId="77777777" w:rsidR="00B4171C" w:rsidRPr="00EB119C" w:rsidRDefault="00B4171C" w:rsidP="00FE6939">
            <w:pPr>
              <w:tabs>
                <w:tab w:val="left" w:pos="240"/>
              </w:tabs>
              <w:jc w:val="center"/>
              <w:rPr>
                <w:spacing w:val="-6"/>
                <w:sz w:val="12"/>
                <w:szCs w:val="12"/>
                <w:lang w:val="lt-LT" w:eastAsia="ru-RU"/>
              </w:rPr>
            </w:pPr>
          </w:p>
        </w:tc>
        <w:tc>
          <w:tcPr>
            <w:tcW w:w="2686" w:type="dxa"/>
            <w:hideMark/>
          </w:tcPr>
          <w:p w14:paraId="31CBD2BD" w14:textId="77777777" w:rsidR="00B4171C" w:rsidRPr="00EB119C" w:rsidRDefault="00B4171C" w:rsidP="00FE6939">
            <w:pPr>
              <w:tabs>
                <w:tab w:val="left" w:pos="240"/>
              </w:tabs>
              <w:jc w:val="center"/>
              <w:rPr>
                <w:spacing w:val="-6"/>
                <w:sz w:val="12"/>
                <w:szCs w:val="12"/>
                <w:lang w:val="lt-LT" w:eastAsia="ru-RU"/>
              </w:rPr>
            </w:pPr>
            <w:r w:rsidRPr="00EB119C">
              <w:rPr>
                <w:sz w:val="12"/>
                <w:szCs w:val="12"/>
                <w:lang w:val="lt-LT" w:eastAsia="ru-RU"/>
              </w:rPr>
              <w:t>(</w:t>
            </w:r>
            <w:r w:rsidRPr="00EB119C">
              <w:rPr>
                <w:i/>
                <w:sz w:val="12"/>
                <w:szCs w:val="12"/>
                <w:lang w:val="lt-LT" w:eastAsia="ru-RU"/>
              </w:rPr>
              <w:t>vardas, pavardė</w:t>
            </w:r>
            <w:r w:rsidRPr="00EB119C">
              <w:rPr>
                <w:sz w:val="12"/>
                <w:szCs w:val="12"/>
                <w:lang w:val="lt-LT" w:eastAsia="ru-RU"/>
              </w:rPr>
              <w:t>)</w:t>
            </w:r>
          </w:p>
        </w:tc>
        <w:tc>
          <w:tcPr>
            <w:tcW w:w="784" w:type="dxa"/>
          </w:tcPr>
          <w:p w14:paraId="73606650" w14:textId="77777777" w:rsidR="00B4171C" w:rsidRPr="00EB119C" w:rsidRDefault="00B4171C" w:rsidP="00FE6939">
            <w:pPr>
              <w:tabs>
                <w:tab w:val="left" w:pos="240"/>
              </w:tabs>
              <w:jc w:val="center"/>
              <w:rPr>
                <w:spacing w:val="-6"/>
                <w:sz w:val="12"/>
                <w:szCs w:val="12"/>
                <w:lang w:val="lt-LT" w:eastAsia="ru-RU"/>
              </w:rPr>
            </w:pPr>
          </w:p>
        </w:tc>
        <w:tc>
          <w:tcPr>
            <w:tcW w:w="2278" w:type="dxa"/>
            <w:hideMark/>
          </w:tcPr>
          <w:p w14:paraId="5441FA1B" w14:textId="77777777" w:rsidR="00B4171C" w:rsidRPr="00EB119C" w:rsidRDefault="00B4171C" w:rsidP="00FE6939">
            <w:pPr>
              <w:tabs>
                <w:tab w:val="left" w:pos="240"/>
              </w:tabs>
              <w:jc w:val="center"/>
              <w:rPr>
                <w:spacing w:val="-6"/>
                <w:sz w:val="12"/>
                <w:szCs w:val="12"/>
                <w:lang w:val="lt-LT" w:eastAsia="ru-RU"/>
              </w:rPr>
            </w:pPr>
            <w:r w:rsidRPr="00EB119C">
              <w:rPr>
                <w:sz w:val="12"/>
                <w:szCs w:val="12"/>
                <w:lang w:val="lt-LT" w:eastAsia="ru-RU"/>
              </w:rPr>
              <w:t>(</w:t>
            </w:r>
            <w:r w:rsidRPr="00EB119C">
              <w:rPr>
                <w:i/>
                <w:sz w:val="12"/>
                <w:szCs w:val="12"/>
                <w:lang w:val="lt-LT" w:eastAsia="ru-RU"/>
              </w:rPr>
              <w:t>parašas, data</w:t>
            </w:r>
            <w:r w:rsidRPr="00EB119C">
              <w:rPr>
                <w:sz w:val="12"/>
                <w:szCs w:val="12"/>
                <w:lang w:val="lt-LT" w:eastAsia="ru-RU"/>
              </w:rPr>
              <w:t>)</w:t>
            </w:r>
          </w:p>
        </w:tc>
      </w:tr>
      <w:tr w:rsidR="00B4171C" w:rsidRPr="00EB119C" w14:paraId="7699A947" w14:textId="77777777" w:rsidTr="00FE6939">
        <w:tc>
          <w:tcPr>
            <w:tcW w:w="9570" w:type="dxa"/>
            <w:gridSpan w:val="5"/>
            <w:hideMark/>
          </w:tcPr>
          <w:p w14:paraId="56C5A00B" w14:textId="77777777" w:rsidR="00B4171C" w:rsidRPr="00EB119C" w:rsidRDefault="00B4171C" w:rsidP="00FE6939">
            <w:pPr>
              <w:tabs>
                <w:tab w:val="left" w:pos="240"/>
              </w:tabs>
              <w:rPr>
                <w:spacing w:val="-6"/>
                <w:sz w:val="20"/>
                <w:lang w:val="lt-LT" w:eastAsia="ru-RU"/>
              </w:rPr>
            </w:pPr>
            <w:r w:rsidRPr="00EB119C">
              <w:rPr>
                <w:spacing w:val="-1"/>
                <w:sz w:val="20"/>
                <w:lang w:val="lt-LT" w:eastAsia="ru-RU"/>
              </w:rPr>
              <w:t>TVIRTINU</w:t>
            </w:r>
          </w:p>
        </w:tc>
      </w:tr>
      <w:tr w:rsidR="00B4171C" w:rsidRPr="00EB119C" w14:paraId="15A57B75" w14:textId="77777777" w:rsidTr="00FE6939">
        <w:tc>
          <w:tcPr>
            <w:tcW w:w="3038" w:type="dxa"/>
            <w:tcBorders>
              <w:top w:val="nil"/>
              <w:left w:val="nil"/>
              <w:bottom w:val="dotted" w:sz="4" w:space="0" w:color="auto"/>
              <w:right w:val="nil"/>
            </w:tcBorders>
          </w:tcPr>
          <w:p w14:paraId="7FFFED1E" w14:textId="77777777" w:rsidR="00B4171C" w:rsidRPr="00EB119C" w:rsidRDefault="00B4171C" w:rsidP="00FE6939">
            <w:pPr>
              <w:tabs>
                <w:tab w:val="left" w:pos="240"/>
              </w:tabs>
              <w:jc w:val="center"/>
              <w:rPr>
                <w:b/>
                <w:i/>
                <w:spacing w:val="-6"/>
                <w:sz w:val="16"/>
                <w:szCs w:val="16"/>
                <w:lang w:val="lt-LT" w:eastAsia="ru-RU"/>
              </w:rPr>
            </w:pPr>
          </w:p>
        </w:tc>
        <w:tc>
          <w:tcPr>
            <w:tcW w:w="784" w:type="dxa"/>
          </w:tcPr>
          <w:p w14:paraId="1838A07F" w14:textId="77777777" w:rsidR="00B4171C" w:rsidRPr="00EB119C" w:rsidRDefault="00B4171C" w:rsidP="00FE6939">
            <w:pPr>
              <w:tabs>
                <w:tab w:val="left" w:pos="240"/>
              </w:tabs>
              <w:jc w:val="center"/>
              <w:rPr>
                <w:b/>
                <w:i/>
                <w:spacing w:val="-6"/>
                <w:sz w:val="16"/>
                <w:szCs w:val="16"/>
                <w:lang w:val="lt-LT" w:eastAsia="ru-RU"/>
              </w:rPr>
            </w:pPr>
          </w:p>
        </w:tc>
        <w:tc>
          <w:tcPr>
            <w:tcW w:w="2686" w:type="dxa"/>
            <w:tcBorders>
              <w:top w:val="nil"/>
              <w:left w:val="nil"/>
              <w:bottom w:val="dotted" w:sz="4" w:space="0" w:color="auto"/>
              <w:right w:val="nil"/>
            </w:tcBorders>
          </w:tcPr>
          <w:p w14:paraId="4F71E0B5" w14:textId="77777777" w:rsidR="00B4171C" w:rsidRPr="00EB119C" w:rsidRDefault="00B4171C" w:rsidP="00FE6939">
            <w:pPr>
              <w:tabs>
                <w:tab w:val="left" w:pos="240"/>
              </w:tabs>
              <w:jc w:val="center"/>
              <w:rPr>
                <w:b/>
                <w:i/>
                <w:spacing w:val="-6"/>
                <w:sz w:val="16"/>
                <w:szCs w:val="16"/>
                <w:lang w:val="lt-LT" w:eastAsia="ru-RU"/>
              </w:rPr>
            </w:pPr>
          </w:p>
        </w:tc>
        <w:tc>
          <w:tcPr>
            <w:tcW w:w="784" w:type="dxa"/>
          </w:tcPr>
          <w:p w14:paraId="5EC65EE9" w14:textId="77777777" w:rsidR="00B4171C" w:rsidRPr="00EB119C" w:rsidRDefault="00B4171C" w:rsidP="00FE6939">
            <w:pPr>
              <w:tabs>
                <w:tab w:val="left" w:pos="240"/>
              </w:tabs>
              <w:jc w:val="center"/>
              <w:rPr>
                <w:b/>
                <w:i/>
                <w:spacing w:val="-6"/>
                <w:sz w:val="16"/>
                <w:szCs w:val="16"/>
                <w:lang w:val="lt-LT" w:eastAsia="ru-RU"/>
              </w:rPr>
            </w:pPr>
          </w:p>
        </w:tc>
        <w:tc>
          <w:tcPr>
            <w:tcW w:w="2278" w:type="dxa"/>
            <w:tcBorders>
              <w:top w:val="nil"/>
              <w:left w:val="nil"/>
              <w:bottom w:val="dotted" w:sz="4" w:space="0" w:color="auto"/>
              <w:right w:val="nil"/>
            </w:tcBorders>
          </w:tcPr>
          <w:p w14:paraId="7B3404B5" w14:textId="77777777" w:rsidR="00B4171C" w:rsidRPr="00EB119C" w:rsidRDefault="00B4171C" w:rsidP="00FE6939">
            <w:pPr>
              <w:tabs>
                <w:tab w:val="left" w:pos="240"/>
              </w:tabs>
              <w:jc w:val="center"/>
              <w:rPr>
                <w:b/>
                <w:i/>
                <w:spacing w:val="-6"/>
                <w:sz w:val="16"/>
                <w:szCs w:val="16"/>
                <w:lang w:val="lt-LT" w:eastAsia="ru-RU"/>
              </w:rPr>
            </w:pPr>
          </w:p>
        </w:tc>
      </w:tr>
      <w:tr w:rsidR="00B4171C" w:rsidRPr="00EB119C" w14:paraId="33FD18AA" w14:textId="77777777" w:rsidTr="00FE6939">
        <w:tc>
          <w:tcPr>
            <w:tcW w:w="3038" w:type="dxa"/>
            <w:tcBorders>
              <w:top w:val="dotted" w:sz="4" w:space="0" w:color="auto"/>
              <w:left w:val="nil"/>
              <w:bottom w:val="nil"/>
              <w:right w:val="nil"/>
            </w:tcBorders>
            <w:hideMark/>
          </w:tcPr>
          <w:p w14:paraId="087DF9F8" w14:textId="77777777" w:rsidR="00B4171C" w:rsidRPr="00EB119C" w:rsidRDefault="00B4171C" w:rsidP="00FE6939">
            <w:pPr>
              <w:tabs>
                <w:tab w:val="left" w:pos="240"/>
              </w:tabs>
              <w:jc w:val="center"/>
              <w:rPr>
                <w:spacing w:val="-6"/>
                <w:sz w:val="12"/>
                <w:szCs w:val="12"/>
                <w:lang w:val="lt-LT" w:eastAsia="ru-RU"/>
              </w:rPr>
            </w:pPr>
            <w:r w:rsidRPr="00EB119C">
              <w:rPr>
                <w:sz w:val="12"/>
                <w:szCs w:val="12"/>
                <w:lang w:val="lt-LT" w:eastAsia="ru-RU"/>
              </w:rPr>
              <w:t>(</w:t>
            </w:r>
            <w:r w:rsidRPr="00EB119C">
              <w:rPr>
                <w:i/>
                <w:sz w:val="12"/>
                <w:szCs w:val="12"/>
                <w:lang w:val="lt-LT" w:eastAsia="ru-RU"/>
              </w:rPr>
              <w:t>padalinio vadovo pareigos</w:t>
            </w:r>
            <w:r w:rsidRPr="00EB119C">
              <w:rPr>
                <w:sz w:val="12"/>
                <w:szCs w:val="12"/>
                <w:lang w:val="lt-LT" w:eastAsia="ru-RU"/>
              </w:rPr>
              <w:t>)</w:t>
            </w:r>
          </w:p>
        </w:tc>
        <w:tc>
          <w:tcPr>
            <w:tcW w:w="784" w:type="dxa"/>
          </w:tcPr>
          <w:p w14:paraId="63EB56FD" w14:textId="77777777" w:rsidR="00B4171C" w:rsidRPr="00EB119C" w:rsidRDefault="00B4171C" w:rsidP="00FE6939">
            <w:pPr>
              <w:tabs>
                <w:tab w:val="left" w:pos="240"/>
              </w:tabs>
              <w:jc w:val="center"/>
              <w:rPr>
                <w:spacing w:val="-6"/>
                <w:sz w:val="12"/>
                <w:szCs w:val="12"/>
                <w:lang w:val="lt-LT" w:eastAsia="ru-RU"/>
              </w:rPr>
            </w:pPr>
          </w:p>
        </w:tc>
        <w:tc>
          <w:tcPr>
            <w:tcW w:w="2686" w:type="dxa"/>
            <w:hideMark/>
          </w:tcPr>
          <w:p w14:paraId="56751514" w14:textId="77777777" w:rsidR="00B4171C" w:rsidRPr="00EB119C" w:rsidRDefault="00B4171C" w:rsidP="00FE6939">
            <w:pPr>
              <w:tabs>
                <w:tab w:val="left" w:pos="240"/>
              </w:tabs>
              <w:jc w:val="center"/>
              <w:rPr>
                <w:spacing w:val="-6"/>
                <w:sz w:val="12"/>
                <w:szCs w:val="12"/>
                <w:lang w:val="lt-LT" w:eastAsia="ru-RU"/>
              </w:rPr>
            </w:pPr>
            <w:r w:rsidRPr="00EB119C">
              <w:rPr>
                <w:sz w:val="12"/>
                <w:szCs w:val="12"/>
                <w:lang w:val="lt-LT" w:eastAsia="ru-RU"/>
              </w:rPr>
              <w:t>(</w:t>
            </w:r>
            <w:r w:rsidRPr="00EB119C">
              <w:rPr>
                <w:i/>
                <w:sz w:val="12"/>
                <w:szCs w:val="12"/>
                <w:lang w:val="lt-LT" w:eastAsia="ru-RU"/>
              </w:rPr>
              <w:t>vardas, pavardė</w:t>
            </w:r>
            <w:r w:rsidRPr="00EB119C">
              <w:rPr>
                <w:sz w:val="12"/>
                <w:szCs w:val="12"/>
                <w:lang w:val="lt-LT" w:eastAsia="ru-RU"/>
              </w:rPr>
              <w:t>)</w:t>
            </w:r>
          </w:p>
        </w:tc>
        <w:tc>
          <w:tcPr>
            <w:tcW w:w="784" w:type="dxa"/>
          </w:tcPr>
          <w:p w14:paraId="64B6930E" w14:textId="77777777" w:rsidR="00B4171C" w:rsidRPr="00EB119C" w:rsidRDefault="00B4171C" w:rsidP="00FE6939">
            <w:pPr>
              <w:tabs>
                <w:tab w:val="left" w:pos="240"/>
              </w:tabs>
              <w:jc w:val="center"/>
              <w:rPr>
                <w:spacing w:val="-6"/>
                <w:sz w:val="12"/>
                <w:szCs w:val="12"/>
                <w:lang w:val="lt-LT" w:eastAsia="ru-RU"/>
              </w:rPr>
            </w:pPr>
          </w:p>
        </w:tc>
        <w:tc>
          <w:tcPr>
            <w:tcW w:w="2278" w:type="dxa"/>
            <w:hideMark/>
          </w:tcPr>
          <w:p w14:paraId="4B34646A" w14:textId="77777777" w:rsidR="00B4171C" w:rsidRPr="00EB119C" w:rsidRDefault="00B4171C" w:rsidP="00FE6939">
            <w:pPr>
              <w:tabs>
                <w:tab w:val="left" w:pos="240"/>
              </w:tabs>
              <w:jc w:val="center"/>
              <w:rPr>
                <w:spacing w:val="-6"/>
                <w:sz w:val="12"/>
                <w:szCs w:val="12"/>
                <w:lang w:val="lt-LT" w:eastAsia="ru-RU"/>
              </w:rPr>
            </w:pPr>
            <w:r w:rsidRPr="00EB119C">
              <w:rPr>
                <w:sz w:val="12"/>
                <w:szCs w:val="12"/>
                <w:lang w:val="lt-LT" w:eastAsia="ru-RU"/>
              </w:rPr>
              <w:t>(</w:t>
            </w:r>
            <w:r w:rsidRPr="00EB119C">
              <w:rPr>
                <w:i/>
                <w:sz w:val="12"/>
                <w:szCs w:val="12"/>
                <w:lang w:val="lt-LT" w:eastAsia="ru-RU"/>
              </w:rPr>
              <w:t>parašas, data</w:t>
            </w:r>
            <w:r w:rsidRPr="00EB119C">
              <w:rPr>
                <w:sz w:val="12"/>
                <w:szCs w:val="12"/>
                <w:lang w:val="lt-LT" w:eastAsia="ru-RU"/>
              </w:rPr>
              <w:t>)</w:t>
            </w:r>
          </w:p>
        </w:tc>
      </w:tr>
    </w:tbl>
    <w:p w14:paraId="0FA809A7" w14:textId="77777777" w:rsidR="00B4171C" w:rsidRPr="00EB119C" w:rsidRDefault="00B4171C">
      <w:pPr>
        <w:widowControl/>
        <w:overflowPunct/>
        <w:autoSpaceDE/>
        <w:autoSpaceDN/>
        <w:adjustRightInd/>
        <w:textAlignment w:val="auto"/>
        <w:rPr>
          <w:lang w:val="lt-LT"/>
        </w:rPr>
      </w:pPr>
    </w:p>
    <w:tbl>
      <w:tblPr>
        <w:tblW w:w="0" w:type="auto"/>
        <w:tblLook w:val="01E0" w:firstRow="1" w:lastRow="1" w:firstColumn="1" w:lastColumn="1" w:noHBand="0" w:noVBand="0"/>
      </w:tblPr>
      <w:tblGrid>
        <w:gridCol w:w="6048"/>
        <w:gridCol w:w="3523"/>
      </w:tblGrid>
      <w:tr w:rsidR="00B4171C" w:rsidRPr="00EB119C" w14:paraId="250E4215" w14:textId="77777777" w:rsidTr="00FE6939">
        <w:tc>
          <w:tcPr>
            <w:tcW w:w="6048" w:type="dxa"/>
            <w:shd w:val="clear" w:color="auto" w:fill="auto"/>
          </w:tcPr>
          <w:p w14:paraId="3C87019E" w14:textId="77777777" w:rsidR="00B4171C" w:rsidRPr="00EB119C" w:rsidRDefault="00B4171C" w:rsidP="00FE6939">
            <w:pPr>
              <w:rPr>
                <w:szCs w:val="24"/>
                <w:lang w:val="lt-LT" w:eastAsia="ru-RU"/>
              </w:rPr>
            </w:pPr>
          </w:p>
        </w:tc>
        <w:tc>
          <w:tcPr>
            <w:tcW w:w="3523" w:type="dxa"/>
            <w:shd w:val="clear" w:color="auto" w:fill="auto"/>
          </w:tcPr>
          <w:p w14:paraId="58633960" w14:textId="77777777" w:rsidR="00445216" w:rsidRDefault="00445216" w:rsidP="00FE6939">
            <w:pPr>
              <w:rPr>
                <w:szCs w:val="24"/>
                <w:lang w:val="lt-LT" w:eastAsia="ru-RU"/>
              </w:rPr>
            </w:pPr>
          </w:p>
          <w:p w14:paraId="2255DBD9" w14:textId="77777777" w:rsidR="00B4171C" w:rsidRPr="00EB119C" w:rsidRDefault="00B4171C" w:rsidP="00FE6939">
            <w:pPr>
              <w:rPr>
                <w:szCs w:val="24"/>
                <w:lang w:val="lt-LT" w:eastAsia="ru-RU"/>
              </w:rPr>
            </w:pPr>
            <w:r w:rsidRPr="00EB119C">
              <w:rPr>
                <w:szCs w:val="24"/>
                <w:lang w:val="lt-LT" w:eastAsia="ru-RU"/>
              </w:rPr>
              <w:lastRenderedPageBreak/>
              <w:t>Lietuvos Respublikos užsienio reikalų ministerijos supaprastintų viešųjų pirkimų taisyklių</w:t>
            </w:r>
          </w:p>
          <w:p w14:paraId="52DFD851" w14:textId="77777777" w:rsidR="00B4171C" w:rsidRPr="00EB119C" w:rsidRDefault="00B4171C" w:rsidP="00FE6939">
            <w:pPr>
              <w:rPr>
                <w:szCs w:val="24"/>
                <w:lang w:val="lt-LT" w:eastAsia="ru-RU"/>
              </w:rPr>
            </w:pPr>
            <w:r w:rsidRPr="00EB119C">
              <w:rPr>
                <w:szCs w:val="24"/>
                <w:lang w:val="lt-LT" w:eastAsia="ru-RU"/>
              </w:rPr>
              <w:t>3 priedas</w:t>
            </w:r>
          </w:p>
          <w:p w14:paraId="707A7603" w14:textId="77777777" w:rsidR="00B4171C" w:rsidRPr="00EB119C" w:rsidRDefault="00B4171C" w:rsidP="00FE6939">
            <w:pPr>
              <w:rPr>
                <w:szCs w:val="24"/>
                <w:lang w:val="lt-LT" w:eastAsia="ru-RU"/>
              </w:rPr>
            </w:pPr>
          </w:p>
        </w:tc>
      </w:tr>
    </w:tbl>
    <w:p w14:paraId="2F09F62C" w14:textId="77777777" w:rsidR="00B4171C" w:rsidRPr="00EB119C" w:rsidRDefault="00B4171C" w:rsidP="00B4171C">
      <w:pPr>
        <w:jc w:val="center"/>
        <w:rPr>
          <w:szCs w:val="24"/>
          <w:lang w:val="lt-LT" w:eastAsia="ru-RU"/>
        </w:rPr>
      </w:pPr>
      <w:r w:rsidRPr="00EB119C">
        <w:rPr>
          <w:szCs w:val="24"/>
          <w:lang w:val="lt-LT" w:eastAsia="ru-RU"/>
        </w:rPr>
        <w:lastRenderedPageBreak/>
        <w:t>(</w:t>
      </w:r>
      <w:r w:rsidRPr="00EB119C">
        <w:rPr>
          <w:b/>
          <w:szCs w:val="24"/>
          <w:lang w:val="lt-LT" w:eastAsia="ru-RU"/>
        </w:rPr>
        <w:t>Pirkimo paraiškos forma</w:t>
      </w:r>
      <w:r w:rsidRPr="00EB119C">
        <w:rPr>
          <w:szCs w:val="24"/>
          <w:lang w:val="lt-LT" w:eastAsia="ru-RU"/>
        </w:rPr>
        <w:t>)</w:t>
      </w:r>
    </w:p>
    <w:p w14:paraId="2C35C7F5" w14:textId="77777777" w:rsidR="00B4171C" w:rsidRPr="00EB119C" w:rsidRDefault="00B4171C" w:rsidP="00B4171C">
      <w:pPr>
        <w:spacing w:before="480" w:after="240"/>
        <w:jc w:val="center"/>
        <w:rPr>
          <w:b/>
          <w:szCs w:val="24"/>
          <w:lang w:val="lt-LT" w:eastAsia="ru-RU"/>
        </w:rPr>
      </w:pPr>
      <w:r w:rsidRPr="00EB119C">
        <w:rPr>
          <w:b/>
          <w:szCs w:val="24"/>
          <w:lang w:val="lt-LT" w:eastAsia="ru-RU"/>
        </w:rPr>
        <w:t>PIRKIMO PARAIŠKA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758"/>
      </w:tblGrid>
      <w:tr w:rsidR="00B4171C" w:rsidRPr="00445216" w14:paraId="008E69CB" w14:textId="77777777" w:rsidTr="00886C14">
        <w:trPr>
          <w:trHeight w:val="629"/>
        </w:trPr>
        <w:tc>
          <w:tcPr>
            <w:tcW w:w="4813" w:type="dxa"/>
            <w:shd w:val="clear" w:color="auto" w:fill="auto"/>
          </w:tcPr>
          <w:p w14:paraId="2644D0E8" w14:textId="77777777" w:rsidR="00B4171C" w:rsidRPr="00EB119C" w:rsidRDefault="00B4171C" w:rsidP="00FE6939">
            <w:pPr>
              <w:rPr>
                <w:szCs w:val="24"/>
                <w:lang w:val="lt-LT" w:eastAsia="ru-RU"/>
              </w:rPr>
            </w:pPr>
            <w:r w:rsidRPr="00EB119C">
              <w:rPr>
                <w:szCs w:val="24"/>
                <w:lang w:val="lt-LT" w:eastAsia="ru-RU"/>
              </w:rPr>
              <w:t>1. Pirkimą inicijuojančio administracijos padalinio pavadinimas (</w:t>
            </w:r>
            <w:r w:rsidRPr="00EB119C">
              <w:rPr>
                <w:i/>
                <w:szCs w:val="24"/>
                <w:lang w:val="lt-LT" w:eastAsia="ru-RU"/>
              </w:rPr>
              <w:t>departamentas</w:t>
            </w:r>
            <w:r w:rsidRPr="00EB119C">
              <w:rPr>
                <w:szCs w:val="24"/>
                <w:lang w:val="lt-LT" w:eastAsia="ru-RU"/>
              </w:rPr>
              <w:t>)</w:t>
            </w:r>
          </w:p>
          <w:p w14:paraId="390F1206" w14:textId="77777777" w:rsidR="00B4171C" w:rsidRPr="00EB119C" w:rsidRDefault="00B4171C" w:rsidP="00FE6939">
            <w:pPr>
              <w:rPr>
                <w:szCs w:val="24"/>
                <w:lang w:val="lt-LT" w:eastAsia="ru-RU"/>
              </w:rPr>
            </w:pPr>
          </w:p>
        </w:tc>
        <w:tc>
          <w:tcPr>
            <w:tcW w:w="4758" w:type="dxa"/>
            <w:shd w:val="clear" w:color="auto" w:fill="auto"/>
          </w:tcPr>
          <w:p w14:paraId="12333D6F" w14:textId="77777777" w:rsidR="00B4171C" w:rsidRPr="00EB119C" w:rsidRDefault="00B4171C" w:rsidP="00FE6939">
            <w:pPr>
              <w:rPr>
                <w:szCs w:val="24"/>
                <w:lang w:val="lt-LT" w:eastAsia="ru-RU"/>
              </w:rPr>
            </w:pPr>
          </w:p>
          <w:p w14:paraId="52C88937" w14:textId="77777777" w:rsidR="00B4171C" w:rsidRPr="00EB119C" w:rsidRDefault="00B4171C" w:rsidP="00FE6939">
            <w:pPr>
              <w:rPr>
                <w:szCs w:val="24"/>
                <w:lang w:val="lt-LT" w:eastAsia="ru-RU"/>
              </w:rPr>
            </w:pPr>
          </w:p>
          <w:p w14:paraId="7244DE2A" w14:textId="77777777" w:rsidR="00B4171C" w:rsidRPr="00EB119C" w:rsidRDefault="00B4171C" w:rsidP="00FE6939">
            <w:pPr>
              <w:rPr>
                <w:szCs w:val="24"/>
                <w:lang w:val="lt-LT" w:eastAsia="ru-RU"/>
              </w:rPr>
            </w:pPr>
          </w:p>
          <w:p w14:paraId="570BF3A2" w14:textId="77777777" w:rsidR="00B4171C" w:rsidRPr="00EB119C" w:rsidRDefault="00B4171C" w:rsidP="00FE6939">
            <w:pPr>
              <w:rPr>
                <w:szCs w:val="24"/>
                <w:lang w:val="lt-LT" w:eastAsia="ru-RU"/>
              </w:rPr>
            </w:pPr>
          </w:p>
        </w:tc>
      </w:tr>
      <w:tr w:rsidR="00B4171C" w:rsidRPr="00445216" w14:paraId="4237B4F8" w14:textId="77777777" w:rsidTr="00886C14">
        <w:tc>
          <w:tcPr>
            <w:tcW w:w="4813" w:type="dxa"/>
            <w:shd w:val="clear" w:color="auto" w:fill="auto"/>
          </w:tcPr>
          <w:p w14:paraId="727D3F59" w14:textId="77777777" w:rsidR="00B4171C" w:rsidRPr="00EB119C" w:rsidRDefault="00B4171C" w:rsidP="00FE6939">
            <w:pPr>
              <w:rPr>
                <w:szCs w:val="24"/>
                <w:lang w:val="lt-LT" w:eastAsia="ru-RU"/>
              </w:rPr>
            </w:pPr>
            <w:r w:rsidRPr="00EB119C">
              <w:rPr>
                <w:szCs w:val="24"/>
                <w:lang w:val="lt-LT" w:eastAsia="ru-RU"/>
              </w:rPr>
              <w:t>2. Pirkimą atliksiančio pirkimų organizatoriaus vardas, pavardė</w:t>
            </w:r>
          </w:p>
          <w:p w14:paraId="49F438C9" w14:textId="77777777" w:rsidR="00B4171C" w:rsidRPr="00EB119C" w:rsidRDefault="00B4171C" w:rsidP="00FE6939">
            <w:pPr>
              <w:rPr>
                <w:szCs w:val="24"/>
                <w:lang w:val="lt-LT" w:eastAsia="ru-RU"/>
              </w:rPr>
            </w:pPr>
          </w:p>
        </w:tc>
        <w:tc>
          <w:tcPr>
            <w:tcW w:w="4758" w:type="dxa"/>
            <w:shd w:val="clear" w:color="auto" w:fill="auto"/>
          </w:tcPr>
          <w:p w14:paraId="39335B59" w14:textId="77777777" w:rsidR="00B4171C" w:rsidRPr="00EB119C" w:rsidRDefault="00B4171C" w:rsidP="00FE6939">
            <w:pPr>
              <w:rPr>
                <w:szCs w:val="24"/>
                <w:lang w:val="lt-LT" w:eastAsia="ru-RU"/>
              </w:rPr>
            </w:pPr>
          </w:p>
          <w:p w14:paraId="0244477E" w14:textId="77777777" w:rsidR="00B4171C" w:rsidRPr="00EB119C" w:rsidRDefault="00B4171C" w:rsidP="00FE6939">
            <w:pPr>
              <w:rPr>
                <w:szCs w:val="24"/>
                <w:lang w:val="lt-LT" w:eastAsia="ru-RU"/>
              </w:rPr>
            </w:pPr>
          </w:p>
          <w:p w14:paraId="10775E4E" w14:textId="77777777" w:rsidR="00B4171C" w:rsidRPr="00EB119C" w:rsidRDefault="00B4171C" w:rsidP="00FE6939">
            <w:pPr>
              <w:rPr>
                <w:szCs w:val="24"/>
                <w:lang w:val="lt-LT" w:eastAsia="ru-RU"/>
              </w:rPr>
            </w:pPr>
          </w:p>
          <w:p w14:paraId="4E698C49" w14:textId="77777777" w:rsidR="00B4171C" w:rsidRPr="00EB119C" w:rsidRDefault="00B4171C" w:rsidP="00FE6939">
            <w:pPr>
              <w:rPr>
                <w:szCs w:val="24"/>
                <w:lang w:val="lt-LT" w:eastAsia="ru-RU"/>
              </w:rPr>
            </w:pPr>
          </w:p>
        </w:tc>
      </w:tr>
      <w:tr w:rsidR="00B4171C" w:rsidRPr="00445216" w14:paraId="59076559" w14:textId="77777777" w:rsidTr="00886C14">
        <w:tc>
          <w:tcPr>
            <w:tcW w:w="4813" w:type="dxa"/>
            <w:shd w:val="clear" w:color="auto" w:fill="auto"/>
          </w:tcPr>
          <w:p w14:paraId="6E266FDF" w14:textId="77777777" w:rsidR="00B4171C" w:rsidRPr="00EB119C" w:rsidRDefault="00B4171C" w:rsidP="00FE6939">
            <w:pPr>
              <w:rPr>
                <w:szCs w:val="24"/>
                <w:lang w:val="lt-LT" w:eastAsia="ru-RU"/>
              </w:rPr>
            </w:pPr>
            <w:r w:rsidRPr="00EB119C">
              <w:rPr>
                <w:szCs w:val="24"/>
                <w:lang w:val="lt-LT" w:eastAsia="ru-RU"/>
              </w:rPr>
              <w:t>3. Pirkimo objekto pavadinimas, trumpas aprašymas (norimo rezultato apibūdinimas arba funkcinių reikalavimų aprašymas; kiekis arba apimtis)</w:t>
            </w:r>
          </w:p>
        </w:tc>
        <w:tc>
          <w:tcPr>
            <w:tcW w:w="4758" w:type="dxa"/>
            <w:shd w:val="clear" w:color="auto" w:fill="auto"/>
          </w:tcPr>
          <w:p w14:paraId="539EBFC9" w14:textId="77777777" w:rsidR="00B4171C" w:rsidRPr="00EB119C" w:rsidRDefault="00B4171C" w:rsidP="00FE6939">
            <w:pPr>
              <w:rPr>
                <w:szCs w:val="24"/>
                <w:lang w:val="lt-LT" w:eastAsia="ru-RU"/>
              </w:rPr>
            </w:pPr>
          </w:p>
          <w:p w14:paraId="0C3072F1" w14:textId="77777777" w:rsidR="00B4171C" w:rsidRPr="00EB119C" w:rsidRDefault="00B4171C" w:rsidP="00FE6939">
            <w:pPr>
              <w:rPr>
                <w:szCs w:val="24"/>
                <w:lang w:val="lt-LT" w:eastAsia="ru-RU"/>
              </w:rPr>
            </w:pPr>
          </w:p>
          <w:p w14:paraId="39B630C3" w14:textId="77777777" w:rsidR="00B4171C" w:rsidRPr="00EB119C" w:rsidRDefault="00B4171C" w:rsidP="00FE6939">
            <w:pPr>
              <w:rPr>
                <w:szCs w:val="24"/>
                <w:lang w:val="lt-LT" w:eastAsia="ru-RU"/>
              </w:rPr>
            </w:pPr>
          </w:p>
          <w:p w14:paraId="1D797EEF" w14:textId="77777777" w:rsidR="00B4171C" w:rsidRPr="00EB119C" w:rsidRDefault="00B4171C" w:rsidP="00FE6939">
            <w:pPr>
              <w:rPr>
                <w:szCs w:val="24"/>
                <w:lang w:val="lt-LT" w:eastAsia="ru-RU"/>
              </w:rPr>
            </w:pPr>
          </w:p>
        </w:tc>
      </w:tr>
      <w:tr w:rsidR="00B4171C" w:rsidRPr="00EB119C" w14:paraId="3C11E1F7" w14:textId="77777777" w:rsidTr="00886C14">
        <w:tc>
          <w:tcPr>
            <w:tcW w:w="4813" w:type="dxa"/>
            <w:shd w:val="clear" w:color="auto" w:fill="auto"/>
          </w:tcPr>
          <w:p w14:paraId="0BC7EEF6" w14:textId="77777777" w:rsidR="00B4171C" w:rsidRPr="00EB119C" w:rsidRDefault="00B4171C" w:rsidP="00FE6939">
            <w:pPr>
              <w:rPr>
                <w:szCs w:val="24"/>
                <w:lang w:val="lt-LT" w:eastAsia="ru-RU"/>
              </w:rPr>
            </w:pPr>
            <w:r w:rsidRPr="00EB119C">
              <w:rPr>
                <w:szCs w:val="24"/>
                <w:lang w:val="lt-LT" w:eastAsia="ru-RU"/>
              </w:rPr>
              <w:t>4. Ketinamos sudaryti sutarties numatoma vertė (eurais su visais privalomais mokesčiais). Atskirai nurodyti pagrindinės sutarties ir pasirinkimo ir (ar) pratęsimo vertę</w:t>
            </w:r>
          </w:p>
          <w:p w14:paraId="10270EDD" w14:textId="77777777" w:rsidR="00B4171C" w:rsidRPr="00EB119C" w:rsidRDefault="00B4171C" w:rsidP="00FE6939">
            <w:pPr>
              <w:rPr>
                <w:szCs w:val="24"/>
                <w:lang w:val="lt-LT" w:eastAsia="ru-RU"/>
              </w:rPr>
            </w:pPr>
          </w:p>
        </w:tc>
        <w:tc>
          <w:tcPr>
            <w:tcW w:w="4758" w:type="dxa"/>
            <w:shd w:val="clear" w:color="auto" w:fill="auto"/>
          </w:tcPr>
          <w:p w14:paraId="4571F04D" w14:textId="77777777" w:rsidR="00B4171C" w:rsidRPr="00EB119C" w:rsidRDefault="00B4171C" w:rsidP="00FE6939">
            <w:pPr>
              <w:rPr>
                <w:szCs w:val="24"/>
                <w:lang w:val="lt-LT" w:eastAsia="ru-RU"/>
              </w:rPr>
            </w:pPr>
          </w:p>
          <w:p w14:paraId="3F1CA6C5" w14:textId="77777777" w:rsidR="00B4171C" w:rsidRPr="00EB119C" w:rsidRDefault="00B4171C" w:rsidP="00FE6939">
            <w:pPr>
              <w:rPr>
                <w:szCs w:val="24"/>
                <w:lang w:val="lt-LT" w:eastAsia="ru-RU"/>
              </w:rPr>
            </w:pPr>
          </w:p>
          <w:p w14:paraId="4936A384" w14:textId="77777777" w:rsidR="00B4171C" w:rsidRPr="00EB119C" w:rsidRDefault="00B4171C" w:rsidP="00FE6939">
            <w:pPr>
              <w:rPr>
                <w:szCs w:val="24"/>
                <w:lang w:val="lt-LT" w:eastAsia="ru-RU"/>
              </w:rPr>
            </w:pPr>
          </w:p>
          <w:p w14:paraId="502BD186" w14:textId="77777777" w:rsidR="00B4171C" w:rsidRPr="00EB119C" w:rsidRDefault="00B4171C" w:rsidP="00FE6939">
            <w:pPr>
              <w:rPr>
                <w:szCs w:val="24"/>
                <w:lang w:val="lt-LT" w:eastAsia="ru-RU"/>
              </w:rPr>
            </w:pPr>
          </w:p>
        </w:tc>
      </w:tr>
      <w:tr w:rsidR="00B4171C" w:rsidRPr="00EB119C" w14:paraId="10E951B5" w14:textId="77777777" w:rsidTr="00886C14">
        <w:tc>
          <w:tcPr>
            <w:tcW w:w="4813" w:type="dxa"/>
            <w:shd w:val="clear" w:color="auto" w:fill="auto"/>
          </w:tcPr>
          <w:p w14:paraId="151683DF" w14:textId="77777777" w:rsidR="00B4171C" w:rsidRPr="00EB119C" w:rsidRDefault="00B4171C" w:rsidP="00FE6939">
            <w:pPr>
              <w:rPr>
                <w:szCs w:val="24"/>
                <w:lang w:val="lt-LT" w:eastAsia="ru-RU"/>
              </w:rPr>
            </w:pPr>
            <w:r w:rsidRPr="00EB119C">
              <w:rPr>
                <w:szCs w:val="24"/>
                <w:lang w:val="lt-LT" w:eastAsia="ru-RU"/>
              </w:rPr>
              <w:t>5. Finansavimo šaltinis</w:t>
            </w:r>
          </w:p>
          <w:p w14:paraId="1BCDABE6" w14:textId="77777777" w:rsidR="00B4171C" w:rsidRPr="00EB119C" w:rsidRDefault="00B4171C" w:rsidP="00FE6939">
            <w:pPr>
              <w:rPr>
                <w:szCs w:val="24"/>
                <w:lang w:val="lt-LT" w:eastAsia="ru-RU"/>
              </w:rPr>
            </w:pPr>
          </w:p>
        </w:tc>
        <w:tc>
          <w:tcPr>
            <w:tcW w:w="4758" w:type="dxa"/>
            <w:shd w:val="clear" w:color="auto" w:fill="auto"/>
          </w:tcPr>
          <w:p w14:paraId="3C485EA3" w14:textId="77777777" w:rsidR="00B4171C" w:rsidRPr="00EB119C" w:rsidRDefault="00B4171C" w:rsidP="00FE6939">
            <w:pPr>
              <w:rPr>
                <w:szCs w:val="24"/>
                <w:lang w:val="lt-LT" w:eastAsia="ru-RU"/>
              </w:rPr>
            </w:pPr>
          </w:p>
          <w:p w14:paraId="3F636304" w14:textId="77777777" w:rsidR="00B4171C" w:rsidRPr="00EB119C" w:rsidRDefault="00B4171C" w:rsidP="00FE6939">
            <w:pPr>
              <w:rPr>
                <w:szCs w:val="24"/>
                <w:lang w:val="lt-LT" w:eastAsia="ru-RU"/>
              </w:rPr>
            </w:pPr>
          </w:p>
          <w:p w14:paraId="62DA5516" w14:textId="77777777" w:rsidR="00B4171C" w:rsidRPr="00EB119C" w:rsidRDefault="00B4171C" w:rsidP="00FE6939">
            <w:pPr>
              <w:rPr>
                <w:szCs w:val="24"/>
                <w:lang w:val="lt-LT" w:eastAsia="ru-RU"/>
              </w:rPr>
            </w:pPr>
          </w:p>
          <w:p w14:paraId="6CFF1584" w14:textId="77777777" w:rsidR="00B4171C" w:rsidRPr="00EB119C" w:rsidRDefault="00B4171C" w:rsidP="00FE6939">
            <w:pPr>
              <w:rPr>
                <w:szCs w:val="24"/>
                <w:lang w:val="lt-LT" w:eastAsia="ru-RU"/>
              </w:rPr>
            </w:pPr>
          </w:p>
        </w:tc>
      </w:tr>
      <w:tr w:rsidR="00B4171C" w:rsidRPr="00EB119C" w14:paraId="0E44629F" w14:textId="77777777" w:rsidTr="00886C14">
        <w:tc>
          <w:tcPr>
            <w:tcW w:w="4813" w:type="dxa"/>
            <w:shd w:val="clear" w:color="auto" w:fill="auto"/>
          </w:tcPr>
          <w:p w14:paraId="61F03DD5" w14:textId="77777777" w:rsidR="00B4171C" w:rsidRPr="00EB119C" w:rsidRDefault="00B4171C" w:rsidP="00FE6939">
            <w:pPr>
              <w:rPr>
                <w:szCs w:val="24"/>
                <w:lang w:val="lt-LT" w:eastAsia="ru-RU"/>
              </w:rPr>
            </w:pPr>
            <w:r w:rsidRPr="00EB119C">
              <w:rPr>
                <w:szCs w:val="24"/>
                <w:lang w:val="lt-LT" w:eastAsia="ru-RU"/>
              </w:rPr>
              <w:t>6. Ar bus perkama už reprezentacinėms išlaidoms skirtas lėšas (taip/ne)</w:t>
            </w:r>
          </w:p>
        </w:tc>
        <w:tc>
          <w:tcPr>
            <w:tcW w:w="4758" w:type="dxa"/>
            <w:shd w:val="clear" w:color="auto" w:fill="auto"/>
          </w:tcPr>
          <w:p w14:paraId="5880ED3E" w14:textId="77777777" w:rsidR="00B4171C" w:rsidRPr="00EB119C" w:rsidRDefault="00B4171C" w:rsidP="00FE6939">
            <w:pPr>
              <w:rPr>
                <w:szCs w:val="24"/>
                <w:lang w:val="lt-LT" w:eastAsia="ru-RU"/>
              </w:rPr>
            </w:pPr>
          </w:p>
          <w:p w14:paraId="651A4DB2" w14:textId="77777777" w:rsidR="00B4171C" w:rsidRPr="00EB119C" w:rsidRDefault="00B4171C" w:rsidP="00FE6939">
            <w:pPr>
              <w:rPr>
                <w:szCs w:val="24"/>
                <w:lang w:val="lt-LT" w:eastAsia="ru-RU"/>
              </w:rPr>
            </w:pPr>
          </w:p>
          <w:p w14:paraId="3D238E44" w14:textId="77777777" w:rsidR="00B4171C" w:rsidRPr="00EB119C" w:rsidRDefault="00B4171C" w:rsidP="00FE6939">
            <w:pPr>
              <w:rPr>
                <w:szCs w:val="24"/>
                <w:lang w:val="lt-LT" w:eastAsia="ru-RU"/>
              </w:rPr>
            </w:pPr>
          </w:p>
          <w:p w14:paraId="18159010" w14:textId="77777777" w:rsidR="00B4171C" w:rsidRPr="00EB119C" w:rsidRDefault="00B4171C" w:rsidP="00FE6939">
            <w:pPr>
              <w:rPr>
                <w:szCs w:val="24"/>
                <w:lang w:val="lt-LT" w:eastAsia="ru-RU"/>
              </w:rPr>
            </w:pPr>
          </w:p>
        </w:tc>
      </w:tr>
      <w:tr w:rsidR="00B4171C" w:rsidRPr="00EB119C" w14:paraId="08978853" w14:textId="77777777" w:rsidTr="00886C14">
        <w:tc>
          <w:tcPr>
            <w:tcW w:w="4813" w:type="dxa"/>
            <w:shd w:val="clear" w:color="auto" w:fill="auto"/>
          </w:tcPr>
          <w:p w14:paraId="70883910" w14:textId="77777777" w:rsidR="00B4171C" w:rsidRPr="00EB119C" w:rsidRDefault="00B4171C" w:rsidP="00FE6939">
            <w:pPr>
              <w:rPr>
                <w:szCs w:val="24"/>
                <w:lang w:val="lt-LT" w:eastAsia="ru-RU"/>
              </w:rPr>
            </w:pPr>
            <w:r w:rsidRPr="00EB119C">
              <w:rPr>
                <w:szCs w:val="24"/>
                <w:lang w:val="lt-LT" w:eastAsia="ru-RU"/>
              </w:rPr>
              <w:t>7. Numatomų pakviesti dalyvauti pirkimo procedūrose tiekėjų sąrašas, kai pirkimas atliekamas apklausos būdu</w:t>
            </w:r>
          </w:p>
          <w:p w14:paraId="350209B5" w14:textId="77777777" w:rsidR="00B4171C" w:rsidRPr="00EB119C" w:rsidRDefault="00B4171C" w:rsidP="00FE6939">
            <w:pPr>
              <w:rPr>
                <w:szCs w:val="24"/>
                <w:lang w:val="lt-LT" w:eastAsia="ru-RU"/>
              </w:rPr>
            </w:pPr>
          </w:p>
        </w:tc>
        <w:tc>
          <w:tcPr>
            <w:tcW w:w="4758" w:type="dxa"/>
            <w:shd w:val="clear" w:color="auto" w:fill="auto"/>
          </w:tcPr>
          <w:p w14:paraId="2A3B3800" w14:textId="77777777" w:rsidR="00B4171C" w:rsidRPr="00EB119C" w:rsidRDefault="00B4171C" w:rsidP="00FE6939">
            <w:pPr>
              <w:rPr>
                <w:szCs w:val="24"/>
                <w:lang w:val="lt-LT" w:eastAsia="ru-RU"/>
              </w:rPr>
            </w:pPr>
          </w:p>
          <w:p w14:paraId="3CE02A46" w14:textId="77777777" w:rsidR="00B4171C" w:rsidRPr="00EB119C" w:rsidRDefault="00B4171C" w:rsidP="00FE6939">
            <w:pPr>
              <w:rPr>
                <w:szCs w:val="24"/>
                <w:lang w:val="lt-LT" w:eastAsia="ru-RU"/>
              </w:rPr>
            </w:pPr>
          </w:p>
          <w:p w14:paraId="7EC283D6" w14:textId="77777777" w:rsidR="00B4171C" w:rsidRPr="00EB119C" w:rsidRDefault="00B4171C" w:rsidP="00FE6939">
            <w:pPr>
              <w:rPr>
                <w:szCs w:val="24"/>
                <w:lang w:val="lt-LT" w:eastAsia="ru-RU"/>
              </w:rPr>
            </w:pPr>
          </w:p>
          <w:p w14:paraId="0748A2BB" w14:textId="77777777" w:rsidR="00B4171C" w:rsidRPr="00EB119C" w:rsidRDefault="00B4171C" w:rsidP="00FE6939">
            <w:pPr>
              <w:rPr>
                <w:szCs w:val="24"/>
                <w:lang w:val="lt-LT" w:eastAsia="ru-RU"/>
              </w:rPr>
            </w:pPr>
          </w:p>
        </w:tc>
      </w:tr>
      <w:tr w:rsidR="00B4171C" w:rsidRPr="00EB119C" w14:paraId="63931D4A" w14:textId="77777777" w:rsidTr="00886C14">
        <w:tc>
          <w:tcPr>
            <w:tcW w:w="4813" w:type="dxa"/>
            <w:shd w:val="clear" w:color="auto" w:fill="auto"/>
          </w:tcPr>
          <w:p w14:paraId="385587F5" w14:textId="2B8AD56B" w:rsidR="00B4171C" w:rsidRPr="00EB119C" w:rsidRDefault="00B4171C" w:rsidP="00FE6939">
            <w:pPr>
              <w:rPr>
                <w:szCs w:val="24"/>
                <w:lang w:val="lt-LT" w:eastAsia="ru-RU"/>
              </w:rPr>
            </w:pPr>
            <w:r w:rsidRPr="00EB119C">
              <w:rPr>
                <w:szCs w:val="24"/>
                <w:lang w:val="lt-LT" w:eastAsia="ru-RU"/>
              </w:rPr>
              <w:t>8. Kita informacija</w:t>
            </w:r>
          </w:p>
          <w:p w14:paraId="444D977F" w14:textId="77777777" w:rsidR="00B4171C" w:rsidRPr="00EB119C" w:rsidRDefault="00B4171C" w:rsidP="00FE6939">
            <w:pPr>
              <w:rPr>
                <w:szCs w:val="24"/>
                <w:lang w:val="lt-LT" w:eastAsia="ru-RU"/>
              </w:rPr>
            </w:pPr>
          </w:p>
        </w:tc>
        <w:tc>
          <w:tcPr>
            <w:tcW w:w="4758" w:type="dxa"/>
            <w:shd w:val="clear" w:color="auto" w:fill="auto"/>
          </w:tcPr>
          <w:p w14:paraId="6FB9C6A4" w14:textId="77777777" w:rsidR="00B4171C" w:rsidRPr="00EB119C" w:rsidRDefault="00B4171C" w:rsidP="00FE6939">
            <w:pPr>
              <w:rPr>
                <w:szCs w:val="24"/>
                <w:lang w:val="lt-LT" w:eastAsia="ru-RU"/>
              </w:rPr>
            </w:pPr>
          </w:p>
          <w:p w14:paraId="450663CF" w14:textId="77777777" w:rsidR="00B4171C" w:rsidRPr="00EB119C" w:rsidRDefault="00B4171C" w:rsidP="00FE6939">
            <w:pPr>
              <w:rPr>
                <w:szCs w:val="24"/>
                <w:lang w:val="lt-LT" w:eastAsia="ru-RU"/>
              </w:rPr>
            </w:pPr>
          </w:p>
          <w:p w14:paraId="212FDB23" w14:textId="77777777" w:rsidR="00B4171C" w:rsidRPr="00EB119C" w:rsidRDefault="00B4171C" w:rsidP="00FE6939">
            <w:pPr>
              <w:rPr>
                <w:szCs w:val="24"/>
                <w:lang w:val="lt-LT" w:eastAsia="ru-RU"/>
              </w:rPr>
            </w:pPr>
          </w:p>
          <w:p w14:paraId="43F68683" w14:textId="77777777" w:rsidR="00B4171C" w:rsidRPr="00EB119C" w:rsidRDefault="00B4171C" w:rsidP="00FE6939">
            <w:pPr>
              <w:rPr>
                <w:szCs w:val="24"/>
                <w:lang w:val="lt-LT" w:eastAsia="ru-RU"/>
              </w:rPr>
            </w:pPr>
          </w:p>
        </w:tc>
      </w:tr>
    </w:tbl>
    <w:p w14:paraId="1DD78796" w14:textId="77777777" w:rsidR="00A30D35" w:rsidRPr="00EB119C" w:rsidRDefault="00A30D35" w:rsidP="002568C8">
      <w:pPr>
        <w:rPr>
          <w:lang w:val="lt-LT"/>
        </w:rPr>
      </w:pPr>
    </w:p>
    <w:sectPr w:rsidR="00A30D35" w:rsidRPr="00EB119C" w:rsidSect="00DF1F5B">
      <w:headerReference w:type="default" r:id="rId9"/>
      <w:pgSz w:w="11906" w:h="16838"/>
      <w:pgMar w:top="993" w:right="284" w:bottom="993" w:left="1418"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9B3DE" w14:textId="77777777" w:rsidR="00DF3922" w:rsidRDefault="00DF3922" w:rsidP="00A91AC9">
      <w:r>
        <w:separator/>
      </w:r>
    </w:p>
  </w:endnote>
  <w:endnote w:type="continuationSeparator" w:id="0">
    <w:p w14:paraId="5D34AD53" w14:textId="77777777" w:rsidR="00DF3922" w:rsidRDefault="00DF3922" w:rsidP="00A9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4BA7B" w14:textId="77777777" w:rsidR="00DF3922" w:rsidRDefault="00DF3922" w:rsidP="00A91AC9">
      <w:r>
        <w:separator/>
      </w:r>
    </w:p>
  </w:footnote>
  <w:footnote w:type="continuationSeparator" w:id="0">
    <w:p w14:paraId="2B9F8FC4" w14:textId="77777777" w:rsidR="00DF3922" w:rsidRDefault="00DF3922" w:rsidP="00A91AC9">
      <w:r>
        <w:continuationSeparator/>
      </w:r>
    </w:p>
  </w:footnote>
  <w:footnote w:id="1">
    <w:p w14:paraId="08D40D28" w14:textId="77777777" w:rsidR="00B4171C" w:rsidRDefault="00B4171C" w:rsidP="00B4171C">
      <w:pPr>
        <w:pStyle w:val="FootnoteText"/>
      </w:pPr>
      <w:r>
        <w:rPr>
          <w:rStyle w:val="FootnoteReference"/>
        </w:rPr>
        <w:footnoteRef/>
      </w:r>
      <w:r>
        <w:t xml:space="preserve"> </w:t>
      </w:r>
      <w:r>
        <w:rPr>
          <w:i/>
          <w:spacing w:val="-6"/>
          <w:sz w:val="16"/>
          <w:szCs w:val="16"/>
        </w:rPr>
        <w:t>Kvietimo išsiuntimo tiekėjui (-ams) data.</w:t>
      </w:r>
    </w:p>
  </w:footnote>
  <w:footnote w:id="2">
    <w:p w14:paraId="4A096251" w14:textId="77777777" w:rsidR="008808D1" w:rsidRDefault="008808D1">
      <w:pPr>
        <w:pStyle w:val="FootnoteText"/>
      </w:pPr>
      <w:r>
        <w:rPr>
          <w:rStyle w:val="FootnoteReference"/>
        </w:rPr>
        <w:footnoteRef/>
      </w:r>
      <w:r>
        <w:t xml:space="preserve"> </w:t>
      </w:r>
      <w:r w:rsidRPr="008870A8">
        <w:rPr>
          <w:sz w:val="16"/>
          <w:szCs w:val="16"/>
        </w:rPr>
        <w:t>Sprendim</w:t>
      </w:r>
      <w:r>
        <w:rPr>
          <w:sz w:val="16"/>
          <w:szCs w:val="16"/>
        </w:rPr>
        <w:t>o</w:t>
      </w:r>
      <w:r w:rsidRPr="008870A8">
        <w:rPr>
          <w:sz w:val="16"/>
          <w:szCs w:val="16"/>
        </w:rPr>
        <w:t xml:space="preserve"> atlikti pirkimą ne iš Viešųjų pirkimų įstatymo 91 straipsn</w:t>
      </w:r>
      <w:r w:rsidR="000F02B0">
        <w:rPr>
          <w:sz w:val="16"/>
          <w:szCs w:val="16"/>
        </w:rPr>
        <w:t>io 1 dalyje</w:t>
      </w:r>
      <w:r w:rsidRPr="008870A8">
        <w:rPr>
          <w:sz w:val="16"/>
          <w:szCs w:val="16"/>
        </w:rPr>
        <w:t xml:space="preserve"> nurodytų tiekėjų</w:t>
      </w:r>
      <w:r w:rsidRPr="008870A8">
        <w:rPr>
          <w:rFonts w:eastAsia="Calibri"/>
          <w:color w:val="000000"/>
          <w:sz w:val="16"/>
          <w:szCs w:val="16"/>
          <w:lang w:eastAsia="lt-LT"/>
        </w:rPr>
        <w:t xml:space="preserve"> motyv</w:t>
      </w:r>
      <w:r>
        <w:rPr>
          <w:rFonts w:eastAsia="Calibri"/>
          <w:color w:val="000000"/>
          <w:sz w:val="16"/>
          <w:szCs w:val="16"/>
          <w:lang w:eastAsia="lt-LT"/>
        </w:rPr>
        <w:t>ai</w:t>
      </w:r>
      <w:r w:rsidRPr="008870A8">
        <w:rPr>
          <w:rFonts w:eastAsia="Calibri"/>
          <w:color w:val="000000"/>
          <w:sz w:val="16"/>
          <w:szCs w:val="16"/>
          <w:lang w:eastAsia="lt-LT"/>
        </w:rPr>
        <w:t>, paaiškin</w:t>
      </w:r>
      <w:r>
        <w:rPr>
          <w:rFonts w:eastAsia="Calibri"/>
          <w:color w:val="000000"/>
          <w:sz w:val="16"/>
          <w:szCs w:val="16"/>
          <w:lang w:eastAsia="lt-LT"/>
        </w:rPr>
        <w:t>imai</w:t>
      </w:r>
      <w:r w:rsidRPr="008870A8">
        <w:rPr>
          <w:rFonts w:eastAsia="Calibri"/>
          <w:color w:val="000000"/>
          <w:sz w:val="16"/>
          <w:szCs w:val="16"/>
          <w:lang w:eastAsia="lt-LT"/>
        </w:rPr>
        <w:t xml:space="preserve"> ir </w:t>
      </w:r>
      <w:r>
        <w:rPr>
          <w:rFonts w:eastAsia="Calibri"/>
          <w:color w:val="000000"/>
          <w:sz w:val="16"/>
          <w:szCs w:val="16"/>
          <w:lang w:eastAsia="lt-LT"/>
        </w:rPr>
        <w:t xml:space="preserve">detalus </w:t>
      </w:r>
      <w:r w:rsidRPr="008870A8">
        <w:rPr>
          <w:rFonts w:eastAsia="Calibri"/>
          <w:color w:val="000000"/>
          <w:sz w:val="16"/>
          <w:szCs w:val="16"/>
          <w:lang w:eastAsia="lt-LT"/>
        </w:rPr>
        <w:t>pagrindimas</w:t>
      </w:r>
      <w:r>
        <w:rPr>
          <w:rFonts w:eastAsia="Calibri"/>
          <w:color w:val="000000"/>
          <w:sz w:val="16"/>
          <w:szCs w:val="16"/>
          <w:lang w:eastAsia="lt-LT"/>
        </w:rPr>
        <w:t>.</w:t>
      </w:r>
    </w:p>
  </w:footnote>
  <w:footnote w:id="3">
    <w:p w14:paraId="650D8C66" w14:textId="77777777" w:rsidR="00B4171C" w:rsidRDefault="00B4171C" w:rsidP="00B4171C">
      <w:pPr>
        <w:pStyle w:val="FootnoteText"/>
      </w:pPr>
      <w:r>
        <w:rPr>
          <w:rStyle w:val="FootnoteReference"/>
        </w:rPr>
        <w:footnoteRef/>
      </w:r>
      <w:r>
        <w:t xml:space="preserve"> </w:t>
      </w:r>
      <w:r>
        <w:rPr>
          <w:i/>
          <w:iCs/>
          <w:sz w:val="16"/>
          <w:szCs w:val="16"/>
        </w:rPr>
        <w:t>Nurodoma „Valstybės biudžetas“ arba jei pirkimas finansuojamas iš ES fondo lėšų: fondo, programos, projekto pavadinimas</w:t>
      </w:r>
    </w:p>
  </w:footnote>
  <w:footnote w:id="4">
    <w:p w14:paraId="53D01020" w14:textId="77777777" w:rsidR="00B4171C" w:rsidRDefault="00B4171C" w:rsidP="00B4171C">
      <w:pPr>
        <w:pStyle w:val="FootnoteText"/>
        <w:rPr>
          <w:i/>
          <w:spacing w:val="-6"/>
          <w:sz w:val="16"/>
          <w:szCs w:val="16"/>
        </w:rPr>
      </w:pPr>
      <w:r>
        <w:rPr>
          <w:rStyle w:val="FootnoteReference"/>
        </w:rPr>
        <w:footnoteRef/>
      </w:r>
      <w:r>
        <w:t xml:space="preserve"> </w:t>
      </w:r>
      <w:r>
        <w:rPr>
          <w:i/>
          <w:spacing w:val="-6"/>
          <w:sz w:val="16"/>
          <w:szCs w:val="16"/>
        </w:rPr>
        <w:t>Pildoma tik tais atvejais, kai nurodyti duomenys yra žinomi.</w:t>
      </w:r>
    </w:p>
  </w:footnote>
  <w:footnote w:id="5">
    <w:p w14:paraId="70078B1E" w14:textId="77777777" w:rsidR="00B4171C" w:rsidRDefault="00B4171C" w:rsidP="00B4171C">
      <w:pPr>
        <w:pStyle w:val="FootnoteText"/>
      </w:pPr>
      <w:r>
        <w:rPr>
          <w:rStyle w:val="FootnoteReference"/>
        </w:rPr>
        <w:footnoteRef/>
      </w:r>
      <w:r>
        <w:t xml:space="preserve"> </w:t>
      </w:r>
      <w:r>
        <w:rPr>
          <w:i/>
          <w:spacing w:val="-6"/>
          <w:sz w:val="16"/>
          <w:szCs w:val="16"/>
        </w:rPr>
        <w:t>Suinteresuoti dalyviai gali būti neinformuojami apie pirkimo procedūrų rezultatus tik kai pirkimo sutarties vertė mažesnė kaip</w:t>
      </w:r>
      <w:r w:rsidR="000F02B0">
        <w:rPr>
          <w:i/>
          <w:spacing w:val="-6"/>
          <w:sz w:val="16"/>
          <w:szCs w:val="16"/>
        </w:rPr>
        <w:t xml:space="preserve"> 3000 eurų</w:t>
      </w:r>
      <w:r>
        <w:rPr>
          <w:i/>
          <w:spacing w:val="-6"/>
          <w:sz w:val="16"/>
          <w:szCs w:val="16"/>
        </w:rPr>
        <w:t xml:space="preserve">  (be pridėtinės vertės mokesčio).</w:t>
      </w:r>
    </w:p>
  </w:footnote>
  <w:footnote w:id="6">
    <w:p w14:paraId="6C70E286" w14:textId="77777777" w:rsidR="00B4171C" w:rsidRDefault="00B4171C" w:rsidP="00B4171C">
      <w:pPr>
        <w:pStyle w:val="FootnoteText"/>
        <w:rPr>
          <w:i/>
          <w:spacing w:val="-6"/>
          <w:sz w:val="16"/>
          <w:szCs w:val="16"/>
        </w:rPr>
      </w:pPr>
      <w:r>
        <w:rPr>
          <w:rStyle w:val="FootnoteReference"/>
        </w:rPr>
        <w:footnoteRef/>
      </w:r>
      <w:r>
        <w:t xml:space="preserve"> </w:t>
      </w:r>
      <w:r>
        <w:rPr>
          <w:i/>
          <w:spacing w:val="-6"/>
          <w:sz w:val="16"/>
          <w:szCs w:val="16"/>
        </w:rPr>
        <w:t>Sutarties sudarymo atidėjimo terminas gali būti netaikomas tik Taisyklių 79 punkte nustatytais atvejais.</w:t>
      </w:r>
    </w:p>
  </w:footnote>
  <w:footnote w:id="7">
    <w:p w14:paraId="41AF2CC9" w14:textId="77777777" w:rsidR="00B4171C" w:rsidRDefault="00B4171C" w:rsidP="00B4171C">
      <w:pPr>
        <w:pStyle w:val="FootnoteText"/>
        <w:rPr>
          <w:i/>
          <w:spacing w:val="-6"/>
          <w:sz w:val="16"/>
          <w:szCs w:val="16"/>
        </w:rPr>
      </w:pPr>
      <w:r>
        <w:rPr>
          <w:rStyle w:val="FootnoteReference"/>
        </w:rPr>
        <w:footnoteRef/>
      </w:r>
      <w:r>
        <w:t xml:space="preserve"> </w:t>
      </w:r>
      <w:r>
        <w:rPr>
          <w:i/>
          <w:spacing w:val="-6"/>
          <w:sz w:val="16"/>
          <w:szCs w:val="16"/>
        </w:rPr>
        <w:t>Jei sutartis Taisyklių 86 punkte nustatytu atveju sudaroma žodžiu, nurodoma PVM sąskaitos faktūros išrašymo data.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210A6" w14:textId="77777777" w:rsidR="00D27BAD" w:rsidRDefault="00D27BAD" w:rsidP="00D27BA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2881"/>
    <w:multiLevelType w:val="hybridMultilevel"/>
    <w:tmpl w:val="E32805B0"/>
    <w:lvl w:ilvl="0" w:tplc="911A1C6C">
      <w:start w:val="2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26182D2A"/>
    <w:multiLevelType w:val="multilevel"/>
    <w:tmpl w:val="C05E8CE0"/>
    <w:lvl w:ilvl="0">
      <w:start w:val="1"/>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F003F0A"/>
    <w:multiLevelType w:val="hybridMultilevel"/>
    <w:tmpl w:val="AB9E4F44"/>
    <w:lvl w:ilvl="0" w:tplc="69A68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076A5C"/>
    <w:multiLevelType w:val="hybridMultilevel"/>
    <w:tmpl w:val="5516976A"/>
    <w:lvl w:ilvl="0" w:tplc="B7385006">
      <w:start w:val="16"/>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3B6F44FD"/>
    <w:multiLevelType w:val="hybridMultilevel"/>
    <w:tmpl w:val="0DB2C90C"/>
    <w:lvl w:ilvl="0" w:tplc="84B8EED6">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993D6B"/>
    <w:multiLevelType w:val="hybridMultilevel"/>
    <w:tmpl w:val="98927D54"/>
    <w:lvl w:ilvl="0" w:tplc="45F2BA90">
      <w:start w:val="20"/>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59D220B7"/>
    <w:multiLevelType w:val="hybridMultilevel"/>
    <w:tmpl w:val="7A6CF2DE"/>
    <w:lvl w:ilvl="0" w:tplc="ED0C8DE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5F5E6EB6"/>
    <w:multiLevelType w:val="hybridMultilevel"/>
    <w:tmpl w:val="0FB4EE54"/>
    <w:lvl w:ilvl="0" w:tplc="0409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nsid w:val="5FBC6FC6"/>
    <w:multiLevelType w:val="hybridMultilevel"/>
    <w:tmpl w:val="7172A80A"/>
    <w:lvl w:ilvl="0" w:tplc="FAA2B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863AC6"/>
    <w:multiLevelType w:val="multilevel"/>
    <w:tmpl w:val="F7B23068"/>
    <w:lvl w:ilvl="0">
      <w:start w:val="1"/>
      <w:numFmt w:val="decimal"/>
      <w:lvlText w:val="%1."/>
      <w:lvlJc w:val="left"/>
      <w:pPr>
        <w:ind w:left="480" w:hanging="480"/>
      </w:pPr>
      <w:rPr>
        <w:rFonts w:hint="default"/>
      </w:rPr>
    </w:lvl>
    <w:lvl w:ilvl="1">
      <w:start w:val="18"/>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6AA8016F"/>
    <w:multiLevelType w:val="hybridMultilevel"/>
    <w:tmpl w:val="528AE94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EF795D"/>
    <w:multiLevelType w:val="multilevel"/>
    <w:tmpl w:val="E3D27DEA"/>
    <w:lvl w:ilvl="0">
      <w:start w:val="1"/>
      <w:numFmt w:val="none"/>
      <w:pStyle w:val="Heading1"/>
      <w:suff w:val="space"/>
      <w:lvlText w:val="%1"/>
      <w:lvlJc w:val="left"/>
      <w:pPr>
        <w:ind w:left="0" w:firstLine="0"/>
      </w:pPr>
      <w:rPr>
        <w:rFonts w:hint="default"/>
      </w:rPr>
    </w:lvl>
    <w:lvl w:ilvl="1">
      <w:start w:val="1"/>
      <w:numFmt w:val="upperRoman"/>
      <w:lvlRestart w:val="0"/>
      <w:pStyle w:val="Heading2"/>
      <w:suff w:val="space"/>
      <w:lvlText w:val="%2."/>
      <w:lvlJc w:val="left"/>
      <w:pPr>
        <w:ind w:left="4404" w:hanging="576"/>
      </w:pPr>
      <w:rPr>
        <w:rFonts w:ascii="Times New Roman" w:hAnsi="Times New Roman" w:hint="default"/>
        <w:b/>
        <w:i w:val="0"/>
        <w:sz w:val="24"/>
      </w:rPr>
    </w:lvl>
    <w:lvl w:ilvl="2">
      <w:start w:val="1"/>
      <w:numFmt w:val="decimal"/>
      <w:lvlRestart w:val="0"/>
      <w:pStyle w:val="Heading3"/>
      <w:suff w:val="space"/>
      <w:lvlText w:val="%3."/>
      <w:lvlJc w:val="left"/>
      <w:pPr>
        <w:ind w:left="131" w:firstLine="720"/>
      </w:pPr>
      <w:rPr>
        <w:rFonts w:ascii="Times New Roman" w:hAnsi="Times New Roman" w:hint="default"/>
        <w:b w:val="0"/>
        <w:i w:val="0"/>
        <w:sz w:val="24"/>
      </w:rPr>
    </w:lvl>
    <w:lvl w:ilvl="3">
      <w:start w:val="1"/>
      <w:numFmt w:val="decimal"/>
      <w:pStyle w:val="Heading4"/>
      <w:suff w:val="space"/>
      <w:lvlText w:val="%1%3.%4."/>
      <w:lvlJc w:val="left"/>
      <w:pPr>
        <w:ind w:left="1584" w:hanging="864"/>
      </w:pPr>
      <w:rPr>
        <w:rFonts w:hint="default"/>
        <w:b w:val="0"/>
        <w:i w:val="0"/>
        <w:strike w:val="0"/>
        <w:sz w:val="24"/>
        <w:szCs w:val="24"/>
      </w:rPr>
    </w:lvl>
    <w:lvl w:ilvl="4">
      <w:start w:val="1"/>
      <w:numFmt w:val="decimal"/>
      <w:pStyle w:val="Heading5"/>
      <w:suff w:val="space"/>
      <w:lvlText w:val="%1%3.%4.%5."/>
      <w:lvlJc w:val="left"/>
      <w:pPr>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num w:numId="1">
    <w:abstractNumId w:val="2"/>
  </w:num>
  <w:num w:numId="2">
    <w:abstractNumId w:val="4"/>
  </w:num>
  <w:num w:numId="3">
    <w:abstractNumId w:val="11"/>
  </w:num>
  <w:num w:numId="4">
    <w:abstractNumId w:val="0"/>
  </w:num>
  <w:num w:numId="5">
    <w:abstractNumId w:val="5"/>
  </w:num>
  <w:num w:numId="6">
    <w:abstractNumId w:val="3"/>
  </w:num>
  <w:num w:numId="7">
    <w:abstractNumId w:val="7"/>
  </w:num>
  <w:num w:numId="8">
    <w:abstractNumId w:val="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C9"/>
    <w:rsid w:val="000038F1"/>
    <w:rsid w:val="000051C0"/>
    <w:rsid w:val="000418FF"/>
    <w:rsid w:val="00047583"/>
    <w:rsid w:val="00051525"/>
    <w:rsid w:val="0005355D"/>
    <w:rsid w:val="00064826"/>
    <w:rsid w:val="00073102"/>
    <w:rsid w:val="0007405E"/>
    <w:rsid w:val="0009025D"/>
    <w:rsid w:val="000927A7"/>
    <w:rsid w:val="000A49D4"/>
    <w:rsid w:val="000C5C0C"/>
    <w:rsid w:val="000E2234"/>
    <w:rsid w:val="000E7803"/>
    <w:rsid w:val="000F02B0"/>
    <w:rsid w:val="00104E71"/>
    <w:rsid w:val="00116BFB"/>
    <w:rsid w:val="00116F24"/>
    <w:rsid w:val="00122926"/>
    <w:rsid w:val="0012312B"/>
    <w:rsid w:val="00145EAE"/>
    <w:rsid w:val="001663EB"/>
    <w:rsid w:val="00181AB5"/>
    <w:rsid w:val="001A0008"/>
    <w:rsid w:val="001A66AB"/>
    <w:rsid w:val="001C677B"/>
    <w:rsid w:val="001C79C3"/>
    <w:rsid w:val="001E4768"/>
    <w:rsid w:val="001F378B"/>
    <w:rsid w:val="001F62B2"/>
    <w:rsid w:val="00200FD4"/>
    <w:rsid w:val="002039C6"/>
    <w:rsid w:val="002156B2"/>
    <w:rsid w:val="002229F9"/>
    <w:rsid w:val="00236F74"/>
    <w:rsid w:val="002411BF"/>
    <w:rsid w:val="002529D7"/>
    <w:rsid w:val="002568C8"/>
    <w:rsid w:val="00256DF1"/>
    <w:rsid w:val="0026012E"/>
    <w:rsid w:val="002677AD"/>
    <w:rsid w:val="00267E64"/>
    <w:rsid w:val="0027207D"/>
    <w:rsid w:val="00275E35"/>
    <w:rsid w:val="00277B8C"/>
    <w:rsid w:val="00286473"/>
    <w:rsid w:val="002C5C63"/>
    <w:rsid w:val="002C6968"/>
    <w:rsid w:val="002D27E5"/>
    <w:rsid w:val="002D6818"/>
    <w:rsid w:val="0030450B"/>
    <w:rsid w:val="00322F19"/>
    <w:rsid w:val="00336496"/>
    <w:rsid w:val="003400BC"/>
    <w:rsid w:val="00343A57"/>
    <w:rsid w:val="003449B0"/>
    <w:rsid w:val="003460E9"/>
    <w:rsid w:val="00360BB3"/>
    <w:rsid w:val="00362AE8"/>
    <w:rsid w:val="00362ECC"/>
    <w:rsid w:val="00363DDA"/>
    <w:rsid w:val="00367DC7"/>
    <w:rsid w:val="00373962"/>
    <w:rsid w:val="003741F9"/>
    <w:rsid w:val="0037687E"/>
    <w:rsid w:val="00386277"/>
    <w:rsid w:val="003A52C9"/>
    <w:rsid w:val="003A6A05"/>
    <w:rsid w:val="003B653B"/>
    <w:rsid w:val="003C447A"/>
    <w:rsid w:val="003D3304"/>
    <w:rsid w:val="003E0ADF"/>
    <w:rsid w:val="003E2C61"/>
    <w:rsid w:val="003F0FCE"/>
    <w:rsid w:val="003F756E"/>
    <w:rsid w:val="004060D7"/>
    <w:rsid w:val="00411EC2"/>
    <w:rsid w:val="00412946"/>
    <w:rsid w:val="00416D57"/>
    <w:rsid w:val="00431DDD"/>
    <w:rsid w:val="004400A7"/>
    <w:rsid w:val="0044028E"/>
    <w:rsid w:val="00440593"/>
    <w:rsid w:val="00445216"/>
    <w:rsid w:val="00447A86"/>
    <w:rsid w:val="00451745"/>
    <w:rsid w:val="0047125A"/>
    <w:rsid w:val="00473816"/>
    <w:rsid w:val="004758C7"/>
    <w:rsid w:val="00481620"/>
    <w:rsid w:val="0048254D"/>
    <w:rsid w:val="004B1F88"/>
    <w:rsid w:val="004C31A1"/>
    <w:rsid w:val="005012BF"/>
    <w:rsid w:val="00502166"/>
    <w:rsid w:val="00504CC7"/>
    <w:rsid w:val="00513124"/>
    <w:rsid w:val="00516E0C"/>
    <w:rsid w:val="00523975"/>
    <w:rsid w:val="00542548"/>
    <w:rsid w:val="00553411"/>
    <w:rsid w:val="00556258"/>
    <w:rsid w:val="005611D8"/>
    <w:rsid w:val="005623C7"/>
    <w:rsid w:val="005B079C"/>
    <w:rsid w:val="005B49BE"/>
    <w:rsid w:val="005C7A5E"/>
    <w:rsid w:val="005D104C"/>
    <w:rsid w:val="005D7428"/>
    <w:rsid w:val="005F01BE"/>
    <w:rsid w:val="005F6C51"/>
    <w:rsid w:val="00600337"/>
    <w:rsid w:val="00615D24"/>
    <w:rsid w:val="006246C9"/>
    <w:rsid w:val="006253AA"/>
    <w:rsid w:val="0064353D"/>
    <w:rsid w:val="00653CC1"/>
    <w:rsid w:val="006541B3"/>
    <w:rsid w:val="0065584C"/>
    <w:rsid w:val="00662FE7"/>
    <w:rsid w:val="00682D9B"/>
    <w:rsid w:val="00684B2C"/>
    <w:rsid w:val="00686325"/>
    <w:rsid w:val="00687DB7"/>
    <w:rsid w:val="006973DC"/>
    <w:rsid w:val="006B4508"/>
    <w:rsid w:val="006C7976"/>
    <w:rsid w:val="006D0BDD"/>
    <w:rsid w:val="006F1385"/>
    <w:rsid w:val="006F335A"/>
    <w:rsid w:val="006F33D3"/>
    <w:rsid w:val="006F5B17"/>
    <w:rsid w:val="006F71D6"/>
    <w:rsid w:val="0070052F"/>
    <w:rsid w:val="00726266"/>
    <w:rsid w:val="00726AAB"/>
    <w:rsid w:val="00735AAA"/>
    <w:rsid w:val="00747DAB"/>
    <w:rsid w:val="00754B12"/>
    <w:rsid w:val="0075528F"/>
    <w:rsid w:val="00764BF5"/>
    <w:rsid w:val="00764FF5"/>
    <w:rsid w:val="00767CBD"/>
    <w:rsid w:val="00780D94"/>
    <w:rsid w:val="0078155B"/>
    <w:rsid w:val="007836B6"/>
    <w:rsid w:val="0079363C"/>
    <w:rsid w:val="00797963"/>
    <w:rsid w:val="007A1AC2"/>
    <w:rsid w:val="007B0E78"/>
    <w:rsid w:val="007C194F"/>
    <w:rsid w:val="007C2E1C"/>
    <w:rsid w:val="007D06F8"/>
    <w:rsid w:val="007E50DB"/>
    <w:rsid w:val="008008A3"/>
    <w:rsid w:val="0083248B"/>
    <w:rsid w:val="00832528"/>
    <w:rsid w:val="00844987"/>
    <w:rsid w:val="00854CEF"/>
    <w:rsid w:val="00856AC0"/>
    <w:rsid w:val="008806F6"/>
    <w:rsid w:val="008808D1"/>
    <w:rsid w:val="0088692D"/>
    <w:rsid w:val="00886C14"/>
    <w:rsid w:val="008870A8"/>
    <w:rsid w:val="008A2CAB"/>
    <w:rsid w:val="008A3F8B"/>
    <w:rsid w:val="008C13A4"/>
    <w:rsid w:val="008C5204"/>
    <w:rsid w:val="008D0022"/>
    <w:rsid w:val="008E3FA0"/>
    <w:rsid w:val="008F261F"/>
    <w:rsid w:val="008F4494"/>
    <w:rsid w:val="0090139C"/>
    <w:rsid w:val="009016C1"/>
    <w:rsid w:val="009033FC"/>
    <w:rsid w:val="009120B8"/>
    <w:rsid w:val="009232A5"/>
    <w:rsid w:val="00941EA5"/>
    <w:rsid w:val="0095728F"/>
    <w:rsid w:val="00977FCA"/>
    <w:rsid w:val="00981757"/>
    <w:rsid w:val="009844F5"/>
    <w:rsid w:val="00997C6B"/>
    <w:rsid w:val="009A3220"/>
    <w:rsid w:val="009B28E8"/>
    <w:rsid w:val="009B3B9C"/>
    <w:rsid w:val="009B568F"/>
    <w:rsid w:val="009B5C22"/>
    <w:rsid w:val="009B7E19"/>
    <w:rsid w:val="009C3776"/>
    <w:rsid w:val="009C52AB"/>
    <w:rsid w:val="009D0B75"/>
    <w:rsid w:val="009D13A8"/>
    <w:rsid w:val="009D37A2"/>
    <w:rsid w:val="009D6204"/>
    <w:rsid w:val="00A10903"/>
    <w:rsid w:val="00A15572"/>
    <w:rsid w:val="00A22BFA"/>
    <w:rsid w:val="00A256D4"/>
    <w:rsid w:val="00A30D35"/>
    <w:rsid w:val="00A35501"/>
    <w:rsid w:val="00A40BBF"/>
    <w:rsid w:val="00A44C2E"/>
    <w:rsid w:val="00A53C83"/>
    <w:rsid w:val="00A55565"/>
    <w:rsid w:val="00A62910"/>
    <w:rsid w:val="00A654F0"/>
    <w:rsid w:val="00A7257D"/>
    <w:rsid w:val="00A75370"/>
    <w:rsid w:val="00A91AC9"/>
    <w:rsid w:val="00AA5595"/>
    <w:rsid w:val="00AA61D0"/>
    <w:rsid w:val="00AD5214"/>
    <w:rsid w:val="00AD6EED"/>
    <w:rsid w:val="00AD74C6"/>
    <w:rsid w:val="00AE1E48"/>
    <w:rsid w:val="00AE407B"/>
    <w:rsid w:val="00AF5808"/>
    <w:rsid w:val="00AF7CA2"/>
    <w:rsid w:val="00B02ED6"/>
    <w:rsid w:val="00B10011"/>
    <w:rsid w:val="00B21023"/>
    <w:rsid w:val="00B2353F"/>
    <w:rsid w:val="00B341D6"/>
    <w:rsid w:val="00B4171C"/>
    <w:rsid w:val="00B46B39"/>
    <w:rsid w:val="00B50C57"/>
    <w:rsid w:val="00B617ED"/>
    <w:rsid w:val="00B72780"/>
    <w:rsid w:val="00B74CF5"/>
    <w:rsid w:val="00B85F0E"/>
    <w:rsid w:val="00B87C63"/>
    <w:rsid w:val="00BB4B2A"/>
    <w:rsid w:val="00BB6904"/>
    <w:rsid w:val="00BF40CE"/>
    <w:rsid w:val="00BF5B7F"/>
    <w:rsid w:val="00C0269B"/>
    <w:rsid w:val="00C02C31"/>
    <w:rsid w:val="00C05237"/>
    <w:rsid w:val="00C06A10"/>
    <w:rsid w:val="00C13268"/>
    <w:rsid w:val="00C17306"/>
    <w:rsid w:val="00C44554"/>
    <w:rsid w:val="00C645E1"/>
    <w:rsid w:val="00C713DD"/>
    <w:rsid w:val="00C75517"/>
    <w:rsid w:val="00C77B09"/>
    <w:rsid w:val="00C86033"/>
    <w:rsid w:val="00C956AA"/>
    <w:rsid w:val="00C95DC8"/>
    <w:rsid w:val="00CA11E5"/>
    <w:rsid w:val="00CC0B86"/>
    <w:rsid w:val="00CC0E4F"/>
    <w:rsid w:val="00CC1945"/>
    <w:rsid w:val="00CC7404"/>
    <w:rsid w:val="00CD0163"/>
    <w:rsid w:val="00CD2086"/>
    <w:rsid w:val="00CD3235"/>
    <w:rsid w:val="00CF5CFD"/>
    <w:rsid w:val="00D06CF5"/>
    <w:rsid w:val="00D27BAD"/>
    <w:rsid w:val="00D37AB9"/>
    <w:rsid w:val="00D405A3"/>
    <w:rsid w:val="00D468F3"/>
    <w:rsid w:val="00D6044C"/>
    <w:rsid w:val="00D623D7"/>
    <w:rsid w:val="00D743B6"/>
    <w:rsid w:val="00D775F1"/>
    <w:rsid w:val="00DA0B14"/>
    <w:rsid w:val="00DA1EE1"/>
    <w:rsid w:val="00DB5509"/>
    <w:rsid w:val="00DE0EEA"/>
    <w:rsid w:val="00DE6CD3"/>
    <w:rsid w:val="00DF1F5B"/>
    <w:rsid w:val="00DF3922"/>
    <w:rsid w:val="00DF7CBC"/>
    <w:rsid w:val="00E07E96"/>
    <w:rsid w:val="00E1464A"/>
    <w:rsid w:val="00E202CC"/>
    <w:rsid w:val="00E24750"/>
    <w:rsid w:val="00E504D4"/>
    <w:rsid w:val="00E552FC"/>
    <w:rsid w:val="00E62B39"/>
    <w:rsid w:val="00E645D3"/>
    <w:rsid w:val="00E715D7"/>
    <w:rsid w:val="00E82C6C"/>
    <w:rsid w:val="00E8430A"/>
    <w:rsid w:val="00E97646"/>
    <w:rsid w:val="00EB119C"/>
    <w:rsid w:val="00EB3794"/>
    <w:rsid w:val="00EC0076"/>
    <w:rsid w:val="00EC151C"/>
    <w:rsid w:val="00EC672C"/>
    <w:rsid w:val="00ED053E"/>
    <w:rsid w:val="00ED7C16"/>
    <w:rsid w:val="00EE708F"/>
    <w:rsid w:val="00EF3A38"/>
    <w:rsid w:val="00F005AA"/>
    <w:rsid w:val="00F062E2"/>
    <w:rsid w:val="00F10250"/>
    <w:rsid w:val="00F107C9"/>
    <w:rsid w:val="00F1404D"/>
    <w:rsid w:val="00F1742E"/>
    <w:rsid w:val="00F17A3F"/>
    <w:rsid w:val="00F2642B"/>
    <w:rsid w:val="00F27097"/>
    <w:rsid w:val="00F46937"/>
    <w:rsid w:val="00F532ED"/>
    <w:rsid w:val="00F61B0D"/>
    <w:rsid w:val="00F65B36"/>
    <w:rsid w:val="00F678B7"/>
    <w:rsid w:val="00F802AC"/>
    <w:rsid w:val="00F91FDF"/>
    <w:rsid w:val="00FB558D"/>
    <w:rsid w:val="00FB5DA3"/>
    <w:rsid w:val="00FB72EC"/>
    <w:rsid w:val="00FD274F"/>
    <w:rsid w:val="00FE48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6D5A61"/>
  <w15:docId w15:val="{8C12A2FE-CC6A-4766-AE33-68966B35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6AA"/>
    <w:pPr>
      <w:widowControl w:val="0"/>
      <w:overflowPunct w:val="0"/>
      <w:autoSpaceDE w:val="0"/>
      <w:autoSpaceDN w:val="0"/>
      <w:adjustRightInd w:val="0"/>
      <w:textAlignment w:val="baseline"/>
    </w:pPr>
    <w:rPr>
      <w:rFonts w:eastAsia="Times New Roman"/>
      <w:sz w:val="24"/>
      <w:lang w:val="en-US" w:eastAsia="ja-JP"/>
    </w:rPr>
  </w:style>
  <w:style w:type="paragraph" w:styleId="Heading1">
    <w:name w:val="heading 1"/>
    <w:basedOn w:val="Normal"/>
    <w:next w:val="Normal"/>
    <w:link w:val="Heading1Char"/>
    <w:qFormat/>
    <w:rsid w:val="00481620"/>
    <w:pPr>
      <w:keepNext/>
      <w:widowControl/>
      <w:numPr>
        <w:numId w:val="3"/>
      </w:numPr>
      <w:overflowPunct/>
      <w:autoSpaceDE/>
      <w:autoSpaceDN/>
      <w:adjustRightInd/>
      <w:spacing w:before="720" w:after="360"/>
      <w:jc w:val="center"/>
      <w:textAlignment w:val="auto"/>
      <w:outlineLvl w:val="0"/>
    </w:pPr>
    <w:rPr>
      <w:rFonts w:cs="Arial"/>
      <w:b/>
      <w:bCs/>
      <w:caps/>
      <w:kern w:val="32"/>
      <w:szCs w:val="32"/>
      <w:lang w:val="lt-LT" w:eastAsia="en-US"/>
    </w:rPr>
  </w:style>
  <w:style w:type="paragraph" w:styleId="Heading2">
    <w:name w:val="heading 2"/>
    <w:basedOn w:val="Normal"/>
    <w:next w:val="Normal"/>
    <w:link w:val="Heading2Char"/>
    <w:qFormat/>
    <w:rsid w:val="00481620"/>
    <w:pPr>
      <w:keepNext/>
      <w:widowControl/>
      <w:numPr>
        <w:ilvl w:val="1"/>
        <w:numId w:val="3"/>
      </w:numPr>
      <w:overflowPunct/>
      <w:autoSpaceDE/>
      <w:autoSpaceDN/>
      <w:adjustRightInd/>
      <w:spacing w:before="480" w:after="240"/>
      <w:ind w:left="0" w:firstLine="0"/>
      <w:jc w:val="center"/>
      <w:textAlignment w:val="auto"/>
      <w:outlineLvl w:val="1"/>
    </w:pPr>
    <w:rPr>
      <w:rFonts w:cs="Arial"/>
      <w:b/>
      <w:bCs/>
      <w:iCs/>
      <w:caps/>
      <w:szCs w:val="28"/>
      <w:lang w:val="lt-LT" w:eastAsia="en-US"/>
    </w:rPr>
  </w:style>
  <w:style w:type="paragraph" w:styleId="Heading3">
    <w:name w:val="heading 3"/>
    <w:basedOn w:val="Normal"/>
    <w:next w:val="Normal"/>
    <w:link w:val="Heading3Char"/>
    <w:qFormat/>
    <w:rsid w:val="00481620"/>
    <w:pPr>
      <w:widowControl/>
      <w:numPr>
        <w:ilvl w:val="2"/>
        <w:numId w:val="3"/>
      </w:numPr>
      <w:overflowPunct/>
      <w:autoSpaceDE/>
      <w:autoSpaceDN/>
      <w:adjustRightInd/>
      <w:ind w:left="0"/>
      <w:jc w:val="both"/>
      <w:textAlignment w:val="auto"/>
      <w:outlineLvl w:val="2"/>
    </w:pPr>
    <w:rPr>
      <w:rFonts w:cs="Arial"/>
      <w:bCs/>
      <w:szCs w:val="26"/>
      <w:lang w:val="lt-LT" w:eastAsia="en-US"/>
    </w:rPr>
  </w:style>
  <w:style w:type="paragraph" w:styleId="Heading4">
    <w:name w:val="heading 4"/>
    <w:basedOn w:val="Normal"/>
    <w:next w:val="Normal"/>
    <w:link w:val="Heading4Char"/>
    <w:qFormat/>
    <w:rsid w:val="00481620"/>
    <w:pPr>
      <w:widowControl/>
      <w:numPr>
        <w:ilvl w:val="3"/>
        <w:numId w:val="3"/>
      </w:numPr>
      <w:overflowPunct/>
      <w:autoSpaceDE/>
      <w:autoSpaceDN/>
      <w:adjustRightInd/>
      <w:jc w:val="both"/>
      <w:textAlignment w:val="auto"/>
      <w:outlineLvl w:val="3"/>
    </w:pPr>
    <w:rPr>
      <w:bCs/>
      <w:szCs w:val="28"/>
      <w:lang w:val="lt-LT" w:eastAsia="en-US"/>
    </w:rPr>
  </w:style>
  <w:style w:type="paragraph" w:styleId="Heading5">
    <w:name w:val="heading 5"/>
    <w:basedOn w:val="Normal"/>
    <w:next w:val="Normal"/>
    <w:link w:val="Heading5Char"/>
    <w:qFormat/>
    <w:rsid w:val="00481620"/>
    <w:pPr>
      <w:widowControl/>
      <w:numPr>
        <w:ilvl w:val="4"/>
        <w:numId w:val="3"/>
      </w:numPr>
      <w:overflowPunct/>
      <w:autoSpaceDE/>
      <w:autoSpaceDN/>
      <w:adjustRightInd/>
      <w:jc w:val="both"/>
      <w:textAlignment w:val="auto"/>
      <w:outlineLvl w:val="4"/>
    </w:pPr>
    <w:rPr>
      <w:rFonts w:cs="Calibri"/>
      <w:bCs/>
      <w:iCs/>
      <w:szCs w:val="26"/>
      <w:lang w:val="lt-LT" w:eastAsia="en-US"/>
    </w:rPr>
  </w:style>
  <w:style w:type="paragraph" w:styleId="Heading6">
    <w:name w:val="heading 6"/>
    <w:basedOn w:val="Normal"/>
    <w:next w:val="Normal"/>
    <w:link w:val="Heading6Char"/>
    <w:qFormat/>
    <w:rsid w:val="00481620"/>
    <w:pPr>
      <w:widowControl/>
      <w:numPr>
        <w:ilvl w:val="5"/>
        <w:numId w:val="3"/>
      </w:numPr>
      <w:overflowPunct/>
      <w:autoSpaceDE/>
      <w:autoSpaceDN/>
      <w:adjustRightInd/>
      <w:spacing w:before="240" w:after="60" w:line="276" w:lineRule="auto"/>
      <w:textAlignment w:val="auto"/>
      <w:outlineLvl w:val="5"/>
    </w:pPr>
    <w:rPr>
      <w:b/>
      <w:bCs/>
      <w:sz w:val="22"/>
      <w:szCs w:val="22"/>
      <w:lang w:val="lt-LT" w:eastAsia="en-US"/>
    </w:rPr>
  </w:style>
  <w:style w:type="paragraph" w:styleId="Heading7">
    <w:name w:val="heading 7"/>
    <w:basedOn w:val="Normal"/>
    <w:next w:val="Normal"/>
    <w:link w:val="Heading7Char"/>
    <w:qFormat/>
    <w:rsid w:val="00481620"/>
    <w:pPr>
      <w:widowControl/>
      <w:numPr>
        <w:ilvl w:val="6"/>
        <w:numId w:val="3"/>
      </w:numPr>
      <w:overflowPunct/>
      <w:autoSpaceDE/>
      <w:autoSpaceDN/>
      <w:adjustRightInd/>
      <w:spacing w:before="240" w:after="60" w:line="276" w:lineRule="auto"/>
      <w:textAlignment w:val="auto"/>
      <w:outlineLvl w:val="6"/>
    </w:pPr>
    <w:rPr>
      <w:szCs w:val="24"/>
      <w:lang w:val="lt-LT" w:eastAsia="en-US"/>
    </w:rPr>
  </w:style>
  <w:style w:type="paragraph" w:styleId="Heading8">
    <w:name w:val="heading 8"/>
    <w:basedOn w:val="Normal"/>
    <w:next w:val="Normal"/>
    <w:link w:val="Heading8Char"/>
    <w:qFormat/>
    <w:rsid w:val="00481620"/>
    <w:pPr>
      <w:widowControl/>
      <w:numPr>
        <w:ilvl w:val="7"/>
        <w:numId w:val="3"/>
      </w:numPr>
      <w:overflowPunct/>
      <w:autoSpaceDE/>
      <w:autoSpaceDN/>
      <w:adjustRightInd/>
      <w:spacing w:before="240" w:after="60" w:line="276" w:lineRule="auto"/>
      <w:textAlignment w:val="auto"/>
      <w:outlineLvl w:val="7"/>
    </w:pPr>
    <w:rPr>
      <w:i/>
      <w:iCs/>
      <w:szCs w:val="24"/>
      <w:lang w:val="lt-LT" w:eastAsia="en-US"/>
    </w:rPr>
  </w:style>
  <w:style w:type="paragraph" w:styleId="Heading9">
    <w:name w:val="heading 9"/>
    <w:basedOn w:val="Normal"/>
    <w:next w:val="Normal"/>
    <w:link w:val="Heading9Char"/>
    <w:qFormat/>
    <w:rsid w:val="00481620"/>
    <w:pPr>
      <w:widowControl/>
      <w:numPr>
        <w:ilvl w:val="8"/>
        <w:numId w:val="3"/>
      </w:numPr>
      <w:overflowPunct/>
      <w:autoSpaceDE/>
      <w:autoSpaceDN/>
      <w:adjustRightInd/>
      <w:spacing w:before="240" w:after="60" w:line="276" w:lineRule="auto"/>
      <w:textAlignment w:val="auto"/>
      <w:outlineLvl w:val="8"/>
    </w:pPr>
    <w:rPr>
      <w:rFonts w:ascii="Arial" w:hAnsi="Arial" w:cs="Arial"/>
      <w:sz w:val="22"/>
      <w:szCs w:val="22"/>
      <w:lang w:val="lt-L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56AA"/>
    <w:pPr>
      <w:tabs>
        <w:tab w:val="center" w:pos="4320"/>
        <w:tab w:val="right" w:pos="8640"/>
      </w:tabs>
    </w:pPr>
  </w:style>
  <w:style w:type="paragraph" w:styleId="BodyText">
    <w:name w:val="Body Text"/>
    <w:basedOn w:val="Normal"/>
    <w:link w:val="BodyTextChar"/>
    <w:unhideWhenUsed/>
    <w:rsid w:val="00B2353F"/>
    <w:pPr>
      <w:widowControl/>
      <w:overflowPunct/>
      <w:autoSpaceDE/>
      <w:autoSpaceDN/>
      <w:adjustRightInd/>
      <w:spacing w:line="360" w:lineRule="auto"/>
      <w:ind w:firstLine="1298"/>
      <w:textAlignment w:val="auto"/>
    </w:pPr>
    <w:rPr>
      <w:lang w:val="lt-LT" w:eastAsia="en-US"/>
    </w:rPr>
  </w:style>
  <w:style w:type="character" w:customStyle="1" w:styleId="BodyTextChar">
    <w:name w:val="Body Text Char"/>
    <w:link w:val="BodyText"/>
    <w:rsid w:val="00B2353F"/>
    <w:rPr>
      <w:rFonts w:eastAsia="Times New Roman"/>
      <w:sz w:val="24"/>
      <w:lang w:eastAsia="en-US"/>
    </w:rPr>
  </w:style>
  <w:style w:type="paragraph" w:styleId="BodyTextIndent2">
    <w:name w:val="Body Text Indent 2"/>
    <w:basedOn w:val="Normal"/>
    <w:link w:val="BodyTextIndent2Char"/>
    <w:rsid w:val="00104E71"/>
    <w:pPr>
      <w:widowControl/>
      <w:overflowPunct/>
      <w:autoSpaceDE/>
      <w:autoSpaceDN/>
      <w:adjustRightInd/>
      <w:spacing w:after="120" w:line="480" w:lineRule="auto"/>
      <w:ind w:left="283"/>
      <w:textAlignment w:val="auto"/>
    </w:pPr>
    <w:rPr>
      <w:sz w:val="20"/>
      <w:lang w:val="lt-LT" w:eastAsia="en-US"/>
    </w:rPr>
  </w:style>
  <w:style w:type="character" w:customStyle="1" w:styleId="BodyTextIndent2Char">
    <w:name w:val="Body Text Indent 2 Char"/>
    <w:link w:val="BodyTextIndent2"/>
    <w:rsid w:val="00104E71"/>
    <w:rPr>
      <w:rFonts w:eastAsia="Times New Roman"/>
      <w:lang w:eastAsia="en-US"/>
    </w:rPr>
  </w:style>
  <w:style w:type="paragraph" w:styleId="BalloonText">
    <w:name w:val="Balloon Text"/>
    <w:basedOn w:val="Normal"/>
    <w:link w:val="BalloonTextChar"/>
    <w:rsid w:val="00286473"/>
    <w:rPr>
      <w:rFonts w:ascii="Tahoma" w:hAnsi="Tahoma" w:cs="Tahoma"/>
      <w:sz w:val="16"/>
      <w:szCs w:val="16"/>
    </w:rPr>
  </w:style>
  <w:style w:type="character" w:customStyle="1" w:styleId="BalloonTextChar">
    <w:name w:val="Balloon Text Char"/>
    <w:basedOn w:val="DefaultParagraphFont"/>
    <w:link w:val="BalloonText"/>
    <w:rsid w:val="00286473"/>
    <w:rPr>
      <w:rFonts w:ascii="Tahoma" w:eastAsia="Times New Roman" w:hAnsi="Tahoma" w:cs="Tahoma"/>
      <w:sz w:val="16"/>
      <w:szCs w:val="16"/>
      <w:lang w:val="en-US" w:eastAsia="ja-JP"/>
    </w:rPr>
  </w:style>
  <w:style w:type="paragraph" w:styleId="FootnoteText">
    <w:name w:val="footnote text"/>
    <w:basedOn w:val="Normal"/>
    <w:link w:val="FootnoteTextChar"/>
    <w:rsid w:val="00A91AC9"/>
    <w:pPr>
      <w:widowControl/>
      <w:overflowPunct/>
      <w:autoSpaceDE/>
      <w:autoSpaceDN/>
      <w:adjustRightInd/>
      <w:textAlignment w:val="auto"/>
    </w:pPr>
    <w:rPr>
      <w:sz w:val="20"/>
      <w:lang w:val="lt-LT" w:eastAsia="ru-RU"/>
    </w:rPr>
  </w:style>
  <w:style w:type="character" w:customStyle="1" w:styleId="FootnoteTextChar">
    <w:name w:val="Footnote Text Char"/>
    <w:basedOn w:val="DefaultParagraphFont"/>
    <w:link w:val="FootnoteText"/>
    <w:rsid w:val="00A91AC9"/>
    <w:rPr>
      <w:rFonts w:eastAsia="Times New Roman"/>
      <w:lang w:eastAsia="ru-RU"/>
    </w:rPr>
  </w:style>
  <w:style w:type="character" w:styleId="FootnoteReference">
    <w:name w:val="footnote reference"/>
    <w:rsid w:val="00A91AC9"/>
    <w:rPr>
      <w:vertAlign w:val="superscript"/>
    </w:rPr>
  </w:style>
  <w:style w:type="paragraph" w:styleId="ListParagraph">
    <w:name w:val="List Paragraph"/>
    <w:basedOn w:val="Normal"/>
    <w:uiPriority w:val="34"/>
    <w:qFormat/>
    <w:rsid w:val="00122926"/>
    <w:pPr>
      <w:ind w:left="720"/>
      <w:contextualSpacing/>
    </w:pPr>
  </w:style>
  <w:style w:type="character" w:customStyle="1" w:styleId="Heading1Char">
    <w:name w:val="Heading 1 Char"/>
    <w:basedOn w:val="DefaultParagraphFont"/>
    <w:link w:val="Heading1"/>
    <w:rsid w:val="00481620"/>
    <w:rPr>
      <w:rFonts w:eastAsia="Times New Roman" w:cs="Arial"/>
      <w:b/>
      <w:bCs/>
      <w:caps/>
      <w:kern w:val="32"/>
      <w:sz w:val="24"/>
      <w:szCs w:val="32"/>
      <w:lang w:eastAsia="en-US"/>
    </w:rPr>
  </w:style>
  <w:style w:type="character" w:customStyle="1" w:styleId="Heading2Char">
    <w:name w:val="Heading 2 Char"/>
    <w:basedOn w:val="DefaultParagraphFont"/>
    <w:link w:val="Heading2"/>
    <w:rsid w:val="00481620"/>
    <w:rPr>
      <w:rFonts w:eastAsia="Times New Roman" w:cs="Arial"/>
      <w:b/>
      <w:bCs/>
      <w:iCs/>
      <w:caps/>
      <w:sz w:val="24"/>
      <w:szCs w:val="28"/>
      <w:lang w:eastAsia="en-US"/>
    </w:rPr>
  </w:style>
  <w:style w:type="character" w:customStyle="1" w:styleId="Heading3Char">
    <w:name w:val="Heading 3 Char"/>
    <w:basedOn w:val="DefaultParagraphFont"/>
    <w:link w:val="Heading3"/>
    <w:rsid w:val="00481620"/>
    <w:rPr>
      <w:rFonts w:eastAsia="Times New Roman" w:cs="Arial"/>
      <w:bCs/>
      <w:sz w:val="24"/>
      <w:szCs w:val="26"/>
      <w:lang w:eastAsia="en-US"/>
    </w:rPr>
  </w:style>
  <w:style w:type="character" w:customStyle="1" w:styleId="Heading4Char">
    <w:name w:val="Heading 4 Char"/>
    <w:basedOn w:val="DefaultParagraphFont"/>
    <w:link w:val="Heading4"/>
    <w:rsid w:val="00481620"/>
    <w:rPr>
      <w:rFonts w:eastAsia="Times New Roman"/>
      <w:bCs/>
      <w:sz w:val="24"/>
      <w:szCs w:val="28"/>
      <w:lang w:eastAsia="en-US"/>
    </w:rPr>
  </w:style>
  <w:style w:type="character" w:customStyle="1" w:styleId="Heading5Char">
    <w:name w:val="Heading 5 Char"/>
    <w:basedOn w:val="DefaultParagraphFont"/>
    <w:link w:val="Heading5"/>
    <w:rsid w:val="00481620"/>
    <w:rPr>
      <w:rFonts w:eastAsia="Times New Roman" w:cs="Calibri"/>
      <w:bCs/>
      <w:iCs/>
      <w:sz w:val="24"/>
      <w:szCs w:val="26"/>
      <w:lang w:eastAsia="en-US"/>
    </w:rPr>
  </w:style>
  <w:style w:type="character" w:customStyle="1" w:styleId="Heading6Char">
    <w:name w:val="Heading 6 Char"/>
    <w:basedOn w:val="DefaultParagraphFont"/>
    <w:link w:val="Heading6"/>
    <w:rsid w:val="00481620"/>
    <w:rPr>
      <w:rFonts w:eastAsia="Times New Roman"/>
      <w:b/>
      <w:bCs/>
      <w:sz w:val="22"/>
      <w:szCs w:val="22"/>
      <w:lang w:eastAsia="en-US"/>
    </w:rPr>
  </w:style>
  <w:style w:type="character" w:customStyle="1" w:styleId="Heading7Char">
    <w:name w:val="Heading 7 Char"/>
    <w:basedOn w:val="DefaultParagraphFont"/>
    <w:link w:val="Heading7"/>
    <w:rsid w:val="00481620"/>
    <w:rPr>
      <w:rFonts w:eastAsia="Times New Roman"/>
      <w:sz w:val="24"/>
      <w:szCs w:val="24"/>
      <w:lang w:eastAsia="en-US"/>
    </w:rPr>
  </w:style>
  <w:style w:type="character" w:customStyle="1" w:styleId="Heading8Char">
    <w:name w:val="Heading 8 Char"/>
    <w:basedOn w:val="DefaultParagraphFont"/>
    <w:link w:val="Heading8"/>
    <w:rsid w:val="00481620"/>
    <w:rPr>
      <w:rFonts w:eastAsia="Times New Roman"/>
      <w:i/>
      <w:iCs/>
      <w:sz w:val="24"/>
      <w:szCs w:val="24"/>
      <w:lang w:eastAsia="en-US"/>
    </w:rPr>
  </w:style>
  <w:style w:type="character" w:customStyle="1" w:styleId="Heading9Char">
    <w:name w:val="Heading 9 Char"/>
    <w:basedOn w:val="DefaultParagraphFont"/>
    <w:link w:val="Heading9"/>
    <w:rsid w:val="00481620"/>
    <w:rPr>
      <w:rFonts w:ascii="Arial" w:eastAsia="Times New Roman" w:hAnsi="Arial" w:cs="Arial"/>
      <w:sz w:val="22"/>
      <w:szCs w:val="22"/>
      <w:lang w:eastAsia="en-US"/>
    </w:rPr>
  </w:style>
  <w:style w:type="paragraph" w:styleId="Footer">
    <w:name w:val="footer"/>
    <w:basedOn w:val="Normal"/>
    <w:link w:val="FooterChar"/>
    <w:rsid w:val="00D27BAD"/>
    <w:pPr>
      <w:tabs>
        <w:tab w:val="center" w:pos="4819"/>
        <w:tab w:val="right" w:pos="9638"/>
      </w:tabs>
    </w:pPr>
  </w:style>
  <w:style w:type="character" w:customStyle="1" w:styleId="FooterChar">
    <w:name w:val="Footer Char"/>
    <w:basedOn w:val="DefaultParagraphFont"/>
    <w:link w:val="Footer"/>
    <w:rsid w:val="00D27BAD"/>
    <w:rPr>
      <w:rFonts w:eastAsia="Times New Roman"/>
      <w:sz w:val="24"/>
      <w:lang w:val="en-US" w:eastAsia="ja-JP"/>
    </w:rPr>
  </w:style>
  <w:style w:type="character" w:customStyle="1" w:styleId="HeaderChar">
    <w:name w:val="Header Char"/>
    <w:basedOn w:val="DefaultParagraphFont"/>
    <w:link w:val="Header"/>
    <w:uiPriority w:val="99"/>
    <w:rsid w:val="00D27BAD"/>
    <w:rPr>
      <w:rFonts w:eastAsia="Times New Roman"/>
      <w:sz w:val="24"/>
      <w:lang w:val="en-US" w:eastAsia="ja-JP"/>
    </w:rPr>
  </w:style>
  <w:style w:type="character" w:styleId="CommentReference">
    <w:name w:val="annotation reference"/>
    <w:basedOn w:val="DefaultParagraphFont"/>
    <w:semiHidden/>
    <w:unhideWhenUsed/>
    <w:rsid w:val="00941EA5"/>
    <w:rPr>
      <w:sz w:val="16"/>
      <w:szCs w:val="16"/>
    </w:rPr>
  </w:style>
  <w:style w:type="paragraph" w:styleId="CommentText">
    <w:name w:val="annotation text"/>
    <w:basedOn w:val="Normal"/>
    <w:link w:val="CommentTextChar"/>
    <w:semiHidden/>
    <w:unhideWhenUsed/>
    <w:rsid w:val="00941EA5"/>
    <w:rPr>
      <w:sz w:val="20"/>
    </w:rPr>
  </w:style>
  <w:style w:type="character" w:customStyle="1" w:styleId="CommentTextChar">
    <w:name w:val="Comment Text Char"/>
    <w:basedOn w:val="DefaultParagraphFont"/>
    <w:link w:val="CommentText"/>
    <w:semiHidden/>
    <w:rsid w:val="00941EA5"/>
    <w:rPr>
      <w:rFonts w:eastAsia="Times New Roman"/>
      <w:lang w:val="en-US" w:eastAsia="ja-JP"/>
    </w:rPr>
  </w:style>
  <w:style w:type="paragraph" w:styleId="CommentSubject">
    <w:name w:val="annotation subject"/>
    <w:basedOn w:val="CommentText"/>
    <w:next w:val="CommentText"/>
    <w:link w:val="CommentSubjectChar"/>
    <w:semiHidden/>
    <w:unhideWhenUsed/>
    <w:rsid w:val="00941EA5"/>
    <w:rPr>
      <w:b/>
      <w:bCs/>
    </w:rPr>
  </w:style>
  <w:style w:type="character" w:customStyle="1" w:styleId="CommentSubjectChar">
    <w:name w:val="Comment Subject Char"/>
    <w:basedOn w:val="CommentTextChar"/>
    <w:link w:val="CommentSubject"/>
    <w:semiHidden/>
    <w:rsid w:val="00941EA5"/>
    <w:rPr>
      <w:rFonts w:eastAsia="Times New Roman"/>
      <w:b/>
      <w:bCs/>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729512">
      <w:bodyDiv w:val="1"/>
      <w:marLeft w:val="0"/>
      <w:marRight w:val="0"/>
      <w:marTop w:val="0"/>
      <w:marBottom w:val="0"/>
      <w:divBdr>
        <w:top w:val="none" w:sz="0" w:space="0" w:color="auto"/>
        <w:left w:val="none" w:sz="0" w:space="0" w:color="auto"/>
        <w:bottom w:val="none" w:sz="0" w:space="0" w:color="auto"/>
        <w:right w:val="none" w:sz="0" w:space="0" w:color="auto"/>
      </w:divBdr>
    </w:div>
    <w:div w:id="673530638">
      <w:bodyDiv w:val="1"/>
      <w:marLeft w:val="0"/>
      <w:marRight w:val="0"/>
      <w:marTop w:val="0"/>
      <w:marBottom w:val="0"/>
      <w:divBdr>
        <w:top w:val="none" w:sz="0" w:space="0" w:color="auto"/>
        <w:left w:val="none" w:sz="0" w:space="0" w:color="auto"/>
        <w:bottom w:val="none" w:sz="0" w:space="0" w:color="auto"/>
        <w:right w:val="none" w:sz="0" w:space="0" w:color="auto"/>
      </w:divBdr>
    </w:div>
    <w:div w:id="729502432">
      <w:bodyDiv w:val="1"/>
      <w:marLeft w:val="0"/>
      <w:marRight w:val="0"/>
      <w:marTop w:val="0"/>
      <w:marBottom w:val="0"/>
      <w:divBdr>
        <w:top w:val="none" w:sz="0" w:space="0" w:color="auto"/>
        <w:left w:val="none" w:sz="0" w:space="0" w:color="auto"/>
        <w:bottom w:val="none" w:sz="0" w:space="0" w:color="auto"/>
        <w:right w:val="none" w:sz="0" w:space="0" w:color="auto"/>
      </w:divBdr>
    </w:div>
    <w:div w:id="754058881">
      <w:bodyDiv w:val="1"/>
      <w:marLeft w:val="0"/>
      <w:marRight w:val="0"/>
      <w:marTop w:val="0"/>
      <w:marBottom w:val="0"/>
      <w:divBdr>
        <w:top w:val="none" w:sz="0" w:space="0" w:color="auto"/>
        <w:left w:val="none" w:sz="0" w:space="0" w:color="auto"/>
        <w:bottom w:val="none" w:sz="0" w:space="0" w:color="auto"/>
        <w:right w:val="none" w:sz="0" w:space="0" w:color="auto"/>
      </w:divBdr>
    </w:div>
    <w:div w:id="856503896">
      <w:bodyDiv w:val="1"/>
      <w:marLeft w:val="0"/>
      <w:marRight w:val="0"/>
      <w:marTop w:val="0"/>
      <w:marBottom w:val="0"/>
      <w:divBdr>
        <w:top w:val="none" w:sz="0" w:space="0" w:color="auto"/>
        <w:left w:val="none" w:sz="0" w:space="0" w:color="auto"/>
        <w:bottom w:val="none" w:sz="0" w:space="0" w:color="auto"/>
        <w:right w:val="none" w:sz="0" w:space="0" w:color="auto"/>
      </w:divBdr>
    </w:div>
    <w:div w:id="1145859042">
      <w:bodyDiv w:val="1"/>
      <w:marLeft w:val="0"/>
      <w:marRight w:val="0"/>
      <w:marTop w:val="0"/>
      <w:marBottom w:val="0"/>
      <w:divBdr>
        <w:top w:val="none" w:sz="0" w:space="0" w:color="auto"/>
        <w:left w:val="none" w:sz="0" w:space="0" w:color="auto"/>
        <w:bottom w:val="none" w:sz="0" w:space="0" w:color="auto"/>
        <w:right w:val="none" w:sz="0" w:space="0" w:color="auto"/>
      </w:divBdr>
    </w:div>
    <w:div w:id="1397511564">
      <w:bodyDiv w:val="1"/>
      <w:marLeft w:val="0"/>
      <w:marRight w:val="0"/>
      <w:marTop w:val="0"/>
      <w:marBottom w:val="0"/>
      <w:divBdr>
        <w:top w:val="none" w:sz="0" w:space="0" w:color="auto"/>
        <w:left w:val="none" w:sz="0" w:space="0" w:color="auto"/>
        <w:bottom w:val="none" w:sz="0" w:space="0" w:color="auto"/>
        <w:right w:val="none" w:sz="0" w:space="0" w:color="auto"/>
      </w:divBdr>
    </w:div>
    <w:div w:id="1643730998">
      <w:bodyDiv w:val="1"/>
      <w:marLeft w:val="0"/>
      <w:marRight w:val="0"/>
      <w:marTop w:val="0"/>
      <w:marBottom w:val="0"/>
      <w:divBdr>
        <w:top w:val="none" w:sz="0" w:space="0" w:color="auto"/>
        <w:left w:val="none" w:sz="0" w:space="0" w:color="auto"/>
        <w:bottom w:val="none" w:sz="0" w:space="0" w:color="auto"/>
        <w:right w:val="none" w:sz="0" w:space="0" w:color="auto"/>
      </w:divBdr>
    </w:div>
    <w:div w:id="2100174771">
      <w:bodyDiv w:val="1"/>
      <w:marLeft w:val="0"/>
      <w:marRight w:val="0"/>
      <w:marTop w:val="0"/>
      <w:marBottom w:val="0"/>
      <w:divBdr>
        <w:top w:val="none" w:sz="0" w:space="0" w:color="auto"/>
        <w:left w:val="none" w:sz="0" w:space="0" w:color="auto"/>
        <w:bottom w:val="none" w:sz="0" w:space="0" w:color="auto"/>
        <w:right w:val="none" w:sz="0" w:space="0" w:color="auto"/>
      </w:divBdr>
    </w:div>
    <w:div w:id="211073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CBDD0-E7E5-4475-B420-DEB8BA74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10946</Words>
  <Characters>6240</Characters>
  <Application>Microsoft Office Word</Application>
  <DocSecurity>0</DocSecurity>
  <Lines>52</Lines>
  <Paragraphs>34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Company>
  <LinksUpToDate>false</LinksUpToDate>
  <CharactersWithSpaces>17152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Jekaterina RŪKAITĖ</dc:creator>
  <cp:lastModifiedBy>Rosita LENGVENIENĖ</cp:lastModifiedBy>
  <cp:revision>2</cp:revision>
  <cp:lastPrinted>2014-12-30T13:56:00Z</cp:lastPrinted>
  <dcterms:created xsi:type="dcterms:W3CDTF">2015-01-15T07:22:00Z</dcterms:created>
  <dcterms:modified xsi:type="dcterms:W3CDTF">2015-01-15T07:22:00Z</dcterms:modified>
</cp:coreProperties>
</file>