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5C" w:rsidRPr="001B0854" w:rsidRDefault="00E9645C" w:rsidP="00315119">
      <w:pPr>
        <w:pStyle w:val="Patvirtinta"/>
        <w:spacing w:line="240" w:lineRule="auto"/>
        <w:ind w:left="5387"/>
        <w:rPr>
          <w:spacing w:val="-1"/>
          <w:sz w:val="24"/>
          <w:szCs w:val="24"/>
          <w:lang w:val="lt-LT"/>
        </w:rPr>
      </w:pPr>
      <w:r w:rsidRPr="001B0854">
        <w:rPr>
          <w:spacing w:val="-1"/>
          <w:sz w:val="24"/>
          <w:szCs w:val="24"/>
          <w:lang w:val="lt-LT"/>
        </w:rPr>
        <w:t>PATVIRTINTA</w:t>
      </w:r>
    </w:p>
    <w:p w:rsidR="00E9645C" w:rsidRPr="001B0854" w:rsidRDefault="00E9645C" w:rsidP="00315119">
      <w:pPr>
        <w:pStyle w:val="Patvirtinta"/>
        <w:spacing w:line="240" w:lineRule="auto"/>
        <w:ind w:left="5387"/>
        <w:rPr>
          <w:spacing w:val="-1"/>
          <w:sz w:val="24"/>
          <w:szCs w:val="24"/>
          <w:lang w:val="lt-LT"/>
        </w:rPr>
      </w:pPr>
      <w:r w:rsidRPr="001B0854">
        <w:rPr>
          <w:spacing w:val="-1"/>
          <w:sz w:val="24"/>
          <w:szCs w:val="24"/>
          <w:lang w:val="lt-LT"/>
        </w:rPr>
        <w:t xml:space="preserve">Valstybinio mokslinių tyrimų instituto </w:t>
      </w:r>
      <w:proofErr w:type="spellStart"/>
      <w:r w:rsidRPr="001B0854">
        <w:rPr>
          <w:spacing w:val="-1"/>
          <w:sz w:val="24"/>
          <w:szCs w:val="24"/>
          <w:lang w:val="lt-LT"/>
        </w:rPr>
        <w:t>Inovatyvios</w:t>
      </w:r>
      <w:proofErr w:type="spellEnd"/>
      <w:r w:rsidRPr="001B0854">
        <w:rPr>
          <w:spacing w:val="-1"/>
          <w:sz w:val="24"/>
          <w:szCs w:val="24"/>
          <w:lang w:val="lt-LT"/>
        </w:rPr>
        <w:t xml:space="preserve"> medicinos centro direktoriaus</w:t>
      </w:r>
    </w:p>
    <w:p w:rsidR="00E9645C" w:rsidRPr="001B0854" w:rsidRDefault="00315119" w:rsidP="00315119">
      <w:pPr>
        <w:pStyle w:val="Patvirtinta"/>
        <w:spacing w:line="240" w:lineRule="auto"/>
        <w:ind w:left="5387"/>
        <w:rPr>
          <w:spacing w:val="-3"/>
          <w:sz w:val="24"/>
          <w:szCs w:val="24"/>
          <w:lang w:val="lt-LT"/>
        </w:rPr>
      </w:pPr>
      <w:r w:rsidRPr="001B0854">
        <w:rPr>
          <w:color w:val="auto"/>
          <w:spacing w:val="-3"/>
          <w:sz w:val="24"/>
          <w:szCs w:val="24"/>
          <w:lang w:val="lt-LT"/>
        </w:rPr>
        <w:t>2015</w:t>
      </w:r>
      <w:r w:rsidR="00E9645C" w:rsidRPr="001B0854">
        <w:rPr>
          <w:color w:val="auto"/>
          <w:spacing w:val="-3"/>
          <w:sz w:val="24"/>
          <w:szCs w:val="24"/>
          <w:lang w:val="lt-LT"/>
        </w:rPr>
        <w:t xml:space="preserve"> m. </w:t>
      </w:r>
      <w:r w:rsidR="00DD3810">
        <w:rPr>
          <w:color w:val="auto"/>
          <w:spacing w:val="-3"/>
          <w:sz w:val="24"/>
          <w:szCs w:val="24"/>
          <w:lang w:val="lt-LT"/>
        </w:rPr>
        <w:t>vasario 11</w:t>
      </w:r>
      <w:r w:rsidR="00E9645C" w:rsidRPr="001B0854">
        <w:rPr>
          <w:color w:val="auto"/>
          <w:spacing w:val="-3"/>
          <w:sz w:val="24"/>
          <w:szCs w:val="24"/>
          <w:lang w:val="lt-LT"/>
        </w:rPr>
        <w:t xml:space="preserve"> d. įsakymu</w:t>
      </w:r>
      <w:r w:rsidR="00E9645C" w:rsidRPr="001B0854">
        <w:rPr>
          <w:spacing w:val="-3"/>
          <w:sz w:val="24"/>
          <w:szCs w:val="24"/>
          <w:lang w:val="lt-LT"/>
        </w:rPr>
        <w:t xml:space="preserve"> Nr. </w:t>
      </w:r>
      <w:r w:rsidR="00DD3810">
        <w:rPr>
          <w:spacing w:val="-3"/>
          <w:sz w:val="24"/>
          <w:szCs w:val="24"/>
          <w:lang w:val="lt-LT"/>
        </w:rPr>
        <w:t>V-4</w:t>
      </w:r>
    </w:p>
    <w:p w:rsidR="00E9645C" w:rsidRPr="001B0854" w:rsidRDefault="00E9645C" w:rsidP="00E9645C">
      <w:pPr>
        <w:pStyle w:val="Patvirtinta"/>
        <w:spacing w:line="240" w:lineRule="auto"/>
        <w:rPr>
          <w:sz w:val="24"/>
          <w:szCs w:val="24"/>
          <w:lang w:val="lt-LT"/>
        </w:rPr>
      </w:pPr>
    </w:p>
    <w:p w:rsidR="00E9645C" w:rsidRPr="001B0854" w:rsidRDefault="00E9645C" w:rsidP="00E9645C">
      <w:pPr>
        <w:pStyle w:val="Patvirtinta"/>
        <w:spacing w:line="240" w:lineRule="auto"/>
        <w:rPr>
          <w:sz w:val="24"/>
          <w:szCs w:val="24"/>
          <w:lang w:val="lt-LT"/>
        </w:rPr>
      </w:pPr>
      <w:r w:rsidRPr="001B0854">
        <w:rPr>
          <w:sz w:val="24"/>
          <w:szCs w:val="24"/>
          <w:lang w:val="lt-LT"/>
        </w:rPr>
        <w:t xml:space="preserve"> </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VALSTYBINIO MOKSLINIŲ TYrimų instituto</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inovatyvios medicinos centro</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 xml:space="preserve">SUPAPRASTINTŲ VIEŠŲJŲ PIRKIMŲ </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TAISYKLĖS</w:t>
      </w:r>
    </w:p>
    <w:p w:rsidR="00E9645C" w:rsidRPr="001B0854" w:rsidRDefault="00E9645C" w:rsidP="00E9645C">
      <w:pPr>
        <w:pStyle w:val="CentrBold"/>
        <w:rPr>
          <w:rFonts w:ascii="Times New Roman" w:hAnsi="Times New Roman"/>
          <w:sz w:val="24"/>
          <w:szCs w:val="24"/>
          <w:lang w:val="lt-LT"/>
        </w:rPr>
      </w:pP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TURINYS</w:t>
      </w:r>
    </w:p>
    <w:p w:rsidR="00E9645C" w:rsidRPr="001B0854" w:rsidRDefault="00E9645C" w:rsidP="00E9645C">
      <w:pPr>
        <w:pStyle w:val="CentrBold"/>
        <w:rPr>
          <w:rFonts w:ascii="Times New Roman" w:hAnsi="Times New Roman"/>
          <w:sz w:val="24"/>
          <w:szCs w:val="24"/>
          <w:lang w:val="lt-LT"/>
        </w:rPr>
      </w:pPr>
    </w:p>
    <w:p w:rsidR="00E9645C" w:rsidRPr="001B0854" w:rsidRDefault="00E9645C" w:rsidP="00E9645C">
      <w:pPr>
        <w:pStyle w:val="CentrBold"/>
        <w:rPr>
          <w:rFonts w:ascii="Times New Roman" w:hAnsi="Times New Roman"/>
          <w:sz w:val="24"/>
          <w:szCs w:val="24"/>
          <w:lang w:val="lt-LT"/>
        </w:rPr>
      </w:pP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 BENDROSIOS NUOSTATOS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II. SUPAPRASTINTŲ PIRKIMŲ PASKELBIMAS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III. PIRKIMO DOKUMENTŲ RENGIMAS, PAAIŠKINIMAI, TEIKIMAS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IV. REIKALAVIMAI PASIŪLYMŲ IR PARAIŠKŲ RENGIMUI</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 TECHNINĖ SPECIFIKACIJA</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VI. TIEKĖJŲ KVALIFIKACIJOS PATIKRINIMAS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VII. PASIŪLYMŲ NAGRINĖJIMAS IR VERTINIMAS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VIII. PIRKIMO SUTARTIS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IX. PRELIMINARIOJI SUTARTIS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 SUPAPRASTINTŲ PIRKIMŲ BŪDAI</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 SUPAPRASTINTAS ATVIRAS KONKURSAS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XII. SUPAPRASTINTAS RIBOTAS KONKURSAS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XIII. SUPAPRASTINTOS SKELBIAMOS DERYBOS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XIV. APKLAUSA</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 SUPAPRASTINTAS PROJEKTO KONKURSAS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XVI. MAŽOS VERTĖS PIRKIMO YPATUMAI</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XVII. INFORMACIJOS APIE SUPAPRASTINTUS PIRKIMUS TEIKIMAS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XVIII. GINČŲ NAGRINĖJIMAS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 BENDROSIOS NUOSTATOS</w:t>
      </w:r>
    </w:p>
    <w:p w:rsidR="00A852D1" w:rsidRPr="001B0854" w:rsidRDefault="00A852D1" w:rsidP="00A852D1">
      <w:pPr>
        <w:tabs>
          <w:tab w:val="left" w:pos="466"/>
        </w:tabs>
        <w:spacing w:after="0" w:line="240" w:lineRule="auto"/>
        <w:ind w:firstLine="720"/>
        <w:jc w:val="both"/>
        <w:rPr>
          <w:rFonts w:ascii="Times New Roman" w:eastAsia="Times New Roman" w:hAnsi="Times New Roman" w:cs="Times New Roman"/>
          <w:sz w:val="24"/>
          <w:szCs w:val="24"/>
        </w:rPr>
      </w:pPr>
    </w:p>
    <w:p w:rsidR="00315119" w:rsidRPr="001B0854" w:rsidRDefault="00A852D1" w:rsidP="00A852D1">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 </w:t>
      </w:r>
      <w:r w:rsidR="00FB4693" w:rsidRPr="001B0854">
        <w:rPr>
          <w:rFonts w:ascii="Times New Roman" w:eastAsia="Times New Roman" w:hAnsi="Times New Roman" w:cs="Times New Roman"/>
          <w:sz w:val="24"/>
          <w:szCs w:val="24"/>
        </w:rPr>
        <w:t xml:space="preserve">Valstybinio mokslinių tyrimų instituto </w:t>
      </w:r>
      <w:proofErr w:type="spellStart"/>
      <w:r w:rsidR="00FB4693" w:rsidRPr="001B0854">
        <w:rPr>
          <w:rFonts w:ascii="Times New Roman" w:eastAsia="Times New Roman" w:hAnsi="Times New Roman" w:cs="Times New Roman"/>
          <w:sz w:val="24"/>
          <w:szCs w:val="24"/>
        </w:rPr>
        <w:t>Inovatyvios</w:t>
      </w:r>
      <w:proofErr w:type="spellEnd"/>
      <w:r w:rsidR="00FB4693" w:rsidRPr="001B0854">
        <w:rPr>
          <w:rFonts w:ascii="Times New Roman" w:eastAsia="Times New Roman" w:hAnsi="Times New Roman" w:cs="Times New Roman"/>
          <w:sz w:val="24"/>
          <w:szCs w:val="24"/>
        </w:rPr>
        <w:t xml:space="preserve"> medicinos centro </w:t>
      </w:r>
      <w:r w:rsidRPr="001B0854">
        <w:rPr>
          <w:rFonts w:ascii="Times New Roman" w:eastAsia="Times New Roman" w:hAnsi="Times New Roman" w:cs="Times New Roman"/>
          <w:sz w:val="24"/>
          <w:szCs w:val="24"/>
        </w:rPr>
        <w:t xml:space="preserve">(toliau – </w:t>
      </w:r>
      <w:r w:rsidR="00FB4693"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supaprastintų viešųjų pirkimų taisyklės (toliau – Taisyklės) nustato </w:t>
      </w:r>
      <w:r w:rsidR="00FB4693"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vykdomų prekių, paslaugų ir darbų supaprastintų viešųjų pirkimų (toliau – pirkimai) būdus ir jų procedūrų atlikimo tvarką, pirkimo dokumentų rengimo ir teikimo tiekėjams reikalavimus, ginčų nagrinėjimo procedūras</w:t>
      </w:r>
      <w:r w:rsidR="00315119" w:rsidRPr="001B0854">
        <w:rPr>
          <w:rFonts w:ascii="Times New Roman" w:eastAsia="Times New Roman" w:hAnsi="Times New Roman" w:cs="Times New Roman"/>
          <w:sz w:val="24"/>
          <w:szCs w:val="24"/>
        </w:rPr>
        <w:t>.</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Taisyklės parengtos vadovaujantis Lietuvos Respublikos viešųjų pirkimų įstatymu (toliau – Viešųjų pirkimų įstatymas) ir kitais pirkimus reglamentuojančiais teisės aktais.</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3. Atlikdama supaprastintus pirkimus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vadovaujasi Viešųjų pirkimų įstatymu, šiomis Taisyklėmis, Lietuvos Respublikos civiliniu kodeksu (toliau – Civilinis kodeksas), kitais įstatymais ir juos įgyvendinančiais teisės aktais.</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 Supaprastinti pirkimai atliekami laikantis lygiateisiškumo, nediskriminavimo, skaidrumo, abipusio pripažinimo ir proporcingumo principų, konfidencialumo ir nešališkumo reikalavimų.</w:t>
      </w:r>
    </w:p>
    <w:p w:rsidR="007F7A39" w:rsidRPr="001B0854" w:rsidRDefault="00A852D1" w:rsidP="007F7A3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5.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prekių, paslaugų ir darbų supaprastintus pirkimus gali atlikti Viešųjų pirkimų įstatymo 84 straipsnyje nustatytais atvejais.</w:t>
      </w:r>
      <w:r w:rsidR="007F7A39" w:rsidRPr="001B0854">
        <w:rPr>
          <w:rFonts w:ascii="Times New Roman" w:eastAsia="Times New Roman" w:hAnsi="Times New Roman" w:cs="Times New Roman"/>
          <w:sz w:val="24"/>
          <w:szCs w:val="24"/>
        </w:rPr>
        <w:t xml:space="preserve"> Įsigaliojus naujai Viešųjų pirkimų įstatymas redakcijai ar naujiems Viešųjų pirkimų įstatymo pakeitimams, tiesiogiai yra taikomos Viešųjų pirkimų įstatymo nuostatos, kol nebus pakeistos IMC direktoriaus įsakymu patvirtintos Taisyklės, atsižvelgiant į Viešųjų pirkimų įstatymo pasikeitimus.</w:t>
      </w:r>
    </w:p>
    <w:p w:rsidR="00A852D1" w:rsidRPr="001B0854" w:rsidRDefault="00A852D1" w:rsidP="00A852D1">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6.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gali reikalauti, kad, ūkio subjektų jungtinės grupės pasiūlymą (projektą) pripažinus geriausiu ir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pasiūlius pasirašyti viešojo pirkimo-pardavimo sutartį (toliau – pirkimo sutartis), ši </w:t>
      </w:r>
      <w:r w:rsidRPr="001B0854">
        <w:rPr>
          <w:rFonts w:ascii="Times New Roman" w:eastAsia="Times New Roman" w:hAnsi="Times New Roman" w:cs="Times New Roman"/>
          <w:sz w:val="24"/>
          <w:szCs w:val="24"/>
        </w:rPr>
        <w:lastRenderedPageBreak/>
        <w:t>ūkio subjektų grupė įgytų tam tikrą teisinę formą, jei tai yra būtina siekiant tinkamai įvykdyti pirkimo sutartį.</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7. Supaprastinto pirkimo pradžią, pabaigą, pirkimo procedūrų nutraukimą reglamentuoja Viešųjų pirkimų įstatymo 7 straipsnis.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bet kuriuo metu iki pirkimo sutarties sudarymo turi teisę nutraukti pirkimo procedūras, jeigu atsirado aplinkybių, kurių nebuvo galima numatyti.</w:t>
      </w:r>
    </w:p>
    <w:p w:rsidR="007F7A39" w:rsidRPr="001B0854" w:rsidRDefault="00A852D1" w:rsidP="007F7A3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8. Atlikdama supaprastintus pirkimus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atsižvelgia į visuomenės poreikius socialinėje srityje, siekia paskatinti smulkaus ir vidutinio verslo subjektų dalyvavimą pirkimuose, vadovaujasi Viešųjų pirkimų įstatymo 91 straipsnio, kitų teisės aktų nuostatomis.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privalo įsigyti prekes, paslaugas ir darbus iš viešosios įstaigos CPO LT, atliekančios centrinės perkančiosios organizacijos funkcijas, elektroninio katalogo CPO. </w:t>
      </w:r>
      <w:proofErr w:type="spellStart"/>
      <w:r w:rsidRPr="001B0854">
        <w:rPr>
          <w:rFonts w:ascii="Times New Roman" w:eastAsia="Times New Roman" w:hAnsi="Times New Roman" w:cs="Times New Roman"/>
          <w:sz w:val="24"/>
          <w:szCs w:val="24"/>
        </w:rPr>
        <w:t>lt</w:t>
      </w:r>
      <w:r w:rsidRPr="001B0854">
        <w:rPr>
          <w:rFonts w:ascii="Times New Roman" w:eastAsia="Times New Roman" w:hAnsi="Times New Roman" w:cs="Times New Roman"/>
          <w:sz w:val="24"/>
          <w:szCs w:val="24"/>
          <w:vertAlign w:val="superscript"/>
        </w:rPr>
        <w:t>TM</w:t>
      </w:r>
      <w:proofErr w:type="spellEnd"/>
      <w:r w:rsidRPr="001B0854">
        <w:rPr>
          <w:rFonts w:ascii="Times New Roman" w:eastAsia="Times New Roman" w:hAnsi="Times New Roman" w:cs="Times New Roman"/>
          <w:sz w:val="24"/>
          <w:szCs w:val="24"/>
        </w:rPr>
        <w:t xml:space="preserve"> (toliau – elektroninis katalogas), kai elektroniniame kataloge siūlomos prekės, paslaugos ar darbai atitinka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poreikius ir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negali jų įsigyti efektyvesniu būdu racionaliai naudodama tam skirtas lėšas.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privalo motyvuoti savo sprendimą neatlikti elektroniniame kataloge siūlomų prekių, paslaugų ar darbų pirkimo ir saugoti tai patvirtinantį dokumentą kartu su kitais pirkimo dokumentais Viešųjų pirkimų įstatymo 21 straipsnyje nustatyta tvarka.</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9. Taisyklėse naudojamos sąvokos:</w:t>
      </w:r>
    </w:p>
    <w:p w:rsidR="00A852D1" w:rsidRPr="001B0854" w:rsidRDefault="00A852D1" w:rsidP="00A852D1">
      <w:pPr>
        <w:spacing w:after="0" w:line="240" w:lineRule="auto"/>
        <w:ind w:firstLine="720"/>
        <w:jc w:val="both"/>
        <w:rPr>
          <w:rFonts w:ascii="Times New Roman" w:eastAsia="Times New Roman" w:hAnsi="Times New Roman" w:cs="Times New Roman"/>
          <w:b/>
          <w:bCs/>
          <w:sz w:val="24"/>
          <w:szCs w:val="24"/>
        </w:rPr>
      </w:pPr>
      <w:r w:rsidRPr="001B0854">
        <w:rPr>
          <w:rFonts w:ascii="Times New Roman" w:eastAsia="Times New Roman" w:hAnsi="Times New Roman" w:cs="Times New Roman"/>
          <w:b/>
          <w:bCs/>
          <w:sz w:val="24"/>
          <w:szCs w:val="24"/>
        </w:rPr>
        <w:t xml:space="preserve">apklausa – </w:t>
      </w:r>
      <w:r w:rsidRPr="001B0854">
        <w:rPr>
          <w:rFonts w:ascii="Times New Roman" w:eastAsia="Times New Roman" w:hAnsi="Times New Roman" w:cs="Times New Roman"/>
          <w:bCs/>
          <w:sz w:val="24"/>
          <w:szCs w:val="24"/>
        </w:rPr>
        <w:t xml:space="preserve">supaprastinto pirkimo būdas, kai </w:t>
      </w:r>
      <w:r w:rsidR="007F7A39" w:rsidRPr="001B0854">
        <w:rPr>
          <w:rFonts w:ascii="Times New Roman" w:eastAsia="Times New Roman" w:hAnsi="Times New Roman" w:cs="Times New Roman"/>
          <w:bCs/>
          <w:sz w:val="24"/>
          <w:szCs w:val="24"/>
        </w:rPr>
        <w:t>IMC</w:t>
      </w:r>
      <w:r w:rsidRPr="001B0854">
        <w:rPr>
          <w:rFonts w:ascii="Times New Roman" w:eastAsia="Times New Roman" w:hAnsi="Times New Roman" w:cs="Times New Roman"/>
          <w:bCs/>
          <w:sz w:val="24"/>
          <w:szCs w:val="24"/>
        </w:rPr>
        <w:t xml:space="preserve"> raštu arba žodžiu kviečia tiekėjus pateikti pasiūlymus ir perka prekes, paslaugas ar darbus iš, pagal keliamus reikalavimus ir nustatytą pasiūlymo vertinimo kriterijų, tinkamiausią pasiūlymą pateikusio dalyvio;</w:t>
      </w:r>
      <w:r w:rsidRPr="001B0854">
        <w:rPr>
          <w:rFonts w:ascii="Times New Roman" w:eastAsia="Times New Roman" w:hAnsi="Times New Roman" w:cs="Times New Roman"/>
          <w:b/>
          <w:bCs/>
          <w:sz w:val="24"/>
          <w:szCs w:val="24"/>
        </w:rPr>
        <w:t xml:space="preserve">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kvalifikacijos patikrinimas </w:t>
      </w:r>
      <w:r w:rsidRPr="001B0854">
        <w:rPr>
          <w:rFonts w:ascii="Times New Roman" w:eastAsia="Times New Roman" w:hAnsi="Times New Roman" w:cs="Times New Roman"/>
          <w:sz w:val="24"/>
          <w:szCs w:val="24"/>
        </w:rPr>
        <w:t xml:space="preserve">– procedūra, kurios metu tikrinama, ar tiekėjai atitinka pirkimo dokumentuose nurodytus minimalius kvalifikacijos reikalavimus;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numatomo pirkimo vertė </w:t>
      </w:r>
      <w:r w:rsidRPr="001B0854">
        <w:rPr>
          <w:rFonts w:ascii="Times New Roman" w:eastAsia="Times New Roman" w:hAnsi="Times New Roman" w:cs="Times New Roman"/>
          <w:sz w:val="24"/>
          <w:szCs w:val="24"/>
        </w:rPr>
        <w:t xml:space="preserve">(toliau – pirkimo vertė) –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numatomos sudaryti pirkimo sutarties vertė, skaičiuojama imant visą mokėtiną sumą be pridėtinės vertės mokesčio, įskaitant visas sutarties pasirinkimo ir atnaujinimo galimybes. Kai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pirkimų organizatorius </w:t>
      </w:r>
      <w:r w:rsidRPr="001B0854">
        <w:rPr>
          <w:rFonts w:ascii="Times New Roman" w:eastAsia="Times New Roman" w:hAnsi="Times New Roman" w:cs="Times New Roman"/>
          <w:sz w:val="24"/>
          <w:szCs w:val="24"/>
        </w:rPr>
        <w:t xml:space="preserve">–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vadovo paskirtas darbuotojas, dirbantis pagal darbo sutartį, kuris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nustatyta tvarka organizuoja ir atlieka mažos vertės pirkimus, kai tokiems pirkimams atlikti nesudaroma Viešojo pirkimo komisija (toliau – Komisija);</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supaprastintas atviras konkursas </w:t>
      </w:r>
      <w:r w:rsidRPr="001B0854">
        <w:rPr>
          <w:rFonts w:ascii="Times New Roman" w:eastAsia="Times New Roman" w:hAnsi="Times New Roman" w:cs="Times New Roman"/>
          <w:sz w:val="24"/>
          <w:szCs w:val="24"/>
        </w:rPr>
        <w:t>– supaprastinto pirkimo būdas, kai kiekvienas suinteresuotas tiekėjas gali pateikti pasiūlym</w:t>
      </w:r>
      <w:r w:rsidRPr="001B0854">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0" allowOverlap="1">
            <wp:simplePos x="0" y="0"/>
            <wp:positionH relativeFrom="page">
              <wp:posOffset>6134735</wp:posOffset>
            </wp:positionH>
            <wp:positionV relativeFrom="page">
              <wp:posOffset>1803400</wp:posOffset>
            </wp:positionV>
            <wp:extent cx="457200" cy="127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7200" cy="12700"/>
                    </a:xfrm>
                    <a:prstGeom prst="rect">
                      <a:avLst/>
                    </a:prstGeom>
                    <a:noFill/>
                  </pic:spPr>
                </pic:pic>
              </a:graphicData>
            </a:graphic>
          </wp:anchor>
        </w:drawing>
      </w:r>
      <w:r w:rsidRPr="001B0854">
        <w:rPr>
          <w:rFonts w:ascii="Times New Roman" w:eastAsia="Times New Roman" w:hAnsi="Times New Roman" w:cs="Times New Roman"/>
          <w:sz w:val="24"/>
          <w:szCs w:val="24"/>
        </w:rPr>
        <w:t xml:space="preserve">ą;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supaprastintas ribotas konkursas </w:t>
      </w:r>
      <w:r w:rsidRPr="001B0854">
        <w:rPr>
          <w:rFonts w:ascii="Times New Roman" w:eastAsia="Times New Roman" w:hAnsi="Times New Roman" w:cs="Times New Roman"/>
          <w:sz w:val="24"/>
          <w:szCs w:val="24"/>
        </w:rPr>
        <w:t xml:space="preserve">– supaprastinto pirkimo būdas, kai paraiškas dalyvauti konkurse gali pateikti visi norintys konkurse dalyvauti tiekėjai, o pasiūlymus konkursui – tik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pakviesti kandidatai;</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supaprastintos skelbiamos derybos </w:t>
      </w:r>
      <w:r w:rsidRPr="001B0854">
        <w:rPr>
          <w:rFonts w:ascii="Times New Roman" w:eastAsia="Times New Roman" w:hAnsi="Times New Roman" w:cs="Times New Roman"/>
          <w:sz w:val="24"/>
          <w:szCs w:val="24"/>
        </w:rPr>
        <w:t xml:space="preserve">– supaprastinto pirkimo būdas, kai paraiškas dalyvauti derybose gali pateikti visi tiekėjai, o </w:t>
      </w:r>
      <w:r w:rsidR="002D223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konsultuojasi su visais ar atrinktais kandidatais ir su vienu ar keliais iš jų derasi dėl pirkimo sutarties sąlygų;</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supaprastintas projekto konkursas </w:t>
      </w:r>
      <w:r w:rsidRPr="001B0854">
        <w:rPr>
          <w:rFonts w:ascii="Times New Roman" w:eastAsia="Times New Roman" w:hAnsi="Times New Roman" w:cs="Times New Roman"/>
          <w:sz w:val="24"/>
          <w:szCs w:val="24"/>
        </w:rPr>
        <w:t xml:space="preserve">– supaprastinto pirkimo būdas, kai </w:t>
      </w:r>
      <w:r w:rsidR="002D223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10. Kitos Taisyklėse vartojamos pagrindinės sąvokos yra apibrėžtos Viešųjų pirkimų įstatyme.</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II. SUPAPRASTINTŲ PIRKIMŲ PASKELBIMAS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1B0854" w:rsidRDefault="002D223D"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 xml:space="preserve">12. </w:t>
      </w:r>
      <w:r w:rsidR="00F5442D" w:rsidRPr="001B0854">
        <w:rPr>
          <w:rFonts w:ascii="Times New Roman" w:eastAsia="Times New Roman" w:hAnsi="Times New Roman" w:cs="Times New Roman"/>
          <w:sz w:val="24"/>
          <w:szCs w:val="24"/>
        </w:rPr>
        <w:t>IMC</w:t>
      </w:r>
      <w:r w:rsidR="00A852D1" w:rsidRPr="001B0854">
        <w:rPr>
          <w:rFonts w:ascii="Times New Roman" w:eastAsia="Times New Roman" w:hAnsi="Times New Roman" w:cs="Times New Roman"/>
          <w:sz w:val="24"/>
          <w:szCs w:val="24"/>
        </w:rPr>
        <w:t xml:space="preserve">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w:t>
      </w:r>
      <w:r w:rsidR="00196C92" w:rsidRPr="001B0854">
        <w:rPr>
          <w:rFonts w:ascii="Times New Roman" w:eastAsia="Times New Roman" w:hAnsi="Times New Roman" w:cs="Times New Roman"/>
          <w:sz w:val="24"/>
          <w:szCs w:val="24"/>
        </w:rPr>
        <w:t>IMC</w:t>
      </w:r>
      <w:r w:rsidR="00A852D1" w:rsidRPr="001B0854">
        <w:rPr>
          <w:rFonts w:ascii="Times New Roman" w:eastAsia="Times New Roman" w:hAnsi="Times New Roman" w:cs="Times New Roman"/>
          <w:sz w:val="24"/>
          <w:szCs w:val="24"/>
        </w:rPr>
        <w:t xml:space="preserve"> ne vėliau kaip per 48 dienas po pirkimo sutarties ar preliminariosios sutarties sudarymo privalo pateikti skelbimą apie sudarytą pirkimo ar preliminariąją sutartį Viešųjų pirkimų tarnybai jos nustatyta tvarka. Skelbime turi būti nurodyta, ar </w:t>
      </w:r>
      <w:r w:rsidR="00196C92" w:rsidRPr="001B0854">
        <w:rPr>
          <w:rFonts w:ascii="Times New Roman" w:eastAsia="Times New Roman" w:hAnsi="Times New Roman" w:cs="Times New Roman"/>
          <w:sz w:val="24"/>
          <w:szCs w:val="24"/>
        </w:rPr>
        <w:t>IMC</w:t>
      </w:r>
      <w:r w:rsidR="00A852D1" w:rsidRPr="001B0854">
        <w:rPr>
          <w:rFonts w:ascii="Times New Roman" w:eastAsia="Times New Roman" w:hAnsi="Times New Roman" w:cs="Times New Roman"/>
          <w:sz w:val="24"/>
          <w:szCs w:val="24"/>
        </w:rPr>
        <w:t xml:space="preserve"> sutinka, kad šis skelbimas būtų paskelbtas. Teikiant šį skelbimą, vadovaujamasi </w:t>
      </w:r>
      <w:r w:rsidRPr="001B0854">
        <w:rPr>
          <w:rFonts w:ascii="Times New Roman" w:eastAsia="Times New Roman" w:hAnsi="Times New Roman" w:cs="Times New Roman"/>
          <w:sz w:val="24"/>
          <w:szCs w:val="24"/>
        </w:rPr>
        <w:t>į Viešųjų pirkimų</w:t>
      </w:r>
      <w:r w:rsidR="00A852D1" w:rsidRPr="001B0854">
        <w:rPr>
          <w:rFonts w:ascii="Times New Roman" w:eastAsia="Times New Roman" w:hAnsi="Times New Roman" w:cs="Times New Roman"/>
          <w:sz w:val="24"/>
          <w:szCs w:val="24"/>
        </w:rPr>
        <w:t xml:space="preserve"> įstatymo 22 straipsnio 6 ir 7 dalyse nustatytais reikalavimais.</w:t>
      </w:r>
    </w:p>
    <w:p w:rsidR="00A852D1" w:rsidRPr="001B0854" w:rsidRDefault="00A852D1" w:rsidP="002D223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13.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apie supaprastintą pirkimą, informacinį pranešimą neskelbiamų supaprastintų pirkimų atveju, pranešimą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ir skelbimą apie sudarytą pirkimo sutartį ar preliminariąją sutartį skelbia Viešųjų pirkimų įstatymo 86 straipsnyje ir Taisyklėse nustatyta tvarka.</w:t>
      </w:r>
    </w:p>
    <w:p w:rsidR="00A852D1" w:rsidRPr="001B0854" w:rsidRDefault="00A852D1" w:rsidP="002D223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gali paskelbti pranešimą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Tokiu atveju Viešųjų pirkimų įstatymo 92 straipsnio 8 dalyje nurodytas informacinis pranešimas neskelbiamas.</w:t>
      </w:r>
    </w:p>
    <w:p w:rsidR="00A852D1" w:rsidRPr="001B0854" w:rsidRDefault="00A852D1" w:rsidP="002D223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15.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skelbimą apie supaprastintą pirkimą, Viešųjų pirkimų įstatymo 92 straipsnio 8 dalyje nurodytą informacinį pranešimą, pranešimą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ir skelbimus apie sudarytą pirkimo sutartį ar preliminariąją sutartį – ir Europos Sąjungos oficialiajame leidinyje. Skelbimai, informaciniai pranešimai ir pranešimai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gali būti papildomai skelbiami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tinklalapyje, kitur internete, leidiniuose ar kitomis priemonėmis.</w:t>
      </w:r>
    </w:p>
    <w:p w:rsidR="00A852D1" w:rsidRPr="001B0854" w:rsidRDefault="00A852D1" w:rsidP="00F5442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16.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nedelsdama</w:t>
      </w:r>
      <w:r w:rsidR="00F5442D" w:rsidRPr="001B0854">
        <w:rPr>
          <w:rFonts w:ascii="Times New Roman" w:eastAsia="Times New Roman" w:hAnsi="Times New Roman" w:cs="Times New Roman"/>
          <w:sz w:val="24"/>
          <w:szCs w:val="24"/>
        </w:rPr>
        <w:t>s</w:t>
      </w:r>
      <w:r w:rsidRPr="001B0854">
        <w:rPr>
          <w:rFonts w:ascii="Times New Roman" w:eastAsia="Times New Roman" w:hAnsi="Times New Roman" w:cs="Times New Roman"/>
          <w:sz w:val="24"/>
          <w:szCs w:val="24"/>
        </w:rPr>
        <w:t>,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III. PIRKIMO DOKUMENTŲ RENGIMAS, PAAIŠKINIMAI, TEIKIMAS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17. Pirkimo dokumentai rengiami lietuvių kalba. Papildomai pirkimo dokumentai gali būti rengiami ir kitomis kalbomis.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18. Pirkimo dokumentai turi būti tikslūs, aiškūs, be dviprasmybių, kad tiekėjai galėtų pateikti pasiūlymus, o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nupirkti tai, ko reikia.</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19. Pirkimo dokumentuose nustatyti reikalavimai negali dirbtinai riboti tiekėjų galimybių dalyvauti supaprastintame pirkime ar sudaryti sąlygas dalyvauti tik konkretiems tiekėjams.</w:t>
      </w:r>
    </w:p>
    <w:p w:rsidR="00A852D1" w:rsidRPr="001B0854" w:rsidRDefault="00F5442D" w:rsidP="00F5442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 </w:t>
      </w:r>
      <w:r w:rsidR="00A852D1" w:rsidRPr="001B0854">
        <w:rPr>
          <w:rFonts w:ascii="Times New Roman" w:eastAsia="Times New Roman" w:hAnsi="Times New Roman" w:cs="Times New Roman"/>
          <w:sz w:val="24"/>
          <w:szCs w:val="24"/>
        </w:rPr>
        <w:t xml:space="preserve">Pirkimo dokumentuose, atsižvelgiant į pasirinktą supaprastinto pirkimo būdą, pateikiama ši informacija: </w:t>
      </w:r>
    </w:p>
    <w:p w:rsidR="00A852D1" w:rsidRPr="001B0854" w:rsidRDefault="00A852D1" w:rsidP="00A852D1">
      <w:pPr>
        <w:tabs>
          <w:tab w:val="left" w:pos="1134"/>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 nuoroda į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supaprastintų pirkimų taisykles, kuriomis vadovaujantis vykdomas supaprastintas pirkimas;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 jei apie pirkimą buvo skelbta, nuoroda į skelbimą;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 xml:space="preserve">20.3.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darbuotojų, kurie įgalioti palaikyti ryšį su tiekėjais, pareigos, vardai, pavardės, adresai, telefonų ir faksų numeriai, taip pat informacija, kokiu būdu vyks bendravimas tarp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ir tiekėjų;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20.4. pasiūlymų, vykdant supaprastintą projekto konkursą – projektų (toliau – pasiūlymų) ir (ar) paraiškų pateikimo terminas (data, valanda ir minutė) ir vieta;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20.6. data, iki kada turi galioti pasiūlymas, arba laikotarpis, kurį turi galioti pasiūlymas;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20.7. prekių, paslaugų, darbų ar projekto pavadinimas;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20.8. prekių, paslaugų ar darbų kiekis (apimtis), su prekėmis teiktinų paslaugų pobūdis;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20.9. prekių tiekimo, paslaugų teikimo ar darbų atlikimo terminai;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20.10. techninė specifikacija;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20.11. pirkimo sutarties vykdymo sąlygos, susijusios su socialiniais ir aplinkos apsaugos reikalavimais, jei jos atitinka Europos Sąjungos teisės aktus;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20.12. energijos vartojimo efektyvumo ir aplinkos apsaugos reikalavimai ir (ar) kriterijai Lietuvos Respublikos Vyriausybės ar jos įgaliotos institucijos nustatytais atvejais ir tvarka;</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20.14. informacija, ar leidžiama pateikti alternatyvius pasiūlymus, jeigu leidžiama – šių pasiūlymų reikalavimai;</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20.15. tiekėjų kvalifikacijos reikalavimai, tarp jų ir reikalavimai atskiriems bendrą paraišką ar pasiūlymą pateikiantiems tiekėjams;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20.16. tiekėjų kvalifikacijos vertinimo tvarka; jeigu numatoma riboti tiekėjų skaičių – kvalifikacinės atrankos kriterijai bei tvarka, mažiausias kandidatų, kuriuos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atrinks ir pakvies pateikti pasiūlymus, skaičius;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20.18. informacija, kaip turi būti apskaičiuota ir išreikšta pasiūlymuose nurodoma kaina. Į kainą turi būti įskaityti visi mokesčiai;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20.21. informacija, ar tiekėjams leidžiama dalyvauti vokų su pasiūlymais atplėšimo procedūroje;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20.22. pasiūlymų vertinimo kriterijai, kiekvieno jų svarba bendram įvertinimui, pasirinkto kriterijaus lyginamasis svoris, vertinimo taisyklės ir procedūros;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20.23. siūlomos pasirašyti pirkimo (preliminariosios) sutarties svarbiausios sąlygos (kainodaros taisyklės, atsiskaitymo tvarka, atlikimo terminai, sutarties nutraukimo tvarka ir kitos </w:t>
      </w:r>
      <w:r w:rsidRPr="001B0854">
        <w:rPr>
          <w:rFonts w:ascii="Times New Roman" w:eastAsia="Times New Roman" w:hAnsi="Times New Roman" w:cs="Times New Roman"/>
          <w:sz w:val="24"/>
          <w:szCs w:val="24"/>
        </w:rPr>
        <w:lastRenderedPageBreak/>
        <w:t xml:space="preserve">sąlygos pagal Viešųjų pirkimų įstatymo 18 straipsnio 6 dalį), taip pat pirkimo sutarties projektas, jei jis parengtas;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20.24. pasiūlymų galiojimo užtikrinimo, jei reikalaujama, ir pirkimo sutarties įvykdymo užtikrinimo reikalavimai;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20.25. jei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 reikalavimą, kad ūkio subjektų grupė, kurios pasiūlymas bus pripažintas geriausiu, įgytų tam tikrą teisinę formą – teisinės formos reikalavimai;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20.26. būdai, kuriais tiekėjai gali prašyti pirkimo dokumentų paaiškinimų;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20.27. pasiūlymų keitimo ir atšaukimo tvarka;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20.28. informacija, ar su projekto konkurso laimėtoju (laimėtojais) bus pasirašoma pirkimo sutartis; informacija, ar tiekėjams bus mokama kompensacija,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nutraukus projekto konkursą; informacija apie projekto konkurso laimėtojui (laimėtojams) ar dalyviams skiriamus prizus ar kitus apdovanojimus (kai tai taikoma);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20.29. terminas, iki kada nelaimėję projektai turi būti grąžinti projekto konkurso dalyviams;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20.30. jeigu tiekėjas ketina pasitelkti subrangovus, </w:t>
      </w:r>
      <w:proofErr w:type="spellStart"/>
      <w:r w:rsidRPr="001B0854">
        <w:rPr>
          <w:rFonts w:ascii="Times New Roman" w:eastAsia="Times New Roman" w:hAnsi="Times New Roman" w:cs="Times New Roman"/>
          <w:sz w:val="24"/>
          <w:szCs w:val="24"/>
        </w:rPr>
        <w:t>subtiekėjus</w:t>
      </w:r>
      <w:proofErr w:type="spellEnd"/>
      <w:r w:rsidRPr="001B0854">
        <w:rPr>
          <w:rFonts w:ascii="Times New Roman" w:eastAsia="Times New Roman" w:hAnsi="Times New Roman" w:cs="Times New Roman"/>
          <w:sz w:val="24"/>
          <w:szCs w:val="24"/>
        </w:rPr>
        <w:t xml:space="preserve"> ar </w:t>
      </w:r>
      <w:proofErr w:type="spellStart"/>
      <w:r w:rsidRPr="001B0854">
        <w:rPr>
          <w:rFonts w:ascii="Times New Roman" w:eastAsia="Times New Roman" w:hAnsi="Times New Roman" w:cs="Times New Roman"/>
          <w:sz w:val="24"/>
          <w:szCs w:val="24"/>
        </w:rPr>
        <w:t>subteikėjus</w:t>
      </w:r>
      <w:proofErr w:type="spellEnd"/>
      <w:r w:rsidRPr="001B0854">
        <w:rPr>
          <w:rFonts w:ascii="Times New Roman" w:eastAsia="Times New Roman" w:hAnsi="Times New Roman" w:cs="Times New Roman"/>
          <w:sz w:val="24"/>
          <w:szCs w:val="24"/>
        </w:rPr>
        <w:t xml:space="preserve">, turi būti reikalaujama, kad tiekėjas savo pasiūlyme nurodytų, kokius subrangovus, </w:t>
      </w:r>
      <w:proofErr w:type="spellStart"/>
      <w:r w:rsidRPr="001B0854">
        <w:rPr>
          <w:rFonts w:ascii="Times New Roman" w:eastAsia="Times New Roman" w:hAnsi="Times New Roman" w:cs="Times New Roman"/>
          <w:sz w:val="24"/>
          <w:szCs w:val="24"/>
        </w:rPr>
        <w:t>subtiekėjus</w:t>
      </w:r>
      <w:proofErr w:type="spellEnd"/>
      <w:r w:rsidRPr="001B0854">
        <w:rPr>
          <w:rFonts w:ascii="Times New Roman" w:eastAsia="Times New Roman" w:hAnsi="Times New Roman" w:cs="Times New Roman"/>
          <w:sz w:val="24"/>
          <w:szCs w:val="24"/>
        </w:rPr>
        <w:t xml:space="preserve"> ar </w:t>
      </w:r>
      <w:proofErr w:type="spellStart"/>
      <w:r w:rsidRPr="001B0854">
        <w:rPr>
          <w:rFonts w:ascii="Times New Roman" w:eastAsia="Times New Roman" w:hAnsi="Times New Roman" w:cs="Times New Roman"/>
          <w:sz w:val="24"/>
          <w:szCs w:val="24"/>
        </w:rPr>
        <w:t>subteikėjus</w:t>
      </w:r>
      <w:proofErr w:type="spellEnd"/>
      <w:r w:rsidRPr="001B0854">
        <w:rPr>
          <w:rFonts w:ascii="Times New Roman" w:eastAsia="Times New Roman" w:hAnsi="Times New Roman" w:cs="Times New Roman"/>
          <w:sz w:val="24"/>
          <w:szCs w:val="24"/>
        </w:rPr>
        <w:t xml:space="preserve"> tiekėjas ketina pasitelkti ir, jeigu reikalaujama, kokiai pirkimo daliai atlikti tiekėjas juos ketina pasitelkti.</w:t>
      </w:r>
      <w:r w:rsidRPr="001B0854">
        <w:rPr>
          <w:rFonts w:ascii="Times New Roman" w:eastAsia="Times New Roman" w:hAnsi="Times New Roman" w:cs="Times New Roman"/>
          <w:b/>
          <w:sz w:val="24"/>
          <w:szCs w:val="24"/>
        </w:rPr>
        <w:t xml:space="preserve"> </w:t>
      </w:r>
      <w:r w:rsidRPr="001B0854">
        <w:rPr>
          <w:rFonts w:ascii="Times New Roman" w:eastAsia="Times New Roman" w:hAnsi="Times New Roman" w:cs="Times New Roman"/>
          <w:sz w:val="24"/>
          <w:szCs w:val="24"/>
        </w:rPr>
        <w:t xml:space="preserve">Darbų pirkimo atveju nurodomi pagrindiniai darbai, kuriuos privalės atlikti tiekėjas, jeigu darbų pirkimo sutarčiai vykdyti pasitelks subrangovus;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20.31. jeigu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20.32. informacija apie pirkimo sutarties sudarymo atidėjimo termino taikymą;</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20.33. ginčų nagrinėjimo tvarka; </w:t>
      </w:r>
    </w:p>
    <w:p w:rsidR="00A852D1" w:rsidRPr="001B0854"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20.34. kita reikalinga informacija apie pirkimo sąlygas ir procedūras.</w:t>
      </w:r>
    </w:p>
    <w:p w:rsidR="00A852D1" w:rsidRPr="001B0854"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21. Pirkimo dokumentai gali būti nerengiami, kai apklausa vykdoma žodžiu.</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22. Pirkimo dokumentų sudėtinė dalis yra skelbimas apie supaprastintą pirkimą. Skelbimuose esanti informacija vėliau papildomai gali būti neteikiama (kituose pirkimo dokumentuose pateikiama nuoroda į atitinkamą informaciją skelbime).</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23. Mažos vertės pirkimo atveju, taip pat kai apklausos metu pasiūlymą pateikti kviečiamas tik vienas tiekėjas, pirkimo dokumentuose gali būti pateikiama ne visa Taisyklių 20 punkte nurodyta informacija, jeigu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mano, kad informacija yra nereikalinga.</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w:t>
      </w:r>
      <w:r w:rsidR="00DE66BF"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lang w:eastAsia="de-DE"/>
        </w:rPr>
      </w:pPr>
      <w:r w:rsidRPr="001B0854">
        <w:rPr>
          <w:rFonts w:ascii="Times New Roman" w:eastAsia="Times New Roman" w:hAnsi="Times New Roman" w:cs="Times New Roman"/>
          <w:sz w:val="24"/>
          <w:szCs w:val="24"/>
          <w:lang w:eastAsia="de-DE"/>
        </w:rPr>
        <w:t xml:space="preserve">26. </w:t>
      </w:r>
      <w:r w:rsidRPr="001B0854">
        <w:rPr>
          <w:rFonts w:ascii="Times New Roman" w:eastAsia="Times New Roman" w:hAnsi="Times New Roman" w:cs="Times New Roman"/>
          <w:sz w:val="24"/>
          <w:szCs w:val="24"/>
        </w:rPr>
        <w:t xml:space="preserve">Tiekėjas gali paprašyti, kad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paaiškintų pirkimo dokumentus.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atsako į kiekvieną tiekėjo rašytinį prašymą paaiškinti pirkimo dokumentus, jeigu prašymas gautas ne vėliau kaip prieš 4 darbo dienas iki pirkimo pasiūlymų</w:t>
      </w:r>
      <w:r w:rsidRPr="001B0854">
        <w:rPr>
          <w:rFonts w:ascii="Times New Roman" w:eastAsia="Times New Roman" w:hAnsi="Times New Roman" w:cs="Times New Roman"/>
          <w:sz w:val="24"/>
          <w:szCs w:val="24"/>
          <w:lang w:eastAsia="de-DE"/>
        </w:rPr>
        <w:t xml:space="preserve"> pateikimo termino pabaigos. </w:t>
      </w:r>
      <w:r w:rsidR="00825892" w:rsidRPr="001B0854">
        <w:rPr>
          <w:rFonts w:ascii="Times New Roman" w:eastAsia="Times New Roman" w:hAnsi="Times New Roman" w:cs="Times New Roman"/>
          <w:sz w:val="24"/>
          <w:szCs w:val="24"/>
          <w:lang w:eastAsia="de-DE"/>
        </w:rPr>
        <w:t>IMC</w:t>
      </w:r>
      <w:r w:rsidRPr="001B0854">
        <w:rPr>
          <w:rFonts w:ascii="Times New Roman" w:eastAsia="Times New Roman" w:hAnsi="Times New Roman" w:cs="Times New Roman"/>
          <w:sz w:val="24"/>
          <w:szCs w:val="24"/>
          <w:lang w:eastAsia="de-DE"/>
        </w:rPr>
        <w:t xml:space="preserve"> į gautą prašymą atsako ne vėliau kaip per 3 darbo dienas nuo jo gavimo dienos. </w:t>
      </w:r>
      <w:r w:rsidR="00825892" w:rsidRPr="001B0854">
        <w:rPr>
          <w:rFonts w:ascii="Times New Roman" w:eastAsia="Times New Roman" w:hAnsi="Times New Roman" w:cs="Times New Roman"/>
          <w:sz w:val="24"/>
          <w:szCs w:val="24"/>
          <w:lang w:eastAsia="de-DE"/>
        </w:rPr>
        <w:t>IMC</w:t>
      </w:r>
      <w:r w:rsidRPr="001B0854">
        <w:rPr>
          <w:rFonts w:ascii="Times New Roman" w:eastAsia="Times New Roman" w:hAnsi="Times New Roman" w:cs="Times New Roman"/>
          <w:sz w:val="24"/>
          <w:szCs w:val="24"/>
          <w:lang w:eastAsia="de-DE"/>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lang w:eastAsia="lt-LT"/>
        </w:rPr>
      </w:pPr>
      <w:r w:rsidRPr="001B0854">
        <w:rPr>
          <w:rFonts w:ascii="Times New Roman" w:eastAsia="Times New Roman" w:hAnsi="Times New Roman" w:cs="Times New Roman"/>
          <w:sz w:val="24"/>
          <w:szCs w:val="24"/>
        </w:rPr>
        <w:t xml:space="preserve">27. Nesibaigus pasiūlymų pateikimo terminui,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savo iniciatyva gali paaiškinti (patikslinti) pirkimo dokumentus, tikslinant ir paskelbtą informaciją. Paaiškinimai turi būti išsiųsti (paskelbti) likus pakankamai laiko iki pasiūlymų pateikimo termino pabaigos.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 xml:space="preserve">28. Jeigu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29. Jeigu pirkimo dokumentus paaiškinusi (patikslinusi)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IV. REIKALAVIMAI PASIŪLYMŲ IR PARAIŠKŲ RENGIMUI</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 Pirkimo dokumentuose nustatant pasiūlymų (projektų) ir paraiškų rengimo ir pateikimo reikalavimus, turi būti nurodyta, kad:</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31.2. ne elektroninėmis priemonėmis teikiami pasiūlymai turi būti įdėti į voką, kuris užklijuojamas, ant jo užrašomas pirkimo pavadinimas, tiekėjo pavadinimas ir adresas, nurodoma „neatplėšti iki...“ (</w:t>
      </w:r>
      <w:r w:rsidR="00D30C09" w:rsidRPr="001B0854">
        <w:rPr>
          <w:rFonts w:ascii="Times New Roman" w:eastAsia="Times New Roman" w:hAnsi="Times New Roman" w:cs="Times New Roman"/>
          <w:sz w:val="24"/>
          <w:szCs w:val="24"/>
        </w:rPr>
        <w:t>jei reikalaujama</w:t>
      </w:r>
      <w:r w:rsidRPr="001B0854">
        <w:rPr>
          <w:rFonts w:ascii="Times New Roman" w:eastAsia="Times New Roman" w:hAnsi="Times New Roman" w:cs="Times New Roman"/>
          <w:sz w:val="24"/>
          <w:szCs w:val="24"/>
        </w:rPr>
        <w:t>);</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31.3. jeigu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w:t>
      </w:r>
      <w:r w:rsidR="00D30C09" w:rsidRPr="001B0854">
        <w:rPr>
          <w:rFonts w:ascii="Times New Roman" w:eastAsia="Times New Roman" w:hAnsi="Times New Roman" w:cs="Times New Roman"/>
          <w:sz w:val="24"/>
          <w:szCs w:val="24"/>
        </w:rPr>
        <w:t>jei reikalaujama</w:t>
      </w:r>
      <w:r w:rsidRPr="001B0854">
        <w:rPr>
          <w:rFonts w:ascii="Times New Roman" w:eastAsia="Times New Roman" w:hAnsi="Times New Roman" w:cs="Times New Roman"/>
          <w:sz w:val="24"/>
          <w:szCs w:val="24"/>
        </w:rPr>
        <w:t>). Reikalavimas pasiūlymą pateikti dviejuose vokuose netaikomas pirkimą atliekant skelbiamų derybų būdu ar apklausos būdu, kai pirkimo metu gali būti deramasi dėl pasiūlymo sąlygų;</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852D1" w:rsidRPr="001B0854" w:rsidRDefault="00A852D1" w:rsidP="00A852D1">
      <w:pPr>
        <w:tabs>
          <w:tab w:val="left" w:pos="76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sidR="00D30C09" w:rsidRPr="001B0854">
        <w:rPr>
          <w:rFonts w:ascii="Times New Roman" w:eastAsia="Times New Roman" w:hAnsi="Times New Roman" w:cs="Times New Roman"/>
          <w:sz w:val="24"/>
          <w:szCs w:val="24"/>
        </w:rPr>
        <w:t xml:space="preserve"> Reikalavimai pasiūlymą ar jo dalis pateikti vokuose, pasiūlymą sunumeruoti, susiūti, paskutinio lapo antrojoje pusėje patvirtinti tiekėjo ar jo įgalioto asmens parašu, nurodyti tiekėjo ar jo įgalioto asmens vardą, </w:t>
      </w:r>
      <w:r w:rsidR="00D30C09" w:rsidRPr="001B0854">
        <w:rPr>
          <w:rFonts w:ascii="Times New Roman" w:eastAsia="Times New Roman" w:hAnsi="Times New Roman" w:cs="Times New Roman"/>
          <w:sz w:val="24"/>
          <w:szCs w:val="24"/>
        </w:rPr>
        <w:lastRenderedPageBreak/>
        <w:t>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V. TECHNINĖ SPECIFIKACIJA</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33. Atliekant supaprastintus pirkimus, techninė specifikacija rengiama vadovaujantis Viešųjų pirkimų įstatymo 25 straipsnio nuostatomis. </w:t>
      </w:r>
      <w:r w:rsidR="004768DF"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atlikdama mažos vertės pirkimus, gali nesivadovauti Viešųjų pirkimų įstatymo 25 straipsnyje nustatytais reikalavimais, tačiau bet kuriuo atveju ji turi užtikrinti Viešųjų pirkimų įstatymo 3 straipsnyje nurodytų principų laikymąsi.</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34. Techninė specifikacija nustatoma nurodant standartą, techninį reglamentą ar normatyvą arba nurodant pirkimo objekto funkcines savybes, ar apibūdinant norimą rezultatą arba šių būdų deriniu.</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37. Jei leidžiama pateikti alternatyvius pasiūlymus, nurodomi minimalūs reikalavimai, kuriuos šie pasiūlymai turi atitikti. Alternatyvūs pasiūlymai negali būti priimami, vertinant mažiausios kainos kriterijumi.</w:t>
      </w:r>
    </w:p>
    <w:p w:rsidR="00A852D1" w:rsidRPr="001B0854" w:rsidRDefault="00A852D1" w:rsidP="004768DF">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39. Prekių, paslaugų ar darbų, nurodytų Produktų, kurių viešiesiems pirkimams taikytini aplinkos apsaugos kriterijai, sąrašuose, patvirtintuose Lietuvos Respublikos aplinkos ministro 2011 m. birželio 28 d. įsakymu Nr. D1-508 „Dėl</w:t>
      </w:r>
      <w:r w:rsidRPr="001B0854">
        <w:rPr>
          <w:rFonts w:ascii="Times New Roman" w:eastAsia="Times New Roman" w:hAnsi="Times New Roman" w:cs="Times New Roman"/>
          <w:sz w:val="24"/>
          <w:szCs w:val="24"/>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1B0854">
        <w:rPr>
          <w:rFonts w:ascii="Times New Roman" w:eastAsia="Times New Roman" w:hAnsi="Times New Roman" w:cs="Times New Roman"/>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1B0854">
        <w:rPr>
          <w:rFonts w:ascii="Times New Roman" w:eastAsia="Times New Roman" w:hAnsi="Times New Roman" w:cs="Times New Roman"/>
          <w:color w:val="000000"/>
          <w:sz w:val="24"/>
          <w:szCs w:val="24"/>
          <w:shd w:val="clear" w:color="auto" w:fill="FFFFFF"/>
        </w:rPr>
        <w:t>Prekių, išskyrus kelių transporto priemones, kurioms viešųjų pirkimų metu taikomi energijos vartojimo efektyvumo reikalavimai, ir jų energijos vartojimo efektyvumo reikalavimų sąrašo patvirtinimo“</w:t>
      </w:r>
      <w:r w:rsidRPr="001B0854">
        <w:rPr>
          <w:rFonts w:ascii="Times New Roman" w:eastAsia="Times New Roman" w:hAnsi="Times New Roman" w:cs="Times New Roman"/>
          <w:sz w:val="24"/>
          <w:szCs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1B0854">
        <w:rPr>
          <w:rFonts w:ascii="Times New Roman" w:eastAsia="Times New Roman" w:hAnsi="Times New Roman" w:cs="Times New Roman"/>
          <w:sz w:val="24"/>
          <w:szCs w:val="24"/>
          <w:shd w:val="clear" w:color="auto" w:fill="FFFFFF"/>
        </w:rPr>
        <w:t xml:space="preserve">Energijos vartojimo efektyvumo ir aplinkos apsaugos reikalavimų, taikomų įsigyjant kelių </w:t>
      </w:r>
      <w:r w:rsidRPr="001B0854">
        <w:rPr>
          <w:rFonts w:ascii="Times New Roman" w:eastAsia="Times New Roman" w:hAnsi="Times New Roman" w:cs="Times New Roman"/>
          <w:sz w:val="24"/>
          <w:szCs w:val="24"/>
          <w:shd w:val="clear" w:color="auto" w:fill="FFFFFF"/>
        </w:rPr>
        <w:lastRenderedPageBreak/>
        <w:t>transporto priemones, nustatymo ir atvejų, kada juos privaloma taikyti, tvarkos aprašo patvirtinimo“,</w:t>
      </w:r>
      <w:r w:rsidRPr="001B0854">
        <w:rPr>
          <w:rFonts w:ascii="Times New Roman" w:eastAsia="Times New Roman" w:hAnsi="Times New Roman" w:cs="Times New Roman"/>
          <w:sz w:val="24"/>
          <w:szCs w:val="24"/>
        </w:rPr>
        <w:t xml:space="preserve"> nustatytais atvejais turi apimti šiame tvarkos sąraše nustatytus energijos vartojimo efektyvumo ir aplinkos apsaugos reikalavimus.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40. </w:t>
      </w:r>
      <w:r w:rsidR="00352E2C"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852D1" w:rsidRPr="001B0854" w:rsidRDefault="00A852D1" w:rsidP="00352E2C">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41. </w:t>
      </w:r>
      <w:r w:rsidR="00352E2C"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1B0854">
        <w:rPr>
          <w:rFonts w:ascii="Times New Roman" w:eastAsia="Times New Roman" w:hAnsi="Times New Roman" w:cs="Times New Roman"/>
          <w:b/>
          <w:sz w:val="24"/>
          <w:szCs w:val="24"/>
        </w:rPr>
        <w:t xml:space="preserve"> </w:t>
      </w:r>
      <w:r w:rsidRPr="001B0854">
        <w:rPr>
          <w:rFonts w:ascii="Times New Roman" w:eastAsia="Times New Roman" w:hAnsi="Times New Roman" w:cs="Times New Roman"/>
          <w:sz w:val="24"/>
          <w:szCs w:val="24"/>
        </w:rPr>
        <w:t>direktoriaus 2009 m. gegužės 15 d. įsakymu Nr. 1S-49 „Dėl Informacijos apie planuojamus vykdyti viešuosius pirkimus skelbimo Centrinėje viešųjų pirkimų informacinėje sistemoje tvarkos aprašo patvirtinimo“.</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VI. TIEKĖJŲ KVALIFIKACIJOS PATIKRINIMAS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041FB7">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r w:rsidR="00041FB7"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negali reikalauti dokumentų ar informacijos, įrodančių, kad nėra Viešųjų pirkimų įstatymo 33 straipsnyje nurodytų aplinkybių, kurie </w:t>
      </w:r>
      <w:r w:rsidR="00041FB7"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pagal Lietuvos Respublikos valstybės informacinių išteklių valdymo įstatymą ar kitus teisės aktus yra neatlygintinai prieinami Lietuvos Respublikos registruose, valstybės informacinėse sistemose ir kitose informacinėse sistemose.</w:t>
      </w:r>
    </w:p>
    <w:p w:rsidR="00A852D1" w:rsidRPr="001B0854" w:rsidRDefault="00A852D1" w:rsidP="00832D8E">
      <w:pPr>
        <w:tabs>
          <w:tab w:val="left" w:pos="552"/>
        </w:tabs>
        <w:spacing w:after="0" w:line="240" w:lineRule="auto"/>
        <w:ind w:firstLine="720"/>
        <w:jc w:val="both"/>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 xml:space="preserve">43. Tiekėjų kvalifikacijos neprivaloma tikrinti, kai: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43.1. jau vykdytame supaprastintame pirkime visi gauti pasiūlymai neatitiko pirkimo dokumentų reikalavimų arba buvo pasiūlytos per didelės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nepriimtinos kainos, o pirkimo sąlygos iš esmės nekeičiamos ir į apklausos būdu atliekamą pirkimą kviečiami visi pasiūlymus pateikę tiekėjai, atitinkantys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nustatytus minimalius kvalifikacijos reikalavimus;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43.3.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 ar patirtų didelių nuostolių;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43.4. prekių biržoje perkamos kotiruojamos prekės;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43.5. perkami muziejų eksponatai, archyviniai ir bibliotekiniai dokumentai, yra prenumeruojami laikraščiai ir žurnalai;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43.6. ypač palankiomis sąlygomis perkama iš bankrutuojančių, likviduojamų, restruktūrizuojamų ūkio subjektų;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 xml:space="preserve">43.7. perkamos licencijos naudotis bibliotekiniais dokumentais ar duomenų (informacinėmis) bazėmis;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43.9. perkamos ekspertų komisijų, komitetų, tarybų, kurių sudarymo tvarką nustato Lietuvos Respublikos įstatymai, narių teikiamos nematerialaus pobūdžio (intelektinės) paslaugos;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1B0854">
        <w:rPr>
          <w:rFonts w:ascii="Times New Roman" w:eastAsia="Times New Roman" w:hAnsi="Times New Roman" w:cs="Times New Roman"/>
          <w:b/>
          <w:sz w:val="24"/>
          <w:szCs w:val="24"/>
        </w:rPr>
        <w:t xml:space="preserve"> </w:t>
      </w:r>
      <w:r w:rsidRPr="001B0854">
        <w:rPr>
          <w:rFonts w:ascii="Times New Roman" w:eastAsia="Times New Roman" w:hAnsi="Times New Roman" w:cs="Times New Roman"/>
          <w:sz w:val="24"/>
          <w:szCs w:val="24"/>
        </w:rPr>
        <w:t xml:space="preserve">paslaugos; </w:t>
      </w:r>
    </w:p>
    <w:p w:rsidR="00832D8E" w:rsidRPr="001B0854" w:rsidRDefault="00A852D1" w:rsidP="00832D8E">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43.11. vykdomi mažos vertės pirkimai</w:t>
      </w:r>
      <w:r w:rsidR="00832D8E" w:rsidRPr="001B0854">
        <w:rPr>
          <w:rFonts w:ascii="Times New Roman" w:eastAsia="Times New Roman" w:hAnsi="Times New Roman" w:cs="Times New Roman"/>
          <w:sz w:val="24"/>
          <w:szCs w:val="24"/>
        </w:rPr>
        <w:t>;</w:t>
      </w:r>
    </w:p>
    <w:p w:rsidR="00A852D1" w:rsidRPr="001B0854" w:rsidRDefault="00832D8E" w:rsidP="00832D8E">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43.12. vykdomi pirkimai naudojantis CPO elektroniniu katalogu</w:t>
      </w:r>
      <w:r w:rsidR="00A852D1" w:rsidRPr="001B0854">
        <w:rPr>
          <w:rFonts w:ascii="Times New Roman" w:eastAsia="Times New Roman" w:hAnsi="Times New Roman" w:cs="Times New Roman"/>
          <w:i/>
          <w:sz w:val="24"/>
          <w:szCs w:val="24"/>
        </w:rPr>
        <w:t>.</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44. Jei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tikrina tiekėjų kvalifikaciją, visais atvejais privalo patikrinti, ar nėra Viešųjų pirkimų įstatymo 33 straipsnio 1 dalyje nustatytų sąlygų. Visi kiti kvalifikacijos reikalavimai gali būti laisvai pasirenkami.</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45. Kai supaprastintas prekių, paslaugų ar darbų pirkimas atliekamas supaprastinto atviro konkurso ar apklausos, kurios metu nesiderama, būdu, </w:t>
      </w:r>
      <w:r w:rsidR="003838EA"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VII. PASIŪLYMŲ NAGRINĖJIMAS IR VERTINIMAS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47. Vokus su pasiūlymais atplėšia, pasiūlymus nagrinėja ir vertina supaprastintą pirkimą atliekanti Komisija arba pirkimų organizatorius.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30C09"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0470C0"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0470C0"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privalo raštu pranešti visiems tiekėjams, kartu nurodyti antro vokų su pasiūlymais atplėšimo posėdžio laiką ir vietą. </w:t>
      </w:r>
    </w:p>
    <w:p w:rsidR="00A852D1" w:rsidRPr="00DD3810" w:rsidRDefault="00D30C09"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lang w:val="en-GB"/>
        </w:rPr>
        <w:t xml:space="preserve">50. </w:t>
      </w:r>
      <w:r w:rsidR="00A852D1" w:rsidRPr="001B0854">
        <w:rPr>
          <w:rFonts w:ascii="Times New Roman" w:eastAsia="Times New Roman" w:hAnsi="Times New Roman" w:cs="Times New Roman"/>
          <w:sz w:val="24"/>
          <w:szCs w:val="24"/>
        </w:rPr>
        <w:t xml:space="preserve">Jeigu </w:t>
      </w:r>
      <w:r w:rsidR="000470C0" w:rsidRPr="001B0854">
        <w:rPr>
          <w:rFonts w:ascii="Times New Roman" w:eastAsia="Times New Roman" w:hAnsi="Times New Roman" w:cs="Times New Roman"/>
          <w:sz w:val="24"/>
          <w:szCs w:val="24"/>
        </w:rPr>
        <w:t>I</w:t>
      </w:r>
      <w:r w:rsidR="000470C0" w:rsidRPr="00DD3810">
        <w:rPr>
          <w:rFonts w:ascii="Times New Roman" w:eastAsia="Times New Roman" w:hAnsi="Times New Roman" w:cs="Times New Roman"/>
          <w:sz w:val="24"/>
          <w:szCs w:val="24"/>
        </w:rPr>
        <w:t>MC</w:t>
      </w:r>
      <w:r w:rsidR="00A852D1" w:rsidRPr="00DD3810">
        <w:rPr>
          <w:rFonts w:ascii="Times New Roman" w:eastAsia="Times New Roman" w:hAnsi="Times New Roman" w:cs="Times New Roman"/>
          <w:sz w:val="24"/>
          <w:szCs w:val="24"/>
        </w:rPr>
        <w:t xml:space="preserve">, patikrinusi ir įvertinusi pirmame voke tiekėjo pateiktus duomenis, atmeta </w:t>
      </w:r>
      <w:proofErr w:type="gramStart"/>
      <w:r w:rsidR="00A852D1" w:rsidRPr="00DD3810">
        <w:rPr>
          <w:rFonts w:ascii="Times New Roman" w:eastAsia="Times New Roman" w:hAnsi="Times New Roman" w:cs="Times New Roman"/>
          <w:sz w:val="24"/>
          <w:szCs w:val="24"/>
        </w:rPr>
        <w:t>jo</w:t>
      </w:r>
      <w:proofErr w:type="gramEnd"/>
      <w:r w:rsidR="00A852D1" w:rsidRPr="00DD3810">
        <w:rPr>
          <w:rFonts w:ascii="Times New Roman" w:eastAsia="Times New Roman" w:hAnsi="Times New Roman" w:cs="Times New Roman"/>
          <w:sz w:val="24"/>
          <w:szCs w:val="24"/>
        </w:rPr>
        <w:t xml:space="preserve"> pasiūlymą, neatplėštas vokas su pasiūlyta kaina saugomas kartu su kitais tiekėjo pateiktais dokumentais Viešųjų pirkimų įstatymo 21 straipsnyje nustatyta tvarka.</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51. Komisija vokų atplėšimo procedūros rezultatus įformina protokolu.</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 Vokų su pasiūlymais atplėšimo procedūroje dalyvaujantiems tiekėjams ar jų atstovams pranešama ši informacija:</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52.1. pasiūlymą pateikusio tiekėjo pavadinimas;</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52.2. kai pasiūlymai vertinami pagal mažiausios kainos kriterijų – pasiūlyme nurodyta kaina;</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52.5. ar pasiūlymas pasirašytas tiekėjo ar jo įgalioto asmens, o elektroninėmis priemonėmis teikiamas pasiūlymas – pateiktas su saugiu elektroniniu parašu;</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 kai tiekėjai reikalauja:</w:t>
      </w:r>
    </w:p>
    <w:p w:rsidR="00A852D1" w:rsidRPr="00DD3810" w:rsidRDefault="00A852D1" w:rsidP="00A852D1">
      <w:pPr>
        <w:tabs>
          <w:tab w:val="left" w:pos="869"/>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52.6.1. ar yra pateiktas pasiūlymo galiojimo užtikrinimas;</w:t>
      </w:r>
    </w:p>
    <w:p w:rsidR="00A852D1" w:rsidRPr="00DD3810" w:rsidRDefault="00A852D1" w:rsidP="00A852D1">
      <w:pPr>
        <w:tabs>
          <w:tab w:val="left" w:pos="869"/>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52.6.2. ar pateiktas pasiūlymas yra susiūtas, sunumeruotas;</w:t>
      </w:r>
    </w:p>
    <w:p w:rsidR="00A852D1" w:rsidRPr="00DD3810" w:rsidRDefault="00A852D1" w:rsidP="00A852D1">
      <w:pPr>
        <w:tabs>
          <w:tab w:val="left" w:pos="85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52.6.3. ar pasiūlymas paskutinio lapo antroje pusėje patvirtintas tiekėjo ar jo įgalioto asmens parašu, ar nurodytas pasirašančio asmens vardas, pavardė, pareigos bei pasiūlymą sudarančių lapų skaičius;</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52.7. kai pasiūlymai pateikiami elektroninėmis priemonėmis – ar pasiūlymas pateiktas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nurodytomis elektroninėmis priemonėmis.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atskleisti tiekėjo pasiūlyme esančios konfidencialios informacijos.</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56. Pasiūlymai nagrinėjami ir vertinami konfidencialiai, nedalyvaujant pasiūlymus pateikusiems tiekėjams ar jų atstovams.</w:t>
      </w:r>
    </w:p>
    <w:p w:rsidR="00A852D1" w:rsidRPr="00DD3810" w:rsidRDefault="00A852D1" w:rsidP="000470C0">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nagrinėdama pasiūlymus: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nurodytą terminą;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57.2. tikrina, ar pasiūlymas atitinka pirkimo dokumentuose nustatytus reikalavimus;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nurodytą terminą neištaiso aritmetinių klaidų ir (ar) nepaaiškina pasiūlymo, jo pasiūlymas laikomas neatitinkančiu pirkimo dokumentuose nustatytų reikalavimų;</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57.4. tuo atveju, kai pasiūlyme nurodyta kaina, išreikšta skaičiais, neatitinka kainos, nurodytos žodžiais, teisinga laikoma kaina, nurodyta žodžiais;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57.5. </w:t>
      </w:r>
      <w:r w:rsidRPr="00DD3810">
        <w:rPr>
          <w:rFonts w:ascii="Times New Roman" w:eastAsia="Times New Roman" w:hAnsi="Times New Roman" w:cs="Times New Roman"/>
          <w:bCs/>
          <w:color w:val="000000"/>
          <w:sz w:val="24"/>
          <w:szCs w:val="24"/>
        </w:rPr>
        <w:t xml:space="preserve">jeigu tiekėjas pateikė netikslius, neišsamius pirkimo dokumentuose nurodytus kartu su pasiūlymu teikiamus dokumentus: tiekėjo įgaliojimą asmeniui pasirašyti paraišką ar pasiūlymą, </w:t>
      </w:r>
      <w:r w:rsidRPr="00DD3810">
        <w:rPr>
          <w:rFonts w:ascii="Times New Roman" w:eastAsia="Times New Roman" w:hAnsi="Times New Roman" w:cs="Times New Roman"/>
          <w:bCs/>
          <w:color w:val="000000"/>
          <w:sz w:val="24"/>
          <w:szCs w:val="24"/>
        </w:rPr>
        <w:lastRenderedPageBreak/>
        <w:t xml:space="preserve">jungtinės veiklos sutartį, pasiūlymo galiojimo užtikrinimą patvirtinantį dokumentą ar jų nepateikė, </w:t>
      </w:r>
      <w:r w:rsidR="000470C0" w:rsidRPr="00DD3810">
        <w:rPr>
          <w:rFonts w:ascii="Times New Roman" w:eastAsia="Times New Roman" w:hAnsi="Times New Roman" w:cs="Times New Roman"/>
          <w:bCs/>
          <w:color w:val="000000"/>
          <w:sz w:val="24"/>
          <w:szCs w:val="24"/>
        </w:rPr>
        <w:t>IMC</w:t>
      </w:r>
      <w:r w:rsidRPr="00DD3810">
        <w:rPr>
          <w:rFonts w:ascii="Times New Roman" w:eastAsia="Times New Roman" w:hAnsi="Times New Roman" w:cs="Times New Roman"/>
          <w:bCs/>
          <w:color w:val="000000"/>
          <w:sz w:val="24"/>
          <w:szCs w:val="24"/>
        </w:rPr>
        <w:t xml:space="preserve"> privalo prašyti tiekėjo patikslinti, papildyti arba pateikti šiuos dokumentus per jos nustatytą protingą terminą, kuris negali būti trumpesnis kaip 3 darbo dienos nuo prašymo išsiuntimo iš </w:t>
      </w:r>
      <w:r w:rsidR="00196C92" w:rsidRPr="00DD3810">
        <w:rPr>
          <w:rFonts w:ascii="Times New Roman" w:eastAsia="Times New Roman" w:hAnsi="Times New Roman" w:cs="Times New Roman"/>
          <w:bCs/>
          <w:color w:val="000000"/>
          <w:sz w:val="24"/>
          <w:szCs w:val="24"/>
        </w:rPr>
        <w:t>IMC</w:t>
      </w:r>
      <w:r w:rsidRPr="00DD3810">
        <w:rPr>
          <w:rFonts w:ascii="Times New Roman" w:eastAsia="Times New Roman" w:hAnsi="Times New Roman" w:cs="Times New Roman"/>
          <w:bCs/>
          <w:color w:val="000000"/>
          <w:sz w:val="24"/>
          <w:szCs w:val="24"/>
        </w:rPr>
        <w:t xml:space="preserve"> dienos;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A852D1" w:rsidRPr="00DD3810" w:rsidRDefault="00A852D1" w:rsidP="00A852D1">
      <w:pPr>
        <w:tabs>
          <w:tab w:val="left" w:pos="7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57.7. tikrina, ar pasiūlytos ne per didelės kainos.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58. Iškilus klausimų dėl pasiūlymų turinio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prašyti, kad dalyviai pateiktų paaiškinimus nekeisdami pasiūlymo. Esant reikalui, tiekėjai ar jų atstovai gali būti kviečiami į Komisijos posėdį, iš anksto raštu pranešant, į kokius klausimus jie turės atsakyti.</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59. </w:t>
      </w:r>
      <w:r w:rsidR="000470C0"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atmeta pasiūlymą, jeigu:</w:t>
      </w:r>
    </w:p>
    <w:p w:rsidR="00A852D1" w:rsidRPr="00DD3810" w:rsidRDefault="00A852D1" w:rsidP="00A852D1">
      <w:pPr>
        <w:tabs>
          <w:tab w:val="left" w:pos="73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59.1. tiekėjas neatitiko minimalių kvalifikacijos reikalavimų;</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59.2. tiekėjas savo pasiūlyme pateikė netikslius ar neišsamius duomenis apie savo kvalifikaciją ir,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prašant, nepatikslino jų;</w:t>
      </w:r>
    </w:p>
    <w:p w:rsidR="00A852D1" w:rsidRPr="00DD3810" w:rsidRDefault="00A852D1" w:rsidP="00A852D1">
      <w:pPr>
        <w:tabs>
          <w:tab w:val="left" w:pos="73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59.3. pasiūlymas neatitiko pirkimo dokumentuose nustatytų reikalavimų;</w:t>
      </w:r>
    </w:p>
    <w:p w:rsidR="00A852D1" w:rsidRPr="00DD3810" w:rsidRDefault="00A852D1" w:rsidP="00A852D1">
      <w:pPr>
        <w:tabs>
          <w:tab w:val="left" w:pos="69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59.4. buvo pasiūlyta neįprastai maža kaina ir tiekėjas </w:t>
      </w:r>
      <w:r w:rsidR="000470C0" w:rsidRPr="00DD3810">
        <w:rPr>
          <w:rFonts w:ascii="Times New Roman" w:eastAsia="Times New Roman" w:hAnsi="Times New Roman" w:cs="Times New Roman"/>
          <w:sz w:val="24"/>
          <w:szCs w:val="24"/>
        </w:rPr>
        <w:t xml:space="preserve">IMC </w:t>
      </w:r>
      <w:r w:rsidRPr="00DD3810">
        <w:rPr>
          <w:rFonts w:ascii="Times New Roman" w:eastAsia="Times New Roman" w:hAnsi="Times New Roman" w:cs="Times New Roman"/>
          <w:sz w:val="24"/>
          <w:szCs w:val="24"/>
        </w:rPr>
        <w:t>prašymu nepateikė raštiško kainos sudėtinių dalių pagrindimo arba kitaip nepagrindė neįprastai mažos kainos;</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59.5. visų tiekėjų, kurių pasiūlymai neatmesti dėl kitų priežasčių, buvo pasiūlytos per didelės,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nepriimtinos kainos;</w:t>
      </w:r>
    </w:p>
    <w:p w:rsidR="009848A5"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59.6. tiekėjas pateikė pasiūlymą</w:t>
      </w:r>
      <w:r w:rsidR="009848A5" w:rsidRPr="00DD3810">
        <w:rPr>
          <w:rFonts w:ascii="Times New Roman" w:eastAsia="Times New Roman" w:hAnsi="Times New Roman" w:cs="Times New Roman"/>
          <w:sz w:val="24"/>
          <w:szCs w:val="24"/>
        </w:rPr>
        <w:t xml:space="preserve"> ne IMC nurodytomis priemonėmis, pvz. buvo pateiktas pasiūlymas voke, kai buvo reikalaujama pasiūlymą pateikti elektroninėmis priemonėmis;</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59.7. pasiūlymas pateiktas be saugaus elektroninio parašo, kai jo buvo reikalauta;</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color w:val="000000"/>
          <w:sz w:val="24"/>
          <w:szCs w:val="24"/>
          <w:shd w:val="clear" w:color="auto" w:fill="FFFFFF"/>
        </w:rPr>
      </w:pPr>
      <w:r w:rsidRPr="00DD3810">
        <w:rPr>
          <w:rFonts w:ascii="Times New Roman" w:eastAsia="Times New Roman" w:hAnsi="Times New Roman" w:cs="Times New Roman"/>
          <w:sz w:val="24"/>
          <w:szCs w:val="24"/>
        </w:rPr>
        <w:t xml:space="preserve">59.8. </w:t>
      </w:r>
      <w:r w:rsidRPr="00DD3810">
        <w:rPr>
          <w:rFonts w:ascii="Times New Roman" w:eastAsia="Times New Roman" w:hAnsi="Times New Roman" w:cs="Times New Roman"/>
          <w:color w:val="000000"/>
          <w:sz w:val="24"/>
          <w:szCs w:val="24"/>
          <w:shd w:val="clear" w:color="auto" w:fill="FFFFFF"/>
        </w:rPr>
        <w:t xml:space="preserve">tiekėjas per </w:t>
      </w:r>
      <w:r w:rsidR="00196C92" w:rsidRPr="00DD3810">
        <w:rPr>
          <w:rFonts w:ascii="Times New Roman" w:eastAsia="Times New Roman" w:hAnsi="Times New Roman" w:cs="Times New Roman"/>
          <w:color w:val="000000"/>
          <w:sz w:val="24"/>
          <w:szCs w:val="24"/>
          <w:shd w:val="clear" w:color="auto" w:fill="FFFFFF"/>
        </w:rPr>
        <w:t>IMC</w:t>
      </w:r>
      <w:r w:rsidRPr="00DD3810">
        <w:rPr>
          <w:rFonts w:ascii="Times New Roman" w:eastAsia="Times New Roman" w:hAnsi="Times New Roman" w:cs="Times New Roman"/>
          <w:color w:val="000000"/>
          <w:sz w:val="24"/>
          <w:szCs w:val="24"/>
          <w:shd w:val="clear" w:color="auto" w:fill="FFFFFF"/>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0470C0" w:rsidRPr="00DD3810">
        <w:rPr>
          <w:rFonts w:ascii="Times New Roman" w:eastAsia="Times New Roman" w:hAnsi="Times New Roman" w:cs="Times New Roman"/>
          <w:color w:val="000000"/>
          <w:sz w:val="24"/>
          <w:szCs w:val="24"/>
          <w:shd w:val="clear" w:color="auto" w:fill="FFFFFF"/>
        </w:rPr>
        <w:t>;</w:t>
      </w:r>
    </w:p>
    <w:p w:rsidR="009848A5" w:rsidRPr="00DD3810" w:rsidRDefault="000470C0" w:rsidP="009848A5">
      <w:pPr>
        <w:tabs>
          <w:tab w:val="left" w:pos="696"/>
        </w:tabs>
        <w:spacing w:after="0" w:line="240" w:lineRule="auto"/>
        <w:ind w:firstLine="720"/>
        <w:jc w:val="both"/>
        <w:rPr>
          <w:rFonts w:ascii="Times New Roman" w:eastAsia="Times New Roman" w:hAnsi="Times New Roman" w:cs="Times New Roman"/>
          <w:sz w:val="24"/>
          <w:szCs w:val="24"/>
          <w:lang w:val="en-GB"/>
        </w:rPr>
      </w:pPr>
      <w:r w:rsidRPr="00DD3810">
        <w:rPr>
          <w:rFonts w:ascii="Times New Roman" w:eastAsia="Times New Roman" w:hAnsi="Times New Roman" w:cs="Times New Roman"/>
          <w:color w:val="000000"/>
          <w:sz w:val="24"/>
          <w:szCs w:val="24"/>
          <w:shd w:val="clear" w:color="auto" w:fill="FFFFFF"/>
          <w:lang w:val="en-GB"/>
        </w:rPr>
        <w:t xml:space="preserve">59.9. </w:t>
      </w:r>
      <w:proofErr w:type="spellStart"/>
      <w:proofErr w:type="gramStart"/>
      <w:r w:rsidRPr="00DD3810">
        <w:rPr>
          <w:rFonts w:ascii="Times New Roman" w:eastAsia="Times New Roman" w:hAnsi="Times New Roman" w:cs="Times New Roman"/>
          <w:color w:val="000000"/>
          <w:sz w:val="24"/>
          <w:szCs w:val="24"/>
          <w:shd w:val="clear" w:color="auto" w:fill="FFFFFF"/>
          <w:lang w:val="en-GB"/>
        </w:rPr>
        <w:t>dėl</w:t>
      </w:r>
      <w:proofErr w:type="spellEnd"/>
      <w:proofErr w:type="gram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kitų</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pirkimo</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dokumentuose</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nurodytų</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atmetimo</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priežasčių</w:t>
      </w:r>
      <w:proofErr w:type="spellEnd"/>
      <w:r w:rsidRPr="00DD3810">
        <w:rPr>
          <w:rFonts w:ascii="Times New Roman" w:eastAsia="Times New Roman" w:hAnsi="Times New Roman" w:cs="Times New Roman"/>
          <w:color w:val="000000"/>
          <w:sz w:val="24"/>
          <w:szCs w:val="24"/>
          <w:shd w:val="clear" w:color="auto" w:fill="FFFFFF"/>
          <w:lang w:val="en-GB"/>
        </w:rPr>
        <w:t>.</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60. Dėl Taisyklių 59 punkte nurodytų priežasčių neatmesti </w:t>
      </w:r>
      <w:r w:rsidRPr="00DD3810">
        <w:rPr>
          <w:rFonts w:ascii="Times New Roman" w:eastAsia="Times New Roman" w:hAnsi="Times New Roman" w:cs="Times New Roman"/>
          <w:b/>
          <w:sz w:val="24"/>
          <w:szCs w:val="24"/>
        </w:rPr>
        <w:t>pasiūlymai vertinami remiantis</w:t>
      </w:r>
      <w:r w:rsidRPr="00DD3810">
        <w:rPr>
          <w:rFonts w:ascii="Times New Roman" w:eastAsia="Times New Roman" w:hAnsi="Times New Roman" w:cs="Times New Roman"/>
          <w:sz w:val="24"/>
          <w:szCs w:val="24"/>
        </w:rPr>
        <w:t xml:space="preserve"> </w:t>
      </w:r>
      <w:r w:rsidRPr="00DD3810">
        <w:rPr>
          <w:rFonts w:ascii="Times New Roman" w:eastAsia="Times New Roman" w:hAnsi="Times New Roman" w:cs="Times New Roman"/>
          <w:b/>
          <w:sz w:val="24"/>
          <w:szCs w:val="24"/>
        </w:rPr>
        <w:t>vienu iš šių kriterijų</w:t>
      </w:r>
      <w:r w:rsidRPr="00DD3810">
        <w:rPr>
          <w:rFonts w:ascii="Times New Roman" w:eastAsia="Times New Roman" w:hAnsi="Times New Roman" w:cs="Times New Roman"/>
          <w:sz w:val="24"/>
          <w:szCs w:val="24"/>
        </w:rPr>
        <w:t xml:space="preserve">: </w:t>
      </w:r>
    </w:p>
    <w:p w:rsidR="00A852D1" w:rsidRPr="00DD3810" w:rsidRDefault="00A852D1" w:rsidP="001B0854">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60.1. ekonomiškai naudingiausio pasiūlymo, kai pirkimo sutartis sudaroma su dalyviu, pateikusiu </w:t>
      </w:r>
      <w:r w:rsidR="009848A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DD3810">
        <w:rPr>
          <w:rFonts w:ascii="Times New Roman" w:eastAsia="Times New Roman" w:hAnsi="Times New Roman" w:cs="Times New Roman"/>
          <w:b/>
          <w:sz w:val="24"/>
          <w:szCs w:val="24"/>
        </w:rPr>
        <w:t xml:space="preserve"> </w:t>
      </w:r>
      <w:r w:rsidRPr="00DD3810">
        <w:rPr>
          <w:rFonts w:ascii="Times New Roman" w:eastAsia="Times New Roman" w:hAnsi="Times New Roman" w:cs="Times New Roman"/>
          <w:sz w:val="24"/>
          <w:szCs w:val="24"/>
        </w:rPr>
        <w:t>Kitais atvejais pasiūlymų vertinimo kriterijais negali būti pasirenkami tiekėjų kvalifikacijos kriterijai</w:t>
      </w:r>
      <w:r w:rsidR="001B0854" w:rsidRPr="00DD3810">
        <w:rPr>
          <w:rFonts w:ascii="Times New Roman" w:eastAsia="Times New Roman" w:hAnsi="Times New Roman" w:cs="Times New Roman"/>
          <w:sz w:val="24"/>
          <w:szCs w:val="24"/>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IMC turi nurodyti pirkimo dokumentuose taikomų kriterijų svarbos eiliškumą mažėjančia tvarka.</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60.2. mažiausios kainos.</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6</w:t>
      </w:r>
      <w:r w:rsidR="001B0854" w:rsidRPr="00DD3810">
        <w:rPr>
          <w:rFonts w:ascii="Times New Roman" w:eastAsia="Times New Roman" w:hAnsi="Times New Roman" w:cs="Times New Roman"/>
          <w:sz w:val="24"/>
          <w:szCs w:val="24"/>
        </w:rPr>
        <w:t>1</w:t>
      </w:r>
      <w:r w:rsidRPr="00DD3810">
        <w:rPr>
          <w:rFonts w:ascii="Times New Roman" w:eastAsia="Times New Roman" w:hAnsi="Times New Roman" w:cs="Times New Roman"/>
          <w:sz w:val="24"/>
          <w:szCs w:val="24"/>
        </w:rPr>
        <w:t xml:space="preserve">. Vykdant supaprastintą projekto konkursą ar perkant meno, kultūros paslaugas, pateikti pasiūlymai gali būti vertinami pagal </w:t>
      </w:r>
      <w:r w:rsidR="009848A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nustatytus kriterijus, kurie nebūtinai turi remtis mažiausia kaina ar ekonomiškai naudingiausio pasiūlymo vertinimo kriterijumi.</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62. </w:t>
      </w:r>
      <w:r w:rsidR="009848A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63. Tais atvejais, kai pasiūlymą pateikti kviečiamas tik vienas tiekėjas arba pasiūlymą pateikia tik vienas tiekėjas, jo pasiūlymas laikomas laimėjusiu, jeigu jis neatmestas pagal Taisyklių 59 punkto nuostatas.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VIII. PIRKIMO SUTARTIS</w:t>
      </w:r>
    </w:p>
    <w:p w:rsidR="00A852D1" w:rsidRPr="00DD3810" w:rsidRDefault="00A852D1" w:rsidP="00A852D1">
      <w:pPr>
        <w:tabs>
          <w:tab w:val="left" w:pos="576"/>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64. </w:t>
      </w:r>
      <w:r w:rsidR="0032062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65. Komisija ar pirkimų organizatorius, įvykdęs pirkimo procedūras, parengia pirkimo sutarties projektą, jeigu jis nebuvo parengtas kaip pirkimo dokumentų sudėtinė dalis.</w:t>
      </w: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 Pirkimo sutartis turi būti sudaroma nedelsiant, bet ne anksčiau negu pasibaigė Viešųjų pirkimų įstatyme nustatytas pirkimo sutarties sudarymo atidėjimo terminas. Atidėjimo terminas gali būti netaikomas: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66.1. kai pagrindinė pirkimo sutartis sudaroma preliminariosios sutarties pagrindu arba taikant dinaminę pirkimo sistemą;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66.2. vienintelis suinteresuotas dalyvis yra tas, su kuriuo sudaroma pirkimo sutartis, ir nėra suinteresuotų kandidatų; </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66.3. kai pirkimo sutarties vertė mažesnė kaip 3 000 </w:t>
      </w:r>
      <w:proofErr w:type="spellStart"/>
      <w:r w:rsidRPr="00DD3810">
        <w:rPr>
          <w:rFonts w:ascii="Times New Roman" w:eastAsia="Times New Roman" w:hAnsi="Times New Roman" w:cs="Times New Roman"/>
          <w:sz w:val="24"/>
          <w:szCs w:val="24"/>
        </w:rPr>
        <w:t>Eur</w:t>
      </w:r>
      <w:proofErr w:type="spellEnd"/>
      <w:r w:rsidRPr="00DD3810">
        <w:rPr>
          <w:rFonts w:ascii="Times New Roman" w:eastAsia="Times New Roman" w:hAnsi="Times New Roman" w:cs="Times New Roman"/>
          <w:sz w:val="24"/>
          <w:szCs w:val="24"/>
        </w:rPr>
        <w:t xml:space="preserve"> (be pridėtinės vertės mokesčio) arba kai pirkimo sutartis sudaroma atliekant mažos vertės pirkimą.</w:t>
      </w: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67. Vadovaujantis Viešųjų pirkimų įstatymo 92 straipsnio 8 dalimi, kai </w:t>
      </w:r>
      <w:r w:rsidR="0032062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informacinį pranešimą skelbia CVP IS, pirkimo sutartis gali būti sudaroma ne anksčiau kaip po 5 darbo dienų nuo informacinio pranešimo paskelbimo dienos. Kai </w:t>
      </w:r>
      <w:r w:rsidR="0032062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Europos Sąjungos oficialiame leidinyje paskelbia pranešimą dėl savanoriško </w:t>
      </w:r>
      <w:proofErr w:type="spellStart"/>
      <w:r w:rsidRPr="00DD3810">
        <w:rPr>
          <w:rFonts w:ascii="Times New Roman" w:eastAsia="Times New Roman" w:hAnsi="Times New Roman" w:cs="Times New Roman"/>
          <w:i/>
          <w:sz w:val="24"/>
          <w:szCs w:val="24"/>
        </w:rPr>
        <w:t>ex</w:t>
      </w:r>
      <w:proofErr w:type="spellEnd"/>
      <w:r w:rsidRPr="00DD3810">
        <w:rPr>
          <w:rFonts w:ascii="Times New Roman" w:eastAsia="Times New Roman" w:hAnsi="Times New Roman" w:cs="Times New Roman"/>
          <w:i/>
          <w:sz w:val="24"/>
          <w:szCs w:val="24"/>
        </w:rPr>
        <w:t xml:space="preserve"> </w:t>
      </w:r>
      <w:proofErr w:type="spellStart"/>
      <w:r w:rsidRPr="00DD3810">
        <w:rPr>
          <w:rFonts w:ascii="Times New Roman" w:eastAsia="Times New Roman" w:hAnsi="Times New Roman" w:cs="Times New Roman"/>
          <w:i/>
          <w:sz w:val="24"/>
          <w:szCs w:val="24"/>
        </w:rPr>
        <w:t>ante</w:t>
      </w:r>
      <w:proofErr w:type="spellEnd"/>
      <w:r w:rsidRPr="00DD3810">
        <w:rPr>
          <w:rFonts w:ascii="Times New Roman" w:eastAsia="Times New Roman" w:hAnsi="Times New Roman" w:cs="Times New Roman"/>
          <w:sz w:val="24"/>
          <w:szCs w:val="24"/>
        </w:rPr>
        <w:t xml:space="preserve"> skaidrumo, pirkimo sutartis gali būti sudaroma ne anksčiau kaip po 10 dienų nuo šio pranešimo paskelbimo dienos.</w:t>
      </w:r>
    </w:p>
    <w:p w:rsidR="00A852D1" w:rsidRPr="00DD3810" w:rsidRDefault="00A852D1" w:rsidP="00D82A71">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 Tais atvejais, kai pirkimo sutartis sudaroma raštu, o tiekėjas, kuriam buvo pasiūlyta pasirašyti pirkimo sutartį, raštu atsisako ją pasirašyti, tai </w:t>
      </w:r>
      <w:r w:rsidR="00D82A7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siūlo pasirašyti pirkimo sutartį tiekėjui, kurio pasiūlymas pagal patvirtintą pasiūlymų eilę yra pirmas po tiekėjo, atsisakiusio pasirašyti pirkimo sutartį. Atsisakymu pasirašyti pirkimo sutartį taip pat laikomas bet kuris iš šių atvejų: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68.1. tiekėjas nepateikia pirkimo dokumentuose nustatyto pirkimo sutarties įvykdymo užtikrinimo;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68.2. tiekėjas nepasirašo pirkimo sutarties iki </w:t>
      </w:r>
      <w:r w:rsidR="00D82A7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nurodyto laiko;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68.3. tiekėjas atsisako pasirašyti pirkimo sutartį pirkimo dokumentuose nustatytomis sąlygomis; </w:t>
      </w:r>
    </w:p>
    <w:p w:rsidR="00A852D1" w:rsidRPr="00DD3810" w:rsidRDefault="00A852D1" w:rsidP="00A852D1">
      <w:pPr>
        <w:tabs>
          <w:tab w:val="left" w:pos="71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 xml:space="preserve">68.4. ūkio subjektų grupė, kurios pasiūlymas pripažintas geriausiu, neįgijo </w:t>
      </w:r>
      <w:r w:rsidR="00D82A7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reikalaujamos teisinės formos.</w:t>
      </w:r>
    </w:p>
    <w:p w:rsidR="00A852D1" w:rsidRPr="00DD3810" w:rsidRDefault="00A852D1" w:rsidP="00D82A71">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852D1" w:rsidRPr="00DD3810" w:rsidRDefault="00A852D1" w:rsidP="00D82A71">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 Pirkimo sutartis sudaroma raštu, išskyrus atvejus, kai pirkimo sutartis gali būti sudaroma žodžiu. Kai pirkimo sutartis sudaroma raštu, turi būti nustatyta: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70.1. pirkimo sutarties šalių teisės ir pareigos;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70.2. perkamos prekės, paslaugos ar darbai, jeigu įmanoma, – tikslūs jų kiekiai;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70.4. atsiskaitymų ir mokėjimo tvarka;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70.5. prievolių įvykdymo terminai;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70.6. prievolių įvykdymo užtikrinimas;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70.7. ginčų sprendimo tvarka;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70.8. pirkimo sutarties nutraukimo tvarka;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70.9. pirkimo sutarties galiojimas;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70.10. jeigu sudaroma preliminarioji sutartis – jai būdingos nuostatos; </w:t>
      </w:r>
    </w:p>
    <w:p w:rsidR="00A852D1" w:rsidRPr="00DD3810"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70.11. subrangovai, </w:t>
      </w:r>
      <w:proofErr w:type="spellStart"/>
      <w:r w:rsidRPr="00DD3810">
        <w:rPr>
          <w:rFonts w:ascii="Times New Roman" w:eastAsia="Times New Roman" w:hAnsi="Times New Roman" w:cs="Times New Roman"/>
          <w:sz w:val="24"/>
          <w:szCs w:val="24"/>
        </w:rPr>
        <w:t>subtiekėjai</w:t>
      </w:r>
      <w:proofErr w:type="spellEnd"/>
      <w:r w:rsidRPr="00DD3810">
        <w:rPr>
          <w:rFonts w:ascii="Times New Roman" w:eastAsia="Times New Roman" w:hAnsi="Times New Roman" w:cs="Times New Roman"/>
          <w:sz w:val="24"/>
          <w:szCs w:val="24"/>
        </w:rPr>
        <w:t xml:space="preserve"> ar </w:t>
      </w:r>
      <w:proofErr w:type="spellStart"/>
      <w:r w:rsidRPr="00DD3810">
        <w:rPr>
          <w:rFonts w:ascii="Times New Roman" w:eastAsia="Times New Roman" w:hAnsi="Times New Roman" w:cs="Times New Roman"/>
          <w:sz w:val="24"/>
          <w:szCs w:val="24"/>
        </w:rPr>
        <w:t>subteikėjai</w:t>
      </w:r>
      <w:proofErr w:type="spellEnd"/>
      <w:r w:rsidRPr="00DD3810">
        <w:rPr>
          <w:rFonts w:ascii="Times New Roman" w:eastAsia="Times New Roman" w:hAnsi="Times New Roman" w:cs="Times New Roman"/>
          <w:sz w:val="24"/>
          <w:szCs w:val="24"/>
        </w:rPr>
        <w:t>, jeigu vykdant sutartį jie pasitelkiami, ir jų keitimo tvarka.</w:t>
      </w:r>
    </w:p>
    <w:p w:rsidR="00A852D1" w:rsidRPr="00DD3810" w:rsidRDefault="00A852D1" w:rsidP="00D82A71">
      <w:pPr>
        <w:tabs>
          <w:tab w:val="left" w:pos="566"/>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71. Pirkimo sutartis gali būti sudaroma žodžiu, kai pirkimo sutarties vertė yra mažesnė kaip 3 000 </w:t>
      </w:r>
      <w:proofErr w:type="spellStart"/>
      <w:r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b/>
          <w:sz w:val="24"/>
          <w:szCs w:val="24"/>
        </w:rPr>
        <w:t xml:space="preserve"> (be pridėtinės vertės mokesčio) ir sutartinių įsipareigojimų vykdymas nėra užtikrinamas Civilinio kodekso nustatytais prievolių įvykdymo užtikrinimo būdais.</w:t>
      </w:r>
    </w:p>
    <w:p w:rsidR="00A852D1" w:rsidRPr="00DD3810" w:rsidRDefault="00A852D1" w:rsidP="00D82A7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w:t>
      </w:r>
      <w:r w:rsidRPr="00DD3810">
        <w:rPr>
          <w:rFonts w:ascii="Times New Roman" w:eastAsia="Times New Roman" w:hAnsi="Times New Roman" w:cs="Times New Roman"/>
          <w:b/>
          <w:sz w:val="24"/>
          <w:szCs w:val="24"/>
        </w:rPr>
        <w:t xml:space="preserve">Viešųjų pirkimų tarnybos sutikimo nereikalaujama, kai atlikus supaprastintą pirkimą sudarytos sutarties vertė yra mažesnė kaip 3 000 </w:t>
      </w:r>
      <w:proofErr w:type="spellStart"/>
      <w:r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b/>
          <w:sz w:val="24"/>
          <w:szCs w:val="24"/>
        </w:rPr>
        <w:t xml:space="preserve"> (be pridėtinės vertės mokesčio) </w:t>
      </w:r>
      <w:r w:rsidRPr="00DD3810">
        <w:rPr>
          <w:rFonts w:ascii="Times New Roman" w:eastAsia="Times New Roman" w:hAnsi="Times New Roman" w:cs="Times New Roman"/>
          <w:b/>
          <w:sz w:val="24"/>
          <w:szCs w:val="24"/>
          <w:shd w:val="clear" w:color="auto" w:fill="FFFFFF"/>
        </w:rPr>
        <w:t>arba kai pirkimo sutartis sudaryta atlikus mažos vertės pirkimą</w:t>
      </w:r>
      <w:r w:rsidRPr="00DD3810">
        <w:rPr>
          <w:rFonts w:ascii="Times New Roman" w:eastAsia="Times New Roman" w:hAnsi="Times New Roman" w:cs="Times New Roman"/>
          <w:b/>
          <w:sz w:val="24"/>
          <w:szCs w:val="24"/>
        </w:rPr>
        <w:t>.</w:t>
      </w:r>
      <w:r w:rsidRPr="00DD3810">
        <w:rPr>
          <w:rFonts w:ascii="Times New Roman" w:eastAsia="Times New Roman" w:hAnsi="Times New Roman" w:cs="Times New Roman"/>
          <w:sz w:val="24"/>
          <w:szCs w:val="24"/>
        </w:rPr>
        <w:t xml:space="preserve">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DD3810">
        <w:rPr>
          <w:rFonts w:ascii="Times New Roman" w:eastAsia="Times New Roman" w:hAnsi="Times New Roman" w:cs="Times New Roman"/>
          <w:color w:val="000000"/>
          <w:sz w:val="24"/>
          <w:szCs w:val="24"/>
          <w:shd w:val="clear" w:color="auto" w:fill="FFFFFF"/>
        </w:rPr>
        <w:t>iešojo pirkimo-pardavimo sutarčių sąlygų keitimo rekomendacijų patvirtinimo“</w:t>
      </w:r>
      <w:r w:rsidRPr="00DD3810">
        <w:rPr>
          <w:rFonts w:ascii="Times New Roman" w:eastAsia="Times New Roman" w:hAnsi="Times New Roman" w:cs="Times New Roman"/>
          <w:sz w:val="24"/>
          <w:szCs w:val="24"/>
        </w:rPr>
        <w:t>.</w:t>
      </w:r>
    </w:p>
    <w:p w:rsidR="00A852D1" w:rsidRPr="00DD3810" w:rsidRDefault="00A852D1" w:rsidP="00C03F63">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73. </w:t>
      </w:r>
      <w:r w:rsidR="00C03F63" w:rsidRPr="00DD3810">
        <w:rPr>
          <w:rFonts w:ascii="Times New Roman" w:eastAsia="Times New Roman" w:hAnsi="Times New Roman" w:cs="Times New Roman"/>
          <w:color w:val="000000"/>
          <w:sz w:val="24"/>
          <w:szCs w:val="24"/>
          <w:shd w:val="clear" w:color="auto" w:fill="FFFFFF"/>
        </w:rPr>
        <w:t>IMC</w:t>
      </w:r>
      <w:r w:rsidRPr="00DD3810">
        <w:rPr>
          <w:rFonts w:ascii="Times New Roman" w:eastAsia="Times New Roman" w:hAnsi="Times New Roman" w:cs="Times New Roman"/>
          <w:color w:val="000000"/>
          <w:sz w:val="24"/>
          <w:szCs w:val="24"/>
          <w:shd w:val="clear" w:color="auto" w:fill="FFFFFF"/>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00C03F63" w:rsidRPr="00DD3810">
        <w:rPr>
          <w:rFonts w:ascii="Times New Roman" w:eastAsia="Times New Roman" w:hAnsi="Times New Roman" w:cs="Times New Roman"/>
          <w:color w:val="000000"/>
          <w:sz w:val="24"/>
          <w:szCs w:val="24"/>
          <w:shd w:val="clear" w:color="auto" w:fill="FFFFFF"/>
        </w:rPr>
        <w:t>IMC</w:t>
      </w:r>
      <w:r w:rsidRPr="00DD3810">
        <w:rPr>
          <w:rFonts w:ascii="Times New Roman" w:eastAsia="Times New Roman" w:hAnsi="Times New Roman" w:cs="Times New Roman"/>
          <w:color w:val="000000"/>
          <w:sz w:val="24"/>
          <w:szCs w:val="24"/>
          <w:shd w:val="clear" w:color="auto" w:fill="FFFFFF"/>
        </w:rPr>
        <w:t xml:space="preserve"> turi sudaryti galimybę susipažinti su nepaskelbtomis laimėjusio dalyvio pasiūlymo ar pirkimo sutarties dalimis.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IX. PRELIMINARIOJI SUTARTIS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74. </w:t>
      </w:r>
      <w:r w:rsidR="00C03F6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C03F6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vadovaujasi Viešųjų pirkimų įstatymu ir šiomis Taisyklėmis.</w:t>
      </w:r>
    </w:p>
    <w:p w:rsidR="00A852D1" w:rsidRPr="00DD3810" w:rsidRDefault="00A852D1" w:rsidP="00155972">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75. </w:t>
      </w:r>
      <w:r w:rsidRPr="00DD3810">
        <w:rPr>
          <w:rFonts w:ascii="Times New Roman" w:eastAsia="Times New Roman" w:hAnsi="Times New Roman" w:cs="Times New Roman"/>
          <w:b/>
          <w:color w:val="000000"/>
          <w:sz w:val="24"/>
          <w:szCs w:val="24"/>
          <w:shd w:val="clear" w:color="auto" w:fill="FFFFFF"/>
        </w:rPr>
        <w:t>Preliminarioji sutartis gali būti sudaroma tik raštu, ne ilgesniam kaip 4 metų laikotarpiui.</w:t>
      </w:r>
      <w:r w:rsidRPr="00DD3810">
        <w:rPr>
          <w:rFonts w:ascii="Times New Roman" w:eastAsia="Times New Roman" w:hAnsi="Times New Roman" w:cs="Times New Roman"/>
          <w:color w:val="000000"/>
          <w:sz w:val="24"/>
          <w:szCs w:val="24"/>
          <w:shd w:val="clear" w:color="auto" w:fill="FFFFFF"/>
        </w:rPr>
        <w:t xml:space="preserve"> Preliminariosios sutarties pagrindu sudaroma pagrindinė sutartis, atliekant prekių ir paslaugų pirkimus, kurių pirkimo sutarties vertė yra mažesnė kaip 3 000 </w:t>
      </w:r>
      <w:proofErr w:type="spellStart"/>
      <w:r w:rsidRPr="00DD3810">
        <w:rPr>
          <w:rFonts w:ascii="Times New Roman" w:eastAsia="Times New Roman" w:hAnsi="Times New Roman" w:cs="Times New Roman"/>
          <w:color w:val="000000"/>
          <w:sz w:val="24"/>
          <w:szCs w:val="24"/>
          <w:shd w:val="clear" w:color="auto" w:fill="FFFFFF"/>
        </w:rPr>
        <w:t>Eur</w:t>
      </w:r>
      <w:proofErr w:type="spellEnd"/>
      <w:r w:rsidRPr="00DD3810">
        <w:rPr>
          <w:rFonts w:ascii="Times New Roman" w:eastAsia="Times New Roman" w:hAnsi="Times New Roman" w:cs="Times New Roman"/>
          <w:color w:val="000000"/>
          <w:sz w:val="24"/>
          <w:szCs w:val="24"/>
          <w:shd w:val="clear" w:color="auto" w:fill="FFFFFF"/>
        </w:rPr>
        <w:t xml:space="preserve"> (be pridėtinės vertės </w:t>
      </w:r>
      <w:r w:rsidRPr="00DD3810">
        <w:rPr>
          <w:rFonts w:ascii="Times New Roman" w:eastAsia="Times New Roman" w:hAnsi="Times New Roman" w:cs="Times New Roman"/>
          <w:color w:val="000000"/>
          <w:sz w:val="24"/>
          <w:szCs w:val="24"/>
          <w:shd w:val="clear" w:color="auto" w:fill="FFFFFF"/>
        </w:rPr>
        <w:lastRenderedPageBreak/>
        <w:t>mokesčio), gali būti sudaroma žodžiu. Tuo atveju, kai pagrindinė sutartis sudaroma žodžiu, Taisyklių 78 ir 79 punktuose nustatytas bendravimas su tiekėjais gali būti vykdomas žodžiu</w:t>
      </w:r>
      <w:r w:rsidRPr="00DD3810">
        <w:rPr>
          <w:rFonts w:ascii="Times New Roman" w:eastAsia="Times New Roman" w:hAnsi="Times New Roman" w:cs="Times New Roman"/>
          <w:sz w:val="24"/>
          <w:szCs w:val="24"/>
        </w:rPr>
        <w:t>.</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priimti sprendimą preliminariojoje sutartyje nustatyti ne tik esmines, bet ir visas jos pagrindu sudaromos pagrindinės pirkimo sutarties sąlygas.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77.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79. Tais atvejais, kai preliminarioji sutartis sudaryta su vienu tiekėju ir joje buvo nustatytos esminės, bet ne visos pagrindinės pirkimo sutarties sąlygos,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kreipiasi į tiekėją raštu, prašydama papildyti pasiūlymą iki nustatyto termino, ir nurodo, kad papildymas negali keisti pasiūlymo esmės.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sidR="00E04EB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raštu kreipiasi į kitą tiekėją, iš likusių tiekėjų laikomą geriausiu, siūlydama sudaryti pagrindinę sutartį, ir t. t., kol pasirenkamas tiekėjas, su kuriuo bus sudaryta pagrindinė sutartis.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A852D1" w:rsidRPr="00DD3810" w:rsidRDefault="00A852D1" w:rsidP="00BC335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82. Atnaujindama tiekėjų varžymąsi, </w:t>
      </w:r>
      <w:r w:rsidR="00BC335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852D1" w:rsidRPr="00DD3810" w:rsidRDefault="00A852D1" w:rsidP="00A852D1">
      <w:pPr>
        <w:tabs>
          <w:tab w:val="left" w:pos="68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 SUPAPRASTINTŲ PIRKIMŲ BŪDAI</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 Supaprastinti pirkimai atliekami šiais būdais:</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84.1. supaprastinto atviro konkurso;</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84.2. supaprastinto riboto konkurso;</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84.3. supaprastintų skelbiamų derybų;</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84.4. apklausos;</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84.5. supaprastinto projekto konkurso.</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85. Pirkimas supaprastinto atviro, supaprastinto riboto konkurso ar supaprastintų skelbiamų derybų būdu gali būti atliktas visais atvejais, tinkamai apie jį paskelbus.</w:t>
      </w:r>
    </w:p>
    <w:p w:rsidR="00A852D1" w:rsidRPr="00DD3810" w:rsidRDefault="00A852D1" w:rsidP="00BC335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86.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atlikdama supaprastintus pirkimus, gali taikyti elektronines procedūras – elektroninį aukcioną ir dinaminę pirkimų sistemą vadovaudamasi Viešųjų pirkimų įstatymo 64-65 straipsniais.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852D1" w:rsidRPr="00DD3810" w:rsidRDefault="00A852D1" w:rsidP="00A852D1">
      <w:pPr>
        <w:tabs>
          <w:tab w:val="left" w:pos="29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298"/>
        </w:tabs>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 SUPAPRASTINTAS ATVIRAS KONKURSAS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87. Vykdant supaprastintą atvirą konkursą, dalyvių skaičius neribojamas. Apie pirkimą skelbiama Viešųjų pirkimų įstatyme ir Taisyklių 12 punkte nustatyta tvarka.</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88. Supaprastintame atvirame konkurse derybos tarp </w:t>
      </w:r>
      <w:r w:rsidR="00BC335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ir dalyvių yra draudžiamos.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89. Pasiūlymų pateikimo terminas negali būti trumpesnis kaip 7 darbo dienos nuo skelbimo apie supaprastintą pirkimą paskelbimo CVP IS.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90. Jei supaprastinto atviro konkurso metu bus vykdomas elektroninis aukcionas, apie tai nurodoma skelbime apie supaprastintą pirkimą.</w:t>
      </w:r>
    </w:p>
    <w:p w:rsidR="00A852D1" w:rsidRPr="00DD3810" w:rsidRDefault="00A852D1" w:rsidP="00A852D1">
      <w:pPr>
        <w:tabs>
          <w:tab w:val="left" w:pos="341"/>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341"/>
        </w:tabs>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XII. SUPAPRASTINTAS RIBOTAS KONKURSAS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91. </w:t>
      </w:r>
      <w:r w:rsidR="00BC335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supaprastintą ribotą konkursą vykdo etapais:</w:t>
      </w:r>
    </w:p>
    <w:p w:rsidR="00A852D1" w:rsidRPr="00DD3810" w:rsidRDefault="00A852D1" w:rsidP="00A852D1">
      <w:pPr>
        <w:tabs>
          <w:tab w:val="left" w:pos="69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91.1. Viešųjų pirkimų įstatyme ir Taisyklėse nustatyta tvarka skelbia apie supaprastintą pirkimą ir, remdamasi paskelbtais kvalifikacijos kriterijais, atrenka tuos kandidatus, kurie bus kviečiami pateikti pasiūlymus;</w:t>
      </w:r>
    </w:p>
    <w:p w:rsidR="00A852D1" w:rsidRPr="00DD3810" w:rsidRDefault="00A852D1" w:rsidP="00A852D1">
      <w:pPr>
        <w:tabs>
          <w:tab w:val="left" w:pos="69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91.2. vadovaudamasi pirkimo dokumentuose nustatytomis sąlygomis, nagrinėja, vertina ir palygina pakviestų dalyvių pateiktus pasiūlymus.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92. Supaprastintame ribotame konkurse derybos tarp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ir tiekėjų draudžiamos.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93. Paraiškų dalyvauti pirkime pateikimo terminas negali būti trumpesnis kaip 7 darbo dienos nuo skelbimo apie supaprastintą pirkimą paskelbimo CVP IS.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95.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skelbime apie supaprastintą pirkimą nustato, kiek mažiausiai kandidatų bus pakviesta pateikti pasiūlymus ir kokie yra kandidatų kvalifikacinės atrankos kriterijai ir tvarka. Kviečiamų kandidatų skaičius negali būti mažesnis kaip 5.</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96.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nustatydama atrenkamų kandidatų skaičių, kvalifikacinės atrankos kriterijus ir tvarką, privalo laikytis šių reikalavimų:</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96.1. turi būti užtikrinta reali konkurencija, kvalifikacinės atrankos kriterijai turi būti tikslūs, aiškūs ir nediskriminuojantys;</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96.2. kvalifikacinės atrankos kriterijai turi būti nustatyti Viešųjų pirkimų įstatymo 35–38 straipsnių pagrindu.</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97. Kvalifikacinė atranka turi būti atliekama tik iš tų kandidatų, kurie atitinka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nustatytus minimalius kvalifikacijos reikalavimus.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98. Pateikti pasiūlymus turi būti pakviesta ne mažiau kandidatų, negu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nustatytas mažiausias kviečiamų kandidatų skaičius. Jeigu minimalius kvalifikacijos reikalavimus atitinka mažiau kandidatų, negu nustatytas mažiausias kviečiamų kandidatų skaičius,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pateikti pasiūlymus kviečia visus kandidatus, kurie atitinka keliamus minimalius kvalifikacijos reikalavimus.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99. Konkurso metu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kviesti dalyvauti pirkime kitų, paraiškų nepateikusių tiekėjų arba kandidatų, kurie neatitinka minimalių kvalifikacijos reikalavimų.</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100. Jei supaprastinto riboto konkurso metu bus vykdomas elektroninis aukcionas, apie tai nurodoma skelbime apie supaprastintą pirkimą.</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XIII. SUPAPRASTINTOS SKELBIAMOS DERYBOS</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101. Vykdant supaprastintas skelbiamas derybas, apie supaprastintą pirkimą skelbiama Viešųjų pirkimų įstatyme ir Taisyklėse nustatyta tvarka.</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102. Supaprastintos skelbiamos derybos gali būti atliekamos:</w:t>
      </w:r>
    </w:p>
    <w:p w:rsidR="00A852D1" w:rsidRPr="00DD3810" w:rsidRDefault="00A852D1" w:rsidP="00A852D1">
      <w:pPr>
        <w:tabs>
          <w:tab w:val="left" w:pos="81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102.1. skelbime apie supaprastintą pirkimą kviečiant suinteresuotus tiekėjus pateikti pasiūlymus;</w:t>
      </w:r>
    </w:p>
    <w:p w:rsidR="00A852D1" w:rsidRPr="00DD3810" w:rsidRDefault="00A852D1" w:rsidP="00A852D1">
      <w:pPr>
        <w:tabs>
          <w:tab w:val="left" w:pos="81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102.2. skelbime apie supaprastintą pirkimą kviečiant suinteresuotus tiekėjus teikti paraiškas dalyvauti pirkime ir ribojant kandidatų, teiksiančių pasiūlymus, skaičių.</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 Jei ribojamas kandidatų skaičius:</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103.1. vykdoma kvalifikacinė atranka, kaip nustatyta Taisyklių 96 ir 97 punktuose;</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103.2. paraiškų pateikimo terminas negali būti trumpesnis nei 7 darbo dienos nuo skelbimo apie pirkimą paskelbimo CVP IS;</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103.3. pasiūlymų pateikimo terminas negali būti trumpesnis kaip 7 darbo dienos nuo skelbimo apie supaprastintą pirkimą paskelbimo CVP IS;</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103.4. mažiausias skelbime apie supaprastintą pirkimą nurodomas kandidatų, kurie bus kviečiami derėtis, skaičius negali būti mažesnis kaip 3. Pateikti pasiūlymus turi būti pakviesta ne mažiau kandidatų, negu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nustatytas mažiausias kviečiamų kandidatų skaičius. Jeigu minimalius kvalifikacijos reikalavimus atitinka mažiau kandidatų, negu nustatytas mažiausias kviečiamų kandidatų skaičius,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pateikti pasiūlymus kviečia visus kandidatus, kurie atitinka keliamus minimalius kvalifikacijos reikalavimus. Pirkimo metu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kviesti dalyvauti pirkime kitų, paraiškų nepateikusių tiekėjų arba kandidatų, kurie neatitinka minimalių kvalifikacijos reikalavimų.</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104. Jei neribojamas kandidatų skaičius:</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104.1. pasiūlymus pateikti kviečiami visi tiekėjai, atitikę kvalifikacijos reikalavimus;</w:t>
      </w:r>
    </w:p>
    <w:p w:rsidR="00A852D1" w:rsidRPr="00DD3810"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104.2. pasiūlymų pateikimo terminas negali būti trumpesnis kaip 7 darbo dienos nuo skelbimo apie supaprastintą pirkimą paskelbimo CVP IS.</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105.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derybas vykdo tokiais etapais:</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105.2.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susipažįsta su pirminiais pasiūlymais ir minimalius kvalifikacijos reikalavimus atitinkančius dalyvius (kai vykdoma kvalifikacinė atranka – visus pirminius pasiūlymus pateikusius dalyvius) kviečia derėtis;</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105.4. vadovaujantis pirkimo dokumentuose nustatyta pasiūlymų vertinimo tvarka ir kriterijais, pagal derybų rezultatus, užfiksuotus pasiūlymuose ir derybų protokoluose, nustatomas geriausias pasiūlymas.</w:t>
      </w:r>
    </w:p>
    <w:p w:rsidR="00A852D1" w:rsidRPr="00DD3810" w:rsidRDefault="00A852D1" w:rsidP="00A852D1">
      <w:pPr>
        <w:tabs>
          <w:tab w:val="left" w:pos="65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106. Derybų metu turi būti laikomasi šių reikalavimų:</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106.1. tretiesiems asmenims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106.2. visiems dalyviams turi būti taikomi vienodi reikalavimai, suteikiamos vienodos galimybės ir pateikiama vienoda informacija; teikdama informaciją </w:t>
      </w:r>
      <w:r w:rsidR="00196C92" w:rsidRPr="00DD3810">
        <w:rPr>
          <w:rFonts w:ascii="Times New Roman" w:eastAsia="Times New Roman" w:hAnsi="Times New Roman" w:cs="Times New Roman"/>
          <w:sz w:val="24"/>
          <w:szCs w:val="24"/>
        </w:rPr>
        <w:t xml:space="preserve">IMC </w:t>
      </w:r>
      <w:r w:rsidRPr="00DD3810">
        <w:rPr>
          <w:rFonts w:ascii="Times New Roman" w:eastAsia="Times New Roman" w:hAnsi="Times New Roman" w:cs="Times New Roman"/>
          <w:sz w:val="24"/>
          <w:szCs w:val="24"/>
        </w:rPr>
        <w:t>neturi diskriminuoti vienų tiekėjų kitų naudai;</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106.3. su kiekvienu tiekėju derybos vedamos atskirai; tiekėjai kviečiami derėtis pagal pasiūlymų pateikimo eiliškumą;</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XIV. APKLAUSA</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i/>
          <w:sz w:val="24"/>
          <w:szCs w:val="24"/>
        </w:rPr>
      </w:pPr>
      <w:r w:rsidRPr="00DD3810">
        <w:rPr>
          <w:rFonts w:ascii="Times New Roman" w:eastAsia="Times New Roman" w:hAnsi="Times New Roman" w:cs="Times New Roman"/>
          <w:sz w:val="24"/>
          <w:szCs w:val="24"/>
        </w:rPr>
        <w:t xml:space="preserve">107. Apklausos būdu pirkimas gali būti atliekamas Taisyklėse nustatytais atvejais ir kai pagal Viešųjų pirkimų įstatymą apie supaprastintą pirkimą neprivaloma skelbti: </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107.1. </w:t>
      </w:r>
      <w:r w:rsidR="00F267CD" w:rsidRPr="00DD3810">
        <w:rPr>
          <w:rFonts w:ascii="Times New Roman" w:eastAsia="Times New Roman" w:hAnsi="Times New Roman" w:cs="Times New Roman"/>
          <w:b/>
          <w:sz w:val="24"/>
          <w:szCs w:val="24"/>
        </w:rPr>
        <w:t>apklausos būdu neskelbiant perkamos prekės, paslaugos ar darbai</w:t>
      </w:r>
      <w:r w:rsidRPr="00DD3810">
        <w:rPr>
          <w:rFonts w:ascii="Times New Roman" w:eastAsia="Times New Roman" w:hAnsi="Times New Roman" w:cs="Times New Roman"/>
          <w:b/>
          <w:sz w:val="24"/>
          <w:szCs w:val="24"/>
        </w:rPr>
        <w:t>, kai:</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107.1.1. pirkimas, apie kurį buvo skelbta, neįvyko, nes nebuvo gauta paraiškų ar pasiūlymų;</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rsidR="00A852D1" w:rsidRPr="00DD3810" w:rsidRDefault="00C87E02" w:rsidP="00A852D1">
      <w:pPr>
        <w:tabs>
          <w:tab w:val="left" w:pos="941"/>
        </w:tabs>
        <w:spacing w:after="0" w:line="240" w:lineRule="auto"/>
        <w:ind w:firstLine="720"/>
        <w:jc w:val="both"/>
        <w:rPr>
          <w:rFonts w:ascii="Times New Roman" w:eastAsia="Times New Roman" w:hAnsi="Times New Roman" w:cs="Times New Roman"/>
          <w:i/>
          <w:sz w:val="24"/>
          <w:szCs w:val="24"/>
        </w:rPr>
      </w:pPr>
      <w:r w:rsidRPr="00DD3810">
        <w:rPr>
          <w:rFonts w:ascii="Times New Roman" w:eastAsia="Times New Roman" w:hAnsi="Times New Roman" w:cs="Times New Roman"/>
          <w:sz w:val="24"/>
          <w:szCs w:val="24"/>
        </w:rPr>
        <w:t>107.1.4. atliekami mažos vertės pirkimai;</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107.2.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prekės ir paslaugos:</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107.2.1. kai </w:t>
      </w:r>
      <w:r w:rsidR="00464EA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64EA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852D1" w:rsidRPr="00DD3810" w:rsidRDefault="00464EA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107.2.2</w:t>
      </w:r>
      <w:r w:rsidR="00A852D1" w:rsidRPr="00DD3810">
        <w:rPr>
          <w:rFonts w:ascii="Times New Roman" w:eastAsia="Times New Roman" w:hAnsi="Times New Roman" w:cs="Times New Roman"/>
          <w:sz w:val="24"/>
          <w:szCs w:val="24"/>
        </w:rPr>
        <w:t>. prekės ir paslaugos yra perkamos naudojant reprezentacinėms išlaidoms skirtas lėšas;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107.3.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prekės, kai:</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107.3.1. perkamos prekės gaminamos tik mokslo, eksperimentavimo, studijų ar techninio tobulinimo tikslais, nesiekiant gauti pelno arba padengti mokslo ar tobulinimo išlaidų;</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107.3.2. prekių biržoje perkamos kotiruojamos prekės;</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107.3.3. perkami muziejų eksponatai, archyviniai ir bibliotekiniai dokumentai, prenumeruojami laikraščiai ir žurnalai;</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107.3.4. ypač palankiomis sąlygomis perkama iš bankrutuojančių, likviduojamų ar restruktūrizuojamų ūkio subjektų;</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107.3.5. prekės perkamos iš valstybės rezervo;</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107.4.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paslaugos, kai:</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107.4.1. perkamos licencijos naudotis bibliotekiniais dokumentais ar duomenų (informacinėmis) bazėmis;</w:t>
      </w:r>
      <w:r w:rsidR="00F267CD" w:rsidRPr="00DD3810">
        <w:rPr>
          <w:rFonts w:ascii="Times New Roman" w:eastAsia="Times New Roman" w:hAnsi="Times New Roman" w:cs="Times New Roman"/>
          <w:sz w:val="24"/>
          <w:szCs w:val="24"/>
        </w:rPr>
        <w:t xml:space="preserve"> </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107.4.2. perkamos </w:t>
      </w:r>
      <w:r w:rsidR="00F267CD"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darbuotojų mokymo paslaugos;</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107.4.4. perkamos ekspertų komisijų, komitetų, tarybų, kurių sudarymo tvarką nustato Lietuvos Respublikos įstatymai, narių teikiamos nematerialaus pobūdžio (intelektinės) paslaugos;</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107.5.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paslaugos ir darbai, kai:</w:t>
      </w:r>
    </w:p>
    <w:p w:rsidR="00A852D1" w:rsidRPr="00DD3810" w:rsidRDefault="00A852D1" w:rsidP="00A852D1">
      <w:pPr>
        <w:tabs>
          <w:tab w:val="left" w:pos="92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852D1" w:rsidRPr="00DD3810" w:rsidRDefault="00A852D1" w:rsidP="00A852D1">
      <w:pPr>
        <w:tabs>
          <w:tab w:val="left" w:pos="92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108. Vykdant supaprastintą pirkimą apklausos būdu, kreipiamasi į vieną ar kelis tiekėjus, prašant pateikti pasiūlymus pagal </w:t>
      </w:r>
      <w:r w:rsidR="00B65E8A"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109. </w:t>
      </w:r>
      <w:r w:rsidRPr="00DD3810">
        <w:rPr>
          <w:rFonts w:ascii="Times New Roman" w:eastAsia="Times New Roman" w:hAnsi="Times New Roman" w:cs="Times New Roman"/>
          <w:b/>
          <w:sz w:val="24"/>
          <w:szCs w:val="24"/>
        </w:rPr>
        <w:t xml:space="preserve">Apklausos metu gali būti deramasi dėl pasiūlymo sąlygų. </w:t>
      </w:r>
      <w:r w:rsidR="00B65E8A"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pirkimo dokumentuose nurodo, ar bus deramasi arba kokiais atvejais bus deramasi, ir derėjimosi tvarką.</w:t>
      </w:r>
      <w:r w:rsidRPr="00DD3810">
        <w:rPr>
          <w:rFonts w:ascii="Times New Roman" w:eastAsia="Times New Roman" w:hAnsi="Times New Roman" w:cs="Times New Roman"/>
          <w:sz w:val="24"/>
          <w:szCs w:val="24"/>
        </w:rPr>
        <w:t xml:space="preserve"> </w:t>
      </w:r>
    </w:p>
    <w:p w:rsidR="00A852D1" w:rsidRPr="00DD3810" w:rsidRDefault="00A852D1" w:rsidP="00B65E8A">
      <w:pPr>
        <w:tabs>
          <w:tab w:val="left" w:pos="648"/>
        </w:tabs>
        <w:spacing w:after="0" w:line="240" w:lineRule="auto"/>
        <w:ind w:firstLine="720"/>
        <w:jc w:val="both"/>
        <w:rPr>
          <w:rFonts w:ascii="Times New Roman" w:eastAsia="Times New Roman" w:hAnsi="Times New Roman" w:cs="Times New Roman"/>
          <w:b/>
          <w:sz w:val="24"/>
          <w:szCs w:val="24"/>
          <w:u w:val="single"/>
        </w:rPr>
      </w:pPr>
      <w:r w:rsidRPr="00DD3810">
        <w:rPr>
          <w:rFonts w:ascii="Times New Roman" w:eastAsia="Times New Roman" w:hAnsi="Times New Roman" w:cs="Times New Roman"/>
          <w:b/>
          <w:sz w:val="24"/>
          <w:szCs w:val="24"/>
          <w:u w:val="single"/>
        </w:rPr>
        <w:t xml:space="preserve">110. </w:t>
      </w:r>
      <w:r w:rsidR="00196C92" w:rsidRPr="00DD3810">
        <w:rPr>
          <w:rFonts w:ascii="Times New Roman" w:eastAsia="Times New Roman" w:hAnsi="Times New Roman" w:cs="Times New Roman"/>
          <w:b/>
          <w:sz w:val="24"/>
          <w:szCs w:val="24"/>
          <w:u w:val="single"/>
        </w:rPr>
        <w:t>IMC</w:t>
      </w:r>
      <w:r w:rsidRPr="00DD3810">
        <w:rPr>
          <w:rFonts w:ascii="Times New Roman" w:eastAsia="Times New Roman" w:hAnsi="Times New Roman" w:cs="Times New Roman"/>
          <w:b/>
          <w:sz w:val="24"/>
          <w:szCs w:val="24"/>
          <w:u w:val="single"/>
        </w:rPr>
        <w:t>, prašydama</w:t>
      </w:r>
      <w:r w:rsidR="00196C92" w:rsidRPr="00DD3810">
        <w:rPr>
          <w:rFonts w:ascii="Times New Roman" w:eastAsia="Times New Roman" w:hAnsi="Times New Roman" w:cs="Times New Roman"/>
          <w:b/>
          <w:sz w:val="24"/>
          <w:szCs w:val="24"/>
          <w:u w:val="single"/>
        </w:rPr>
        <w:t>s</w:t>
      </w:r>
      <w:r w:rsidRPr="00DD3810">
        <w:rPr>
          <w:rFonts w:ascii="Times New Roman" w:eastAsia="Times New Roman" w:hAnsi="Times New Roman" w:cs="Times New Roman"/>
          <w:b/>
          <w:sz w:val="24"/>
          <w:szCs w:val="24"/>
          <w:u w:val="single"/>
        </w:rPr>
        <w:t xml:space="preserve"> pateikti pasiūlymus, privalo kreiptis į 3 ar daugiau tiekėjų, kai:</w:t>
      </w:r>
    </w:p>
    <w:p w:rsidR="00A852D1" w:rsidRPr="00DD3810" w:rsidRDefault="00A852D1" w:rsidP="00A852D1">
      <w:pPr>
        <w:tabs>
          <w:tab w:val="left" w:pos="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110.1. atliekant mažos vertės pirkimą</w:t>
      </w:r>
      <w:r w:rsidR="00E01012" w:rsidRPr="00DD3810">
        <w:rPr>
          <w:rFonts w:ascii="Times New Roman" w:eastAsia="Times New Roman" w:hAnsi="Times New Roman" w:cs="Times New Roman"/>
          <w:sz w:val="24"/>
          <w:szCs w:val="24"/>
        </w:rPr>
        <w:t xml:space="preserve">, prekių ar paslaugų pirkimo sutarties vertė viršija </w:t>
      </w:r>
      <w:r w:rsidR="00E01012" w:rsidRPr="00DD3810">
        <w:rPr>
          <w:rFonts w:ascii="Times New Roman" w:eastAsia="Times New Roman" w:hAnsi="Times New Roman" w:cs="Times New Roman"/>
          <w:b/>
          <w:sz w:val="24"/>
          <w:szCs w:val="24"/>
        </w:rPr>
        <w:t>40</w:t>
      </w:r>
      <w:r w:rsidR="00E01012" w:rsidRPr="00DD3810">
        <w:rPr>
          <w:rFonts w:ascii="Times New Roman" w:eastAsia="Times New Roman" w:hAnsi="Times New Roman" w:cs="Times New Roman"/>
          <w:sz w:val="24"/>
          <w:szCs w:val="24"/>
        </w:rPr>
        <w:t xml:space="preserve"> </w:t>
      </w:r>
      <w:r w:rsidR="00E01012" w:rsidRPr="00DD3810">
        <w:rPr>
          <w:rFonts w:ascii="Times New Roman" w:eastAsia="Times New Roman" w:hAnsi="Times New Roman" w:cs="Times New Roman"/>
          <w:b/>
          <w:sz w:val="24"/>
          <w:szCs w:val="24"/>
        </w:rPr>
        <w:t xml:space="preserve">000 </w:t>
      </w:r>
      <w:proofErr w:type="spellStart"/>
      <w:r w:rsidR="00E01012"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sz w:val="24"/>
          <w:szCs w:val="24"/>
        </w:rPr>
        <w:t xml:space="preserve">, </w:t>
      </w:r>
      <w:r w:rsidR="00E01012" w:rsidRPr="00DD3810">
        <w:rPr>
          <w:rFonts w:ascii="Times New Roman" w:eastAsia="Times New Roman" w:hAnsi="Times New Roman" w:cs="Times New Roman"/>
          <w:sz w:val="24"/>
          <w:szCs w:val="24"/>
        </w:rPr>
        <w:t xml:space="preserve">o </w:t>
      </w:r>
      <w:r w:rsidRPr="00DD3810">
        <w:rPr>
          <w:rFonts w:ascii="Times New Roman" w:eastAsia="Times New Roman" w:hAnsi="Times New Roman" w:cs="Times New Roman"/>
          <w:sz w:val="24"/>
          <w:szCs w:val="24"/>
        </w:rPr>
        <w:t xml:space="preserve">darbų pirkimo sutarties vertė viršija </w:t>
      </w:r>
      <w:r w:rsidR="00E01012" w:rsidRPr="00DD3810">
        <w:rPr>
          <w:rFonts w:ascii="Times New Roman" w:eastAsia="Times New Roman" w:hAnsi="Times New Roman" w:cs="Times New Roman"/>
          <w:b/>
          <w:sz w:val="24"/>
          <w:szCs w:val="24"/>
        </w:rPr>
        <w:t>100 000</w:t>
      </w:r>
      <w:r w:rsidRPr="00DD3810">
        <w:rPr>
          <w:rFonts w:ascii="Times New Roman" w:eastAsia="Times New Roman" w:hAnsi="Times New Roman" w:cs="Times New Roman"/>
          <w:b/>
          <w:sz w:val="24"/>
          <w:szCs w:val="24"/>
        </w:rPr>
        <w:t xml:space="preserve"> </w:t>
      </w:r>
      <w:proofErr w:type="spellStart"/>
      <w:r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b/>
          <w:sz w:val="24"/>
          <w:szCs w:val="24"/>
        </w:rPr>
        <w:t xml:space="preserve"> </w:t>
      </w:r>
      <w:r w:rsidRPr="00DD3810">
        <w:rPr>
          <w:rFonts w:ascii="Times New Roman" w:eastAsia="Times New Roman" w:hAnsi="Times New Roman" w:cs="Times New Roman"/>
          <w:sz w:val="24"/>
          <w:szCs w:val="24"/>
        </w:rPr>
        <w:t>(be pridėtinės vertės mokesčio)</w:t>
      </w:r>
      <w:r w:rsidR="003864E8" w:rsidRPr="00DD3810">
        <w:rPr>
          <w:rFonts w:ascii="Times New Roman" w:eastAsia="Times New Roman" w:hAnsi="Times New Roman" w:cs="Times New Roman"/>
          <w:sz w:val="24"/>
          <w:szCs w:val="24"/>
        </w:rPr>
        <w:t>;</w:t>
      </w:r>
    </w:p>
    <w:p w:rsidR="00A852D1" w:rsidRPr="00DD3810" w:rsidRDefault="00A852D1" w:rsidP="00E01012">
      <w:pPr>
        <w:tabs>
          <w:tab w:val="left" w:pos="284"/>
          <w:tab w:val="left" w:pos="141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110.2.</w:t>
      </w:r>
      <w:r w:rsidR="00E01012" w:rsidRPr="00DD3810">
        <w:rPr>
          <w:rFonts w:ascii="Times New Roman" w:eastAsia="Times New Roman" w:hAnsi="Times New Roman" w:cs="Times New Roman"/>
          <w:sz w:val="24"/>
          <w:szCs w:val="24"/>
        </w:rPr>
        <w:t xml:space="preserve"> </w:t>
      </w:r>
      <w:r w:rsidRPr="00DD3810">
        <w:rPr>
          <w:rFonts w:ascii="Times New Roman" w:eastAsia="Times New Roman" w:hAnsi="Times New Roman" w:cs="Times New Roman"/>
          <w:sz w:val="24"/>
          <w:szCs w:val="24"/>
        </w:rPr>
        <w:t>apklausa atliekama po pirkimo, apie kurį buvo skelbta ir kuris neįvyko, nes nebuvo gauta paraiškų ar pasiūlymų (jei yra pakankamai tiekėjų);</w:t>
      </w:r>
    </w:p>
    <w:p w:rsidR="00A852D1" w:rsidRPr="00DD3810" w:rsidRDefault="00A852D1" w:rsidP="00A852D1">
      <w:pPr>
        <w:tabs>
          <w:tab w:val="left" w:pos="284"/>
          <w:tab w:val="left" w:pos="1418"/>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sz w:val="24"/>
          <w:szCs w:val="24"/>
        </w:rPr>
        <w:t xml:space="preserve">110.3. prekės ir paslaugos yra perkamos naudojant reprezentacinėms išlaidoms skirtas lėšas, kai vykdomas įprastas pirkimas, t. y. perkamas objektas nepasižymi meninėmis ar išskirtinėmis savybėmis, ir </w:t>
      </w:r>
      <w:r w:rsidR="004F3B3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naudingiau vykdyti kelių tiekėjų apklausą. </w:t>
      </w:r>
      <w:r w:rsidRPr="00DD3810">
        <w:rPr>
          <w:rFonts w:ascii="Times New Roman" w:eastAsia="Times New Roman" w:hAnsi="Times New Roman" w:cs="Times New Roman"/>
          <w:b/>
          <w:sz w:val="24"/>
          <w:szCs w:val="24"/>
        </w:rPr>
        <w:t xml:space="preserve">Neatsižvelgiant į tai, kad perkamas objektas nepasižymi meninėmis ar išskirtinėmis savybėmis, </w:t>
      </w:r>
      <w:r w:rsidR="004F3B32"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turi teisę kreiptis į vieną tiekėją, kai pirkimas turi būti įvykdytas skubiai; </w:t>
      </w:r>
    </w:p>
    <w:p w:rsidR="00A852D1" w:rsidRPr="00DD3810" w:rsidRDefault="00A852D1" w:rsidP="00A852D1">
      <w:pPr>
        <w:tabs>
          <w:tab w:val="left" w:pos="92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110.</w:t>
      </w:r>
      <w:r w:rsidR="00E01012" w:rsidRPr="00DD3810">
        <w:rPr>
          <w:rFonts w:ascii="Times New Roman" w:eastAsia="Times New Roman" w:hAnsi="Times New Roman" w:cs="Times New Roman"/>
          <w:sz w:val="24"/>
          <w:szCs w:val="24"/>
        </w:rPr>
        <w:t>4</w:t>
      </w:r>
      <w:r w:rsidRPr="00DD3810">
        <w:rPr>
          <w:rFonts w:ascii="Times New Roman" w:eastAsia="Times New Roman" w:hAnsi="Times New Roman" w:cs="Times New Roman"/>
          <w:sz w:val="24"/>
          <w:szCs w:val="24"/>
        </w:rPr>
        <w:t xml:space="preserve">. perkamos </w:t>
      </w:r>
      <w:r w:rsidR="00CB115F"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darbuotojų mokymo paslaugos, kai </w:t>
      </w:r>
      <w:r w:rsidR="00CB115F"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iš anksto planuoja įsigyti tokių paslaugų </w:t>
      </w:r>
      <w:r w:rsidRPr="00DD3810">
        <w:rPr>
          <w:rFonts w:ascii="Times New Roman" w:eastAsia="Times New Roman" w:hAnsi="Times New Roman" w:cs="Times New Roman"/>
          <w:b/>
          <w:sz w:val="24"/>
          <w:szCs w:val="24"/>
        </w:rPr>
        <w:t>ir yra pakankamai tiekėjų</w:t>
      </w:r>
      <w:r w:rsidRPr="00DD3810">
        <w:rPr>
          <w:rFonts w:ascii="Times New Roman" w:eastAsia="Times New Roman" w:hAnsi="Times New Roman" w:cs="Times New Roman"/>
          <w:sz w:val="24"/>
          <w:szCs w:val="24"/>
        </w:rPr>
        <w:t xml:space="preserve">, galinčių pateikti pasiūlymus </w:t>
      </w:r>
      <w:r w:rsidR="00CB115F"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pageidaujamomis mokymų temomis.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111. Kai apklausa atliekama po pirkimo, apie kurį buvo skelbta, tačiau visi gauti pasiūlymai neatitiko pirkimo dokumentų reikalavimų arba buvo pasiūlytos per didelės </w:t>
      </w:r>
      <w:r w:rsidR="00FF0A9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nepriimtinos kainos, pirkimo sąlygų iš esmės nekeičiant, pirkime dalyvauti kviečiami visi pasiūlymus pateikę tiekėjai, atitinkantys </w:t>
      </w:r>
      <w:r w:rsidR="00FF0A9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nustatytus minimalius kvalifikacijos reikalavimus. Apklausos vykdymo metu pirkimo dokumentų sąlygos negali būti keičiamos.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112. Kitais Taisyklių 110 ir 111 punktuose nepaminėtais atvejais, kai Taisyklių nustatyta tvarka gali būti vykdoma apklausa, </w:t>
      </w:r>
      <w:r w:rsidR="00FF0A90"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gali kreiptis ir į vieną tiekėją.</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113. Jei apklausos metu numatoma vykdyti elektroninį aukcioną, apie tai tiekėjams pranešama pirkimo dokumentuose.</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XV. SUPAPRASTINTAS PROJEKTO KONKURSAS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114.1. su supaprastinto projekto konkurso laimėtoju numatyta pasirašyti paslaugų pirkimo sutartį, arba</w:t>
      </w:r>
    </w:p>
    <w:p w:rsidR="00A852D1" w:rsidRPr="00DD3810"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114.2. supaprastinto projekto konkurso laimėtoją, laimėtojus ar dalyvius numatyta apdovanoti prizais ar kitaip atsilyginti už dalyvavimą. Šiuo atveju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derėtis su projekto konkurso laimėtoju arba visais laimėtojais (pirmąsias vietas užėmusiais dalyviais) dėl paslaugų atlikimo.</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115.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supaprastinto projekto konkursą gali vykdyti supaprastinto atviro arba supaprastinto riboto projekto konkurso būdu.</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116. Projektų pateikimo terminas supaprastinto atviro projekto konkursui negali būti trumpesnis kaip 10 darbo dienų nuo skelbimo paskelbimo CVP IS dienos, mažos vertės pirkimo atveju – 7 darbo dienos nuo paskelbimo CVP IS dienos.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118. Dalyvių skaičius supaprastintame atvirame projekto konkurse neribojamas.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120.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supaprastintą riboto projekto konkursą vykdo etapais: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120.2. vadovaudamasi supaprastinto projekto konkurso dokumentuose nustatyta projektų vertinimo tvarka, nagrinėja, vertina ir palygina pakviestų dalyvių pateiktus projektus.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121.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supaprastinto projekto konkurso dokumentuose (skelbime apie projekto konkursą) nurodo kandidatų, kurie bus atrinkti ir pakviesti pateikti projektus, skaičių ir kokie yra kandidatų išankstinės kvalifikacinės atrankos kriterijai.</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122.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nustatydama kvalifikacinės atrankos kriterijus, privalo laikytis Taisyklių 96 punkte nustatytų reikalavimų.</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lang w:eastAsia="lt-LT"/>
        </w:rPr>
      </w:pPr>
      <w:r w:rsidRPr="00DD3810">
        <w:rPr>
          <w:rFonts w:ascii="Times New Roman" w:eastAsia="Times New Roman" w:hAnsi="Times New Roman" w:cs="Times New Roman"/>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126. Komisija privalo atmesti tuos projektus, kurie:</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126.1. išsiųsti ar gauti po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nustatyto galutinio projektų pateikimo termino;</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126.2. pateikti pažeidžiant anonimiškumą;</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126.3. neatitinka supaprastinto projekto konkurso dokumentuose išdėstytų reikalavimų.</w:t>
      </w:r>
    </w:p>
    <w:p w:rsidR="00A852D1" w:rsidRPr="00DD3810" w:rsidRDefault="00A852D1" w:rsidP="00080DA3">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127. Pateikti projektai vertinami pagal supaprastinto projekto konkurso dokumentuose nustatytus vertinimo kriterijus, numatytus Taisyklių 60 ir 60</w:t>
      </w:r>
      <w:r w:rsidRPr="00DD3810">
        <w:rPr>
          <w:rFonts w:ascii="Times New Roman" w:eastAsia="Times New Roman" w:hAnsi="Times New Roman" w:cs="Times New Roman"/>
          <w:sz w:val="24"/>
          <w:szCs w:val="24"/>
          <w:vertAlign w:val="superscript"/>
        </w:rPr>
        <w:t>1</w:t>
      </w:r>
      <w:r w:rsidRPr="00DD3810">
        <w:rPr>
          <w:rFonts w:ascii="Times New Roman" w:eastAsia="Times New Roman" w:hAnsi="Times New Roman" w:cs="Times New Roman"/>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128. Įvertinusi projektus, Komisija sudaro projektų eilę Komisijos suteiktų vertinimų mažėjimo tvarka. Esant reikalui, Komisija tame pačiame protokole pateikia projektams savo pastabas, reikalaujančias papildomo paaiškinimo. </w:t>
      </w:r>
      <w:r w:rsidR="002244A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129. Komisija gali ir neskirti pirmosios vietos, jeigu mano, kad pateikti projektai atitinka formalius reikalavimus, tačiau, atsižvelgiant į projekto konkurso dokumentuose nurodytus tikslus,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yra nepriimtini.</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130. </w:t>
      </w:r>
      <w:r w:rsidR="00995E88"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privalo grąžinti projekto konkurso dalyviams nelaimėjusius projektus iki konkurso dokumentuose nurodytos datos.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131. </w:t>
      </w:r>
      <w:r w:rsidR="0032107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su geriausią projektą pateikusiu dalyviu, o jeigu geriausius pasiūlymus pateikė keli tiekėjai – su vienu iš jų, pasirašyti pirkimo sutartį paslaugoms, dėl kurių vyksta projekto konkursas. Dėl pirkimo sutarties sąlygų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derėtis.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132. </w:t>
      </w:r>
      <w:r w:rsidR="0032107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supaprastinto projekto konkurso laimėtoją, laimėtojus ar dalyvius apdovanoti prizais ar kitaip atsilyginti už dalyvavimą supaprastinto projekto konkurse.</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XVI. MAŽOS VERTĖS PIRKIMO YPATUMAI</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133. Mažos vertės pirkimas gali būti atliekamas visais Taisyklėse nustatytais supaprastintų pirkimų būdais, atsižvelgiant į šių būdų pasirinkimo sąlygas.</w:t>
      </w:r>
      <w:r w:rsidR="004E243C" w:rsidRPr="00DD3810">
        <w:rPr>
          <w:rFonts w:ascii="Times New Roman" w:eastAsia="Times New Roman" w:hAnsi="Times New Roman" w:cs="Times New Roman"/>
          <w:sz w:val="24"/>
          <w:szCs w:val="24"/>
        </w:rPr>
        <w:t xml:space="preserve"> Mažos vertės pirkimus vykdo pirkimo organizatorius, arba Komisija.</w:t>
      </w:r>
      <w:r w:rsidR="00981203" w:rsidRPr="00DD3810">
        <w:rPr>
          <w:rFonts w:ascii="Times New Roman" w:eastAsia="Times New Roman" w:hAnsi="Times New Roman" w:cs="Times New Roman"/>
          <w:sz w:val="24"/>
          <w:szCs w:val="24"/>
        </w:rPr>
        <w:t xml:space="preserve"> Pirkimo organizatorius vyko pirkimus, kurių preliminari vertė neviršija </w:t>
      </w:r>
      <w:r w:rsidR="000E3E0A" w:rsidRPr="00DD3810">
        <w:rPr>
          <w:rFonts w:ascii="Times New Roman" w:eastAsia="Times New Roman" w:hAnsi="Times New Roman" w:cs="Times New Roman"/>
          <w:sz w:val="24"/>
          <w:szCs w:val="24"/>
          <w:lang w:val="en-GB"/>
        </w:rPr>
        <w:t>14 500</w:t>
      </w:r>
      <w:r w:rsidR="00981203" w:rsidRPr="00DD3810">
        <w:rPr>
          <w:rFonts w:ascii="Times New Roman" w:eastAsia="Times New Roman" w:hAnsi="Times New Roman" w:cs="Times New Roman"/>
          <w:sz w:val="24"/>
          <w:szCs w:val="24"/>
          <w:lang w:val="en-GB"/>
        </w:rPr>
        <w:t xml:space="preserve"> </w:t>
      </w:r>
      <w:proofErr w:type="spellStart"/>
      <w:r w:rsidR="00981203" w:rsidRPr="00DD3810">
        <w:rPr>
          <w:rFonts w:ascii="Times New Roman" w:eastAsia="Times New Roman" w:hAnsi="Times New Roman" w:cs="Times New Roman"/>
          <w:sz w:val="24"/>
          <w:szCs w:val="24"/>
          <w:lang w:val="en-GB"/>
        </w:rPr>
        <w:t>eur</w:t>
      </w:r>
      <w:proofErr w:type="spellEnd"/>
      <w:r w:rsidR="00981203" w:rsidRPr="00DD3810">
        <w:rPr>
          <w:rFonts w:ascii="Times New Roman" w:eastAsia="Times New Roman" w:hAnsi="Times New Roman" w:cs="Times New Roman"/>
          <w:sz w:val="24"/>
          <w:szCs w:val="24"/>
          <w:lang w:val="en-GB"/>
        </w:rPr>
        <w:t xml:space="preserve"> </w:t>
      </w:r>
      <w:r w:rsidR="00981203" w:rsidRPr="00DD3810">
        <w:rPr>
          <w:rFonts w:ascii="Times New Roman" w:eastAsia="Times New Roman" w:hAnsi="Times New Roman" w:cs="Times New Roman"/>
          <w:sz w:val="24"/>
          <w:szCs w:val="24"/>
        </w:rPr>
        <w:t xml:space="preserve">(be PVM), o Komisija vyko pirkimus, kurių preliminari vertė viršija </w:t>
      </w:r>
      <w:r w:rsidR="000E3E0A" w:rsidRPr="00DD3810">
        <w:rPr>
          <w:rFonts w:ascii="Times New Roman" w:eastAsia="Times New Roman" w:hAnsi="Times New Roman" w:cs="Times New Roman"/>
          <w:sz w:val="24"/>
          <w:szCs w:val="24"/>
          <w:lang w:val="en-GB"/>
        </w:rPr>
        <w:t>14 500</w:t>
      </w:r>
      <w:r w:rsidR="00981203" w:rsidRPr="00DD3810">
        <w:rPr>
          <w:rFonts w:ascii="Times New Roman" w:eastAsia="Times New Roman" w:hAnsi="Times New Roman" w:cs="Times New Roman"/>
          <w:sz w:val="24"/>
          <w:szCs w:val="24"/>
          <w:lang w:val="en-GB"/>
        </w:rPr>
        <w:t xml:space="preserve"> </w:t>
      </w:r>
      <w:proofErr w:type="spellStart"/>
      <w:r w:rsidR="00981203" w:rsidRPr="00DD3810">
        <w:rPr>
          <w:rFonts w:ascii="Times New Roman" w:eastAsia="Times New Roman" w:hAnsi="Times New Roman" w:cs="Times New Roman"/>
          <w:sz w:val="24"/>
          <w:szCs w:val="24"/>
          <w:lang w:val="en-GB"/>
        </w:rPr>
        <w:t>eur</w:t>
      </w:r>
      <w:proofErr w:type="spellEnd"/>
      <w:r w:rsidR="00981203" w:rsidRPr="00DD3810">
        <w:rPr>
          <w:rFonts w:ascii="Times New Roman" w:eastAsia="Times New Roman" w:hAnsi="Times New Roman" w:cs="Times New Roman"/>
          <w:sz w:val="24"/>
          <w:szCs w:val="24"/>
          <w:lang w:val="en-GB"/>
        </w:rPr>
        <w:t xml:space="preserve"> </w:t>
      </w:r>
      <w:r w:rsidR="00981203" w:rsidRPr="00DD3810">
        <w:rPr>
          <w:rFonts w:ascii="Times New Roman" w:eastAsia="Times New Roman" w:hAnsi="Times New Roman" w:cs="Times New Roman"/>
          <w:sz w:val="24"/>
          <w:szCs w:val="24"/>
        </w:rPr>
        <w:t>(be PVM), jeigu IMC direktorius</w:t>
      </w:r>
      <w:r w:rsidR="00BB5E7C" w:rsidRPr="00DD3810">
        <w:rPr>
          <w:rFonts w:ascii="Times New Roman" w:eastAsia="Times New Roman" w:hAnsi="Times New Roman" w:cs="Times New Roman"/>
          <w:sz w:val="24"/>
          <w:szCs w:val="24"/>
        </w:rPr>
        <w:t>, ar jo įgaliotas asmuo</w:t>
      </w:r>
      <w:r w:rsidR="00981203" w:rsidRPr="00DD3810">
        <w:rPr>
          <w:rFonts w:ascii="Times New Roman" w:eastAsia="Times New Roman" w:hAnsi="Times New Roman" w:cs="Times New Roman"/>
          <w:sz w:val="24"/>
          <w:szCs w:val="24"/>
        </w:rPr>
        <w:t xml:space="preserve"> nenusprendžia kitaip.</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ar kitoje interneto svetainėje yra paskelbtos ir laisvai prieinamos visos pirkimo sąlygos, ar tiekėjų prašoma pateikti informaciją apie kvalifikaciją, kokio sudėtingumo yra pirkimo objektas, ir kitas aplinkybes.</w:t>
      </w:r>
      <w:r w:rsidR="00883916" w:rsidRPr="00DD3810">
        <w:rPr>
          <w:rFonts w:ascii="Times New Roman" w:eastAsia="Times New Roman" w:hAnsi="Times New Roman" w:cs="Times New Roman"/>
          <w:sz w:val="24"/>
          <w:szCs w:val="24"/>
        </w:rPr>
        <w:t xml:space="preserve"> Visais atvejais pasiūlymų pateikimo terminas turi būti ne trumpesnis nei 4 darbo dienos.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135.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nustatyti pakankamą terminą kreiptis dėl pirkimo dokumentų paaiškinimo ir užtikrinti, kad paaiškinimai būtų išsiųsti visiems pirkimo dokumentus gavusiems tiekėjams.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136.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137. Bendravimas su tiekėjais gali vykti žodžiu arba raštu. </w:t>
      </w:r>
      <w:r w:rsidRPr="00DD3810">
        <w:rPr>
          <w:rFonts w:ascii="Times New Roman" w:eastAsia="Times New Roman" w:hAnsi="Times New Roman" w:cs="Times New Roman"/>
          <w:b/>
          <w:sz w:val="24"/>
          <w:szCs w:val="24"/>
        </w:rPr>
        <w:t>Žodžiu gali būti bendraujama (kreipiamasi į tiekėjus, pateikiami pasiūlymai), kai pirkimas vykdomas apklausos būdu ir:</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137.1. pirkimo sutarties vertė neviršija 3 000 </w:t>
      </w:r>
      <w:proofErr w:type="spellStart"/>
      <w:r w:rsidRPr="00DD3810">
        <w:rPr>
          <w:rFonts w:ascii="Times New Roman" w:eastAsia="Times New Roman" w:hAnsi="Times New Roman" w:cs="Times New Roman"/>
          <w:sz w:val="24"/>
          <w:szCs w:val="24"/>
        </w:rPr>
        <w:t>Eur</w:t>
      </w:r>
      <w:proofErr w:type="spellEnd"/>
      <w:r w:rsidRPr="00DD3810">
        <w:rPr>
          <w:rFonts w:ascii="Times New Roman" w:eastAsia="Times New Roman" w:hAnsi="Times New Roman" w:cs="Times New Roman"/>
          <w:sz w:val="24"/>
          <w:szCs w:val="24"/>
        </w:rPr>
        <w:t xml:space="preserve"> (be pridėtinės vertės mokesčio);</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 xml:space="preserve">137.2. dėl įvykių, kurių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negalėjo iš anksto numatyti, būtina skubiai įsigyti reikalingų prekių, paslaugų ar darbų, o vykdant apklausą raštu prekių, paslaugų ar darbų nepavyktų įsigyti laiku.</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138. Raštu pasiūlymus gali būti prašoma pateikti elektroniniu paštu, CVP IS priemonėmis ar vokuose.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nereikalauti, kad pasiūlymas būtų pasirašytas, elektroninėmis priemonėmis pateikiamas pasiūlymas – su saugiu elektroniniu parašu.</w:t>
      </w:r>
    </w:p>
    <w:p w:rsidR="00DD3810"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A852D1" w:rsidRPr="00DD3810" w:rsidRDefault="00DD3810"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140. </w:t>
      </w:r>
      <w:r w:rsidR="00A852D1" w:rsidRPr="00DD3810">
        <w:rPr>
          <w:rFonts w:ascii="Times New Roman" w:eastAsia="Times New Roman" w:hAnsi="Times New Roman" w:cs="Times New Roman"/>
          <w:sz w:val="24"/>
          <w:szCs w:val="24"/>
        </w:rPr>
        <w:t>Jei pasiūlymus prašoma pateikti tik CVP IS priemonėmis, susipažinimo su pasiūlymais procedūra atliekama nedalyvaujant tiekėjams (jų atstovams). Informacija apie šią procedūrą ir tiekėjų pasiūlytas kainas, jei reikia – ir technines charakteristikas, tiekėjams siunčiama CVP IS priemonėmis.</w:t>
      </w:r>
    </w:p>
    <w:p w:rsidR="00A852D1" w:rsidRPr="00DD3810" w:rsidRDefault="00A852D1" w:rsidP="004E243C">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141. Vykdydama mažos vertės pirkimus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neprivalo vadovautis Taisyklių 20 (išskyrus 20.30), 26, 31, 37, 38, 48–53, 57, 69, 77–82 ir 106.4 punktų reikalavimais.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XVII. </w:t>
      </w:r>
      <w:r w:rsidR="00B20F39" w:rsidRPr="00DD3810">
        <w:rPr>
          <w:rFonts w:ascii="Times New Roman" w:eastAsia="Times New Roman" w:hAnsi="Times New Roman" w:cs="Times New Roman"/>
          <w:b/>
          <w:sz w:val="24"/>
          <w:szCs w:val="24"/>
        </w:rPr>
        <w:t xml:space="preserve">SUPAPRASTINTŲ PIRKIMŲ DOKUMENTAVIMAS IR </w:t>
      </w:r>
      <w:r w:rsidRPr="00DD3810">
        <w:rPr>
          <w:rFonts w:ascii="Times New Roman" w:eastAsia="Times New Roman" w:hAnsi="Times New Roman" w:cs="Times New Roman"/>
          <w:b/>
          <w:sz w:val="24"/>
          <w:szCs w:val="24"/>
        </w:rPr>
        <w:t>INFORMACIJOS APIE SUPAPRASTINTUS PIRKIMUS TEIKIMAS</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p>
    <w:p w:rsidR="00196C92" w:rsidRPr="00DD3810" w:rsidRDefault="00A852D1" w:rsidP="00B20F39">
      <w:pPr>
        <w:tabs>
          <w:tab w:val="left" w:pos="643"/>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sz w:val="24"/>
          <w:szCs w:val="24"/>
        </w:rPr>
        <w:t xml:space="preserve">142. </w:t>
      </w:r>
      <w:r w:rsidR="00B20F39" w:rsidRPr="00DD3810">
        <w:rPr>
          <w:rFonts w:ascii="Times New Roman" w:eastAsia="Times New Roman" w:hAnsi="Times New Roman" w:cs="Times New Roman"/>
          <w:sz w:val="24"/>
          <w:szCs w:val="24"/>
        </w:rPr>
        <w:t xml:space="preserve">Kiekvienas atliktas supaprastintas pirkimas (išskyrus atliekamus pagal įgaliojimą) registruojamas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Įstatymo straipsnis, dalis, punktas, kuriuo vadovaujantis atliktas supaprastintas pirkimas, Taisyklių punktas (papunktis), kuriuo vadovaujantis atliekama apklausa, priežastys, kodėl nesudaryta pirkinio sutartis (pildoma, kai nesudaryta pirkimo sutartis), jei reikia – kita su pirkimu susijusi informacija. </w:t>
      </w:r>
      <w:r w:rsidR="00B20F39" w:rsidRPr="00DD3810">
        <w:rPr>
          <w:rFonts w:ascii="Times New Roman" w:eastAsia="Times New Roman" w:hAnsi="Times New Roman" w:cs="Times New Roman"/>
          <w:b/>
          <w:sz w:val="24"/>
          <w:szCs w:val="24"/>
        </w:rPr>
        <w:t>Pirkimas gali būti neregistruojamas pirkimų žurnale</w:t>
      </w:r>
      <w:r w:rsidR="00F72C4C" w:rsidRPr="00DD3810">
        <w:rPr>
          <w:rFonts w:ascii="Times New Roman" w:eastAsia="Times New Roman" w:hAnsi="Times New Roman" w:cs="Times New Roman"/>
          <w:sz w:val="24"/>
          <w:szCs w:val="24"/>
        </w:rPr>
        <w:t xml:space="preserve">, jeigu vykdomas mažos vertės pirkimas apklausos būdu, o pirkimo suma neviršija </w:t>
      </w:r>
      <w:r w:rsidR="00DD3810" w:rsidRPr="00DD3810">
        <w:rPr>
          <w:rFonts w:ascii="Times New Roman" w:eastAsia="Times New Roman" w:hAnsi="Times New Roman" w:cs="Times New Roman"/>
          <w:sz w:val="24"/>
          <w:szCs w:val="24"/>
        </w:rPr>
        <w:t>3000</w:t>
      </w:r>
      <w:r w:rsidR="00196C92" w:rsidRPr="00DD3810">
        <w:rPr>
          <w:rFonts w:ascii="Times New Roman" w:eastAsia="Times New Roman" w:hAnsi="Times New Roman" w:cs="Times New Roman"/>
          <w:sz w:val="24"/>
          <w:szCs w:val="24"/>
        </w:rPr>
        <w:t xml:space="preserve"> </w:t>
      </w:r>
      <w:proofErr w:type="spellStart"/>
      <w:r w:rsidR="00196C92" w:rsidRPr="00DD3810">
        <w:rPr>
          <w:rFonts w:ascii="Times New Roman" w:eastAsia="Times New Roman" w:hAnsi="Times New Roman" w:cs="Times New Roman"/>
          <w:sz w:val="24"/>
          <w:szCs w:val="24"/>
        </w:rPr>
        <w:t>Eur</w:t>
      </w:r>
      <w:proofErr w:type="spellEnd"/>
      <w:r w:rsidR="00196C92" w:rsidRPr="00DD3810">
        <w:rPr>
          <w:rFonts w:ascii="Times New Roman" w:eastAsia="Times New Roman" w:hAnsi="Times New Roman" w:cs="Times New Roman"/>
          <w:sz w:val="24"/>
          <w:szCs w:val="24"/>
        </w:rPr>
        <w:t xml:space="preserve">  </w:t>
      </w:r>
      <w:r w:rsidR="00F72C4C" w:rsidRPr="00DD3810">
        <w:rPr>
          <w:rFonts w:ascii="Times New Roman" w:eastAsia="Times New Roman" w:hAnsi="Times New Roman" w:cs="Times New Roman"/>
          <w:sz w:val="24"/>
          <w:szCs w:val="24"/>
        </w:rPr>
        <w:t xml:space="preserve">(be pridėtinės vertės mokesčio), tačiau IMC privalo turėti išlaidas pagrindžiančius dokumentus (pavyzdžiui, fiskalinį kvitą ir (ar) sąskaitą faktūrą). </w:t>
      </w:r>
    </w:p>
    <w:p w:rsidR="00B20F39" w:rsidRPr="00DD3810" w:rsidRDefault="00B20F39" w:rsidP="00B20F39">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143.</w:t>
      </w:r>
      <w:r w:rsidRPr="00DD3810">
        <w:rPr>
          <w:rFonts w:ascii="Times New Roman" w:eastAsia="Times New Roman" w:hAnsi="Times New Roman" w:cs="Times New Roman"/>
          <w:sz w:val="24"/>
          <w:szCs w:val="24"/>
        </w:rPr>
        <w:tab/>
        <w:t>Kai pirkimą vykdo Komisija, kiekvienas jos sprendimas protokoluojamas. Kai pirkimą vykdo pirkimo organizatorius, pildoma tiekėjų apklausos pažyma, išskyrus atvejus, kai pirkimas vykdomas apklausos būdu ir yra apklausiamas tik vienas tiekėjas, o viešojo pirkimo sutartis sudaroma raštu.</w:t>
      </w:r>
    </w:p>
    <w:p w:rsidR="00B20F39" w:rsidRPr="00DD3810" w:rsidRDefault="00F72C4C" w:rsidP="00B20F39">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lang w:val="en-GB"/>
        </w:rPr>
        <w:t xml:space="preserve">144. </w:t>
      </w:r>
      <w:r w:rsidR="00B20F39" w:rsidRPr="00DD3810">
        <w:rPr>
          <w:rFonts w:ascii="Times New Roman" w:eastAsia="Times New Roman" w:hAnsi="Times New Roman" w:cs="Times New Roman"/>
          <w:sz w:val="24"/>
          <w:szCs w:val="24"/>
        </w:rPr>
        <w:t>Jei pirkimo sutartis sudaroma žodžiu, IMC turi turėti išlai</w:t>
      </w:r>
      <w:r w:rsidR="00DD3810" w:rsidRPr="00DD3810">
        <w:rPr>
          <w:rFonts w:ascii="Times New Roman" w:eastAsia="Times New Roman" w:hAnsi="Times New Roman" w:cs="Times New Roman"/>
          <w:sz w:val="24"/>
          <w:szCs w:val="24"/>
        </w:rPr>
        <w:t xml:space="preserve">das pagrindžiančius dokumentus ir jei pirkimas neregistruojamas pirkimų žurnale, išlaidas pagrindžiančiuose dokumentuose </w:t>
      </w:r>
      <w:r w:rsidR="00B20F39" w:rsidRPr="00DD3810">
        <w:rPr>
          <w:rFonts w:ascii="Times New Roman" w:eastAsia="Times New Roman" w:hAnsi="Times New Roman" w:cs="Times New Roman"/>
          <w:sz w:val="24"/>
          <w:szCs w:val="24"/>
        </w:rPr>
        <w:t>įrašo prekių, paslaugų ar darbų kodą (-</w:t>
      </w:r>
      <w:proofErr w:type="spellStart"/>
      <w:r w:rsidR="00B20F39" w:rsidRPr="00DD3810">
        <w:rPr>
          <w:rFonts w:ascii="Times New Roman" w:eastAsia="Times New Roman" w:hAnsi="Times New Roman" w:cs="Times New Roman"/>
          <w:sz w:val="24"/>
          <w:szCs w:val="24"/>
        </w:rPr>
        <w:t>us</w:t>
      </w:r>
      <w:proofErr w:type="spellEnd"/>
      <w:r w:rsidR="00B20F39" w:rsidRPr="00DD3810">
        <w:rPr>
          <w:rFonts w:ascii="Times New Roman" w:eastAsia="Times New Roman" w:hAnsi="Times New Roman" w:cs="Times New Roman"/>
          <w:sz w:val="24"/>
          <w:szCs w:val="24"/>
        </w:rPr>
        <w:t>) pagal BVPŽ ir Taisyklių punktą, kuriuo vadovaujantis pasirinktas atitinkamas pirkimo būdas.</w:t>
      </w:r>
    </w:p>
    <w:p w:rsidR="00B20F39" w:rsidRPr="00DD3810" w:rsidRDefault="00F72C4C" w:rsidP="00B20F39">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145</w:t>
      </w:r>
      <w:r w:rsidR="00B20F39" w:rsidRPr="00DD3810">
        <w:rPr>
          <w:rFonts w:ascii="Times New Roman" w:eastAsia="Times New Roman" w:hAnsi="Times New Roman" w:cs="Times New Roman"/>
          <w:sz w:val="24"/>
          <w:szCs w:val="24"/>
        </w:rPr>
        <w:t>.</w:t>
      </w:r>
      <w:r w:rsidR="00B20F39" w:rsidRPr="00DD3810">
        <w:rPr>
          <w:rFonts w:ascii="Times New Roman" w:eastAsia="Times New Roman" w:hAnsi="Times New Roman" w:cs="Times New Roman"/>
          <w:sz w:val="24"/>
          <w:szCs w:val="24"/>
        </w:rPr>
        <w:tab/>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852D1" w:rsidRPr="00DD3810" w:rsidRDefault="00F72C4C" w:rsidP="004E243C">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146. </w:t>
      </w:r>
      <w:r w:rsidR="00A852D1" w:rsidRPr="00DD3810">
        <w:rPr>
          <w:rFonts w:ascii="Times New Roman" w:eastAsia="Times New Roman" w:hAnsi="Times New Roman" w:cs="Times New Roman"/>
          <w:sz w:val="24"/>
          <w:szCs w:val="24"/>
        </w:rPr>
        <w:t xml:space="preserve">Komisija ar pirkimų organizatorius suinteresuotiems kandidatams ir suinteresuotiems dalyviams, išskyrus atvejus, kai supaprastinto pirkimo sutarties vertė mažesnė kaip 3 000 </w:t>
      </w:r>
      <w:proofErr w:type="spellStart"/>
      <w:r w:rsidR="00A852D1" w:rsidRPr="00DD3810">
        <w:rPr>
          <w:rFonts w:ascii="Times New Roman" w:eastAsia="Times New Roman" w:hAnsi="Times New Roman" w:cs="Times New Roman"/>
          <w:sz w:val="24"/>
          <w:szCs w:val="24"/>
        </w:rPr>
        <w:t>Eur</w:t>
      </w:r>
      <w:proofErr w:type="spellEnd"/>
      <w:r w:rsidR="00A852D1" w:rsidRPr="00DD3810">
        <w:rPr>
          <w:rFonts w:ascii="Times New Roman" w:eastAsia="Times New Roman" w:hAnsi="Times New Roman" w:cs="Times New Roman"/>
          <w:sz w:val="24"/>
          <w:szCs w:val="24"/>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Taisyklių 14</w:t>
      </w:r>
      <w:r w:rsidRPr="00DD3810">
        <w:rPr>
          <w:rFonts w:ascii="Times New Roman" w:eastAsia="Times New Roman" w:hAnsi="Times New Roman" w:cs="Times New Roman"/>
          <w:sz w:val="24"/>
          <w:szCs w:val="24"/>
        </w:rPr>
        <w:t>5</w:t>
      </w:r>
      <w:r w:rsidR="00A852D1" w:rsidRPr="00DD3810">
        <w:rPr>
          <w:rFonts w:ascii="Times New Roman" w:eastAsia="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w:t>
      </w:r>
      <w:r w:rsidRPr="00DD3810">
        <w:rPr>
          <w:rFonts w:ascii="Times New Roman" w:eastAsia="Times New Roman" w:hAnsi="Times New Roman" w:cs="Times New Roman"/>
          <w:sz w:val="24"/>
          <w:szCs w:val="24"/>
        </w:rPr>
        <w:t>IMC</w:t>
      </w:r>
      <w:r w:rsidR="00A852D1" w:rsidRPr="00DD3810">
        <w:rPr>
          <w:rFonts w:ascii="Times New Roman" w:eastAsia="Times New Roman" w:hAnsi="Times New Roman" w:cs="Times New Roman"/>
          <w:sz w:val="24"/>
          <w:szCs w:val="24"/>
        </w:rPr>
        <w:t xml:space="preserve"> taip pat turi nurodyti priežastis, dėl kurių buvo priimtas sprendimas nesudaryti pirkimo sutarties ar preliminariosios sutarties, pradėti pirkimą ar dinaminę pirkimų sistemą iš naujo.</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 xml:space="preserve">. </w:t>
      </w:r>
      <w:r w:rsidR="00F72C4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gavusi kandidato ar dalyvio raštu pateiktą prašymą, turi nedelsdama, ne vėliau kaip per 10 dienų nuo prašymo gavimo dienos, nurodyti:</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.1. kandidatui – jo paraiškos atmetimo priežastis;</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Šis punktas netaikomas, kai supaprastintas pirkimas atliekamas apklausos būdu žodžiu.</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8</w:t>
      </w:r>
      <w:r w:rsidRPr="00DD3810">
        <w:rPr>
          <w:rFonts w:ascii="Times New Roman" w:eastAsia="Times New Roman" w:hAnsi="Times New Roman" w:cs="Times New Roman"/>
          <w:sz w:val="24"/>
          <w:szCs w:val="24"/>
        </w:rPr>
        <w:t xml:space="preserve">. Susipažinti su informacija, susijusia su pasiūlymų nagrinėjimu, aiškinimu, vertinimu ir palyginimu, gali tiktai Komisijos nariai ir </w:t>
      </w:r>
      <w:r w:rsidR="00B20F39"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pakviesti ekspertai,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852D1" w:rsidRPr="00DD3810" w:rsidRDefault="00B20F39" w:rsidP="00A852D1">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9</w:t>
      </w:r>
      <w:r w:rsidRPr="00DD3810">
        <w:rPr>
          <w:rFonts w:ascii="Times New Roman" w:eastAsia="Times New Roman" w:hAnsi="Times New Roman" w:cs="Times New Roman"/>
          <w:sz w:val="24"/>
          <w:szCs w:val="24"/>
        </w:rPr>
        <w:t>. IMC</w:t>
      </w:r>
      <w:r w:rsidR="00A852D1" w:rsidRPr="00DD3810">
        <w:rPr>
          <w:rFonts w:ascii="Times New Roman" w:eastAsia="Times New Roman" w:hAnsi="Times New Roman" w:cs="Times New Roman"/>
          <w:sz w:val="24"/>
          <w:szCs w:val="24"/>
        </w:rPr>
        <w:t xml:space="preserve">, Komisija, jos nariai ar ekspertai ir kiti asmenys, nepažeisdami įstatymų reikalavimų, ypač dėl sudarytų sutarčių skelbimo ir informacijos, susijusios su jos teikimu kandidatams ir dalyviams, negali tretiesiems asmenims atskleisti </w:t>
      </w:r>
      <w:r w:rsidRPr="00DD3810">
        <w:rPr>
          <w:rFonts w:ascii="Times New Roman" w:eastAsia="Times New Roman" w:hAnsi="Times New Roman" w:cs="Times New Roman"/>
          <w:sz w:val="24"/>
          <w:szCs w:val="24"/>
        </w:rPr>
        <w:t>IMC</w:t>
      </w:r>
      <w:r w:rsidR="00A852D1" w:rsidRPr="00DD3810">
        <w:rPr>
          <w:rFonts w:ascii="Times New Roman" w:eastAsia="Times New Roman" w:hAnsi="Times New Roman" w:cs="Times New Roman"/>
          <w:sz w:val="24"/>
          <w:szCs w:val="24"/>
        </w:rPr>
        <w:t xml:space="preserve"> pateiktos tiekėjo informacijos, kurios konfidencialumą nurodė tiekėjas. Tokią informaciją sudaro visų pirma komercinė (gamybinė) paslaptis ir konfidencialieji pasiūlymų aspektai. </w:t>
      </w:r>
      <w:r w:rsidR="00A852D1" w:rsidRPr="00DD3810">
        <w:rPr>
          <w:rFonts w:ascii="Times New Roman" w:eastAsia="Times New Roman" w:hAnsi="Times New Roman" w:cs="Times New Roman"/>
          <w:b/>
          <w:sz w:val="24"/>
          <w:szCs w:val="24"/>
        </w:rPr>
        <w:t>Pasiūlyme nurodyta prekių, paslaugų ar darbų kaina, išskyrus jos sudedamąsias dalis, nėra laikoma konfidencialia informacija.</w:t>
      </w:r>
      <w:r w:rsidR="00A852D1" w:rsidRPr="00DD3810">
        <w:rPr>
          <w:rFonts w:ascii="Times New Roman" w:eastAsia="Times New Roman" w:hAnsi="Times New Roman" w:cs="Times New Roman"/>
          <w:sz w:val="24"/>
          <w:szCs w:val="24"/>
        </w:rPr>
        <w:t xml:space="preserve"> Tiekėjas, teikdamas pasiūlymą, privalo nurodyti, kuri pasiūlymo dalis ar duomenys yra konfidencialūs</w:t>
      </w:r>
      <w:r w:rsidR="00A852D1" w:rsidRPr="00DD3810">
        <w:rPr>
          <w:rFonts w:ascii="Times New Roman" w:eastAsia="Times New Roman" w:hAnsi="Times New Roman" w:cs="Times New Roman"/>
          <w:b/>
          <w:bCs/>
          <w:sz w:val="24"/>
          <w:szCs w:val="24"/>
        </w:rPr>
        <w:t xml:space="preserve">. </w:t>
      </w:r>
      <w:r w:rsidR="00A852D1" w:rsidRPr="00DD3810">
        <w:rPr>
          <w:rFonts w:ascii="Times New Roman" w:eastAsia="Times New Roman" w:hAnsi="Times New Roman" w:cs="Times New Roman"/>
          <w:sz w:val="24"/>
          <w:szCs w:val="24"/>
        </w:rPr>
        <w:t xml:space="preserve">Tiekėjas negali viešai skelbiamos ar visuomenei lengvai prieinamos informacijos nurodyti kaip konfidencialios. Dalyvių reikalavimu </w:t>
      </w:r>
      <w:r w:rsidRPr="00DD3810">
        <w:rPr>
          <w:rFonts w:ascii="Times New Roman" w:eastAsia="Times New Roman" w:hAnsi="Times New Roman" w:cs="Times New Roman"/>
          <w:sz w:val="24"/>
          <w:szCs w:val="24"/>
        </w:rPr>
        <w:t>IMC</w:t>
      </w:r>
      <w:r w:rsidR="00A852D1" w:rsidRPr="00DD3810">
        <w:rPr>
          <w:rFonts w:ascii="Times New Roman" w:eastAsia="Times New Roman" w:hAnsi="Times New Roman" w:cs="Times New Roman"/>
          <w:sz w:val="24"/>
          <w:szCs w:val="24"/>
        </w:rPr>
        <w:t xml:space="preserve"> turi juos supažindinti su kitų dalyvių pasiūlymais, išskyrus tą informaciją, kurią dalyviai nurodė kaip konfidencialią.</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XVIII. GINČŲ NAGRINĖJIMAS</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F72C4C">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w:t>
      </w:r>
      <w:r w:rsidR="00F72C4C" w:rsidRPr="00DD3810">
        <w:rPr>
          <w:rFonts w:ascii="Times New Roman" w:eastAsia="Times New Roman" w:hAnsi="Times New Roman" w:cs="Times New Roman"/>
          <w:sz w:val="24"/>
          <w:szCs w:val="24"/>
        </w:rPr>
        <w:t>50</w:t>
      </w:r>
      <w:r w:rsidRPr="00DD3810">
        <w:rPr>
          <w:rFonts w:ascii="Times New Roman" w:eastAsia="Times New Roman" w:hAnsi="Times New Roman" w:cs="Times New Roman"/>
          <w:sz w:val="24"/>
          <w:szCs w:val="24"/>
        </w:rPr>
        <w:t>. Ginčų nagrinėjimas, žalos atlyginimas, pirkimo sutarties pripažinimas negaliojančia, alternatyvios sankcijos, Europos Sąjungos</w:t>
      </w:r>
      <w:r w:rsidRPr="00DD3810">
        <w:rPr>
          <w:rFonts w:ascii="Times New Roman" w:eastAsia="Times New Roman" w:hAnsi="Times New Roman" w:cs="Times New Roman"/>
          <w:b/>
          <w:sz w:val="24"/>
          <w:szCs w:val="24"/>
        </w:rPr>
        <w:t xml:space="preserve"> </w:t>
      </w:r>
      <w:r w:rsidRPr="00DD3810">
        <w:rPr>
          <w:rFonts w:ascii="Times New Roman" w:eastAsia="Times New Roman" w:hAnsi="Times New Roman" w:cs="Times New Roman"/>
          <w:sz w:val="24"/>
          <w:szCs w:val="24"/>
        </w:rPr>
        <w:t>teisės pažeidimų nagrinėjimas atliekamas vadovaujantis Viešųjų pirkimų įstatymo V skyriaus nuostatomis.</w:t>
      </w:r>
    </w:p>
    <w:p w:rsidR="007549C0" w:rsidRPr="00DD3810" w:rsidRDefault="007549C0" w:rsidP="00A852D1">
      <w:pPr>
        <w:tabs>
          <w:tab w:val="left" w:pos="643"/>
        </w:tabs>
        <w:spacing w:after="0" w:line="240" w:lineRule="auto"/>
        <w:ind w:firstLine="720"/>
        <w:jc w:val="both"/>
        <w:rPr>
          <w:rFonts w:ascii="Times New Roman" w:eastAsia="Times New Roman" w:hAnsi="Times New Roman" w:cs="Times New Roman"/>
          <w:sz w:val="24"/>
          <w:szCs w:val="24"/>
        </w:rPr>
      </w:pPr>
    </w:p>
    <w:p w:rsidR="007549C0" w:rsidRPr="00DD3810" w:rsidRDefault="007549C0" w:rsidP="00A852D1">
      <w:pPr>
        <w:tabs>
          <w:tab w:val="left" w:pos="643"/>
        </w:tabs>
        <w:spacing w:after="0" w:line="240" w:lineRule="auto"/>
        <w:ind w:firstLine="720"/>
        <w:jc w:val="both"/>
        <w:rPr>
          <w:rFonts w:ascii="Times New Roman" w:eastAsia="Times New Roman" w:hAnsi="Times New Roman" w:cs="Times New Roman"/>
          <w:sz w:val="24"/>
          <w:szCs w:val="24"/>
          <w:lang w:val="en-GB"/>
        </w:rPr>
      </w:pPr>
    </w:p>
    <w:p w:rsidR="00BF3477" w:rsidRDefault="00BF20EB" w:rsidP="00FB514A">
      <w:pPr>
        <w:shd w:val="clear" w:color="auto" w:fill="FFFFFF"/>
        <w:tabs>
          <w:tab w:val="left" w:pos="900"/>
        </w:tabs>
        <w:jc w:val="center"/>
        <w:rPr>
          <w:rFonts w:ascii="Times New Roman" w:hAnsi="Times New Roman"/>
          <w:sz w:val="24"/>
          <w:szCs w:val="24"/>
        </w:rPr>
      </w:pPr>
      <w:r w:rsidRPr="00DD3810">
        <w:rPr>
          <w:rFonts w:ascii="Times New Roman" w:hAnsi="Times New Roman" w:cs="Times New Roman"/>
          <w:color w:val="000000"/>
          <w:sz w:val="24"/>
          <w:szCs w:val="24"/>
        </w:rPr>
        <w:t>______________________________</w:t>
      </w: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sectPr w:rsidR="00BF3477" w:rsidSect="00DD3810">
      <w:headerReference w:type="default" r:id="rId9"/>
      <w:pgSz w:w="11906" w:h="16838"/>
      <w:pgMar w:top="426" w:right="567" w:bottom="426"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2D" w:rsidRDefault="00FD252D">
      <w:r>
        <w:separator/>
      </w:r>
    </w:p>
  </w:endnote>
  <w:endnote w:type="continuationSeparator" w:id="0">
    <w:p w:rsidR="00FD252D" w:rsidRDefault="00FD2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2D" w:rsidRDefault="00FD252D">
      <w:r>
        <w:separator/>
      </w:r>
    </w:p>
  </w:footnote>
  <w:footnote w:type="continuationSeparator" w:id="0">
    <w:p w:rsidR="00FD252D" w:rsidRDefault="00FD2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13880"/>
      <w:docPartObj>
        <w:docPartGallery w:val="Page Numbers (Top of Page)"/>
        <w:docPartUnique/>
      </w:docPartObj>
    </w:sdtPr>
    <w:sdtContent>
      <w:p w:rsidR="007D7CAF" w:rsidRDefault="001277B9">
        <w:pPr>
          <w:pStyle w:val="Antrats"/>
          <w:jc w:val="center"/>
        </w:pPr>
        <w:fldSimple w:instr=" PAGE   \* MERGEFORMAT ">
          <w:r w:rsidR="001F7EC2">
            <w:rPr>
              <w:noProof/>
            </w:rPr>
            <w:t>2</w:t>
          </w:r>
        </w:fldSimple>
      </w:p>
    </w:sdtContent>
  </w:sdt>
  <w:p w:rsidR="007D7CAF" w:rsidRPr="00E33A40" w:rsidRDefault="007D7CAF" w:rsidP="0076622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ABC81"/>
    <w:multiLevelType w:val="hybridMultilevel"/>
    <w:tmpl w:val="2DD16C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88E617"/>
    <w:multiLevelType w:val="hybridMultilevel"/>
    <w:tmpl w:val="7307BB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2AAB891"/>
    <w:multiLevelType w:val="hybridMultilevel"/>
    <w:tmpl w:val="9CC37F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5E10946"/>
    <w:multiLevelType w:val="hybridMultilevel"/>
    <w:tmpl w:val="22C8F1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8BC55C"/>
    <w:multiLevelType w:val="hybridMultilevel"/>
    <w:tmpl w:val="D5329D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350DB68"/>
    <w:multiLevelType w:val="hybridMultilevel"/>
    <w:tmpl w:val="98594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536CD11"/>
    <w:multiLevelType w:val="hybridMultilevel"/>
    <w:tmpl w:val="D0A7681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99C0064"/>
    <w:multiLevelType w:val="hybridMultilevel"/>
    <w:tmpl w:val="9DDA2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E7E1918"/>
    <w:multiLevelType w:val="hybridMultilevel"/>
    <w:tmpl w:val="FEE391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A0C153C"/>
    <w:multiLevelType w:val="hybridMultilevel"/>
    <w:tmpl w:val="8A3A90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5009E30"/>
    <w:multiLevelType w:val="hybridMultilevel"/>
    <w:tmpl w:val="4FEE32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FF712AF"/>
    <w:multiLevelType w:val="hybridMultilevel"/>
    <w:tmpl w:val="665E25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20A95EE"/>
    <w:multiLevelType w:val="hybridMultilevel"/>
    <w:tmpl w:val="6D5600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51CEE1B"/>
    <w:multiLevelType w:val="hybridMultilevel"/>
    <w:tmpl w:val="81B6B2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E525E243"/>
    <w:multiLevelType w:val="hybridMultilevel"/>
    <w:tmpl w:val="509228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48C8BA2"/>
    <w:multiLevelType w:val="hybridMultilevel"/>
    <w:tmpl w:val="51A3EEA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F546D94A"/>
    <w:multiLevelType w:val="hybridMultilevel"/>
    <w:tmpl w:val="FD6438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F740DBF5"/>
    <w:multiLevelType w:val="hybridMultilevel"/>
    <w:tmpl w:val="99610E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FA9A60A2"/>
    <w:multiLevelType w:val="hybridMultilevel"/>
    <w:tmpl w:val="A30C4E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FB7FE7B1"/>
    <w:multiLevelType w:val="hybridMultilevel"/>
    <w:tmpl w:val="B927E0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21">
    <w:nsid w:val="037D846C"/>
    <w:multiLevelType w:val="hybridMultilevel"/>
    <w:tmpl w:val="E917FD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4EA3BAA"/>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5140F11"/>
    <w:multiLevelType w:val="hybridMultilevel"/>
    <w:tmpl w:val="4C664F94"/>
    <w:lvl w:ilvl="0" w:tplc="9FC6DFA2">
      <w:start w:val="1"/>
      <w:numFmt w:val="upp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FE8306"/>
    <w:multiLevelType w:val="hybridMultilevel"/>
    <w:tmpl w:val="E78A5F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DAD52FF"/>
    <w:multiLevelType w:val="hybridMultilevel"/>
    <w:tmpl w:val="E5623E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114794F1"/>
    <w:multiLevelType w:val="hybridMultilevel"/>
    <w:tmpl w:val="133018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14523EEF"/>
    <w:multiLevelType w:val="hybridMultilevel"/>
    <w:tmpl w:val="DFB639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19F4EFB3"/>
    <w:multiLevelType w:val="hybridMultilevel"/>
    <w:tmpl w:val="5EE57C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201E5F34"/>
    <w:multiLevelType w:val="hybridMultilevel"/>
    <w:tmpl w:val="93BC5B7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20FD3A7D"/>
    <w:multiLevelType w:val="hybridMultilevel"/>
    <w:tmpl w:val="559CA9EA"/>
    <w:lvl w:ilvl="0" w:tplc="21C6F45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1989AA1"/>
    <w:multiLevelType w:val="hybridMultilevel"/>
    <w:tmpl w:val="90C704B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5F72567"/>
    <w:multiLevelType w:val="multilevel"/>
    <w:tmpl w:val="307ECC76"/>
    <w:lvl w:ilvl="0">
      <w:start w:val="1"/>
      <w:numFmt w:val="decimal"/>
      <w:lvlText w:val="%1."/>
      <w:lvlJc w:val="left"/>
      <w:pPr>
        <w:ind w:left="1070"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3">
    <w:nsid w:val="278C9BBC"/>
    <w:multiLevelType w:val="hybridMultilevel"/>
    <w:tmpl w:val="3B5BEA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29600176"/>
    <w:multiLevelType w:val="hybridMultilevel"/>
    <w:tmpl w:val="92F3724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2F266F15"/>
    <w:multiLevelType w:val="multilevel"/>
    <w:tmpl w:val="CBC4C8FE"/>
    <w:lvl w:ilvl="0">
      <w:start w:val="1"/>
      <w:numFmt w:val="decimal"/>
      <w:lvlText w:val="%1."/>
      <w:lvlJc w:val="left"/>
      <w:pPr>
        <w:tabs>
          <w:tab w:val="num" w:pos="1070"/>
        </w:tabs>
        <w:ind w:left="1070" w:hanging="360"/>
      </w:pPr>
      <w:rPr>
        <w:rFonts w:hint="default"/>
        <w:b w:val="0"/>
        <w:sz w:val="24"/>
        <w:szCs w:val="24"/>
      </w:rPr>
    </w:lvl>
    <w:lvl w:ilvl="1">
      <w:start w:val="1"/>
      <w:numFmt w:val="decimal"/>
      <w:lvlText w:val="%1.%2."/>
      <w:lvlJc w:val="left"/>
      <w:pPr>
        <w:tabs>
          <w:tab w:val="num" w:pos="1142"/>
        </w:tabs>
        <w:ind w:left="1142" w:hanging="432"/>
      </w:pPr>
      <w:rPr>
        <w:rFonts w:hint="default"/>
        <w:b w:val="0"/>
        <w:bCs/>
        <w:sz w:val="24"/>
        <w:szCs w:val="24"/>
      </w:rPr>
    </w:lvl>
    <w:lvl w:ilvl="2">
      <w:start w:val="1"/>
      <w:numFmt w:val="decimal"/>
      <w:lvlText w:val="%1.%2.%3."/>
      <w:lvlJc w:val="left"/>
      <w:pPr>
        <w:tabs>
          <w:tab w:val="num" w:pos="1655"/>
        </w:tabs>
        <w:ind w:left="14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640"/>
        </w:tabs>
        <w:ind w:left="2352" w:hanging="792"/>
      </w:pPr>
      <w:rPr>
        <w:rFonts w:hint="default"/>
        <w:lang w:val="lt-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F7559B2"/>
    <w:multiLevelType w:val="hybridMultilevel"/>
    <w:tmpl w:val="3D287318"/>
    <w:lvl w:ilvl="0" w:tplc="86B40724">
      <w:start w:val="1"/>
      <w:numFmt w:val="upperRoman"/>
      <w:lvlText w:val="%1."/>
      <w:lvlJc w:val="left"/>
      <w:pPr>
        <w:tabs>
          <w:tab w:val="num" w:pos="2805"/>
        </w:tabs>
        <w:ind w:left="2805" w:hanging="1845"/>
      </w:pPr>
      <w:rPr>
        <w:rFonts w:hint="default"/>
        <w:b/>
        <w:color w:val="000000"/>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37">
    <w:nsid w:val="379E2A2A"/>
    <w:multiLevelType w:val="hybridMultilevel"/>
    <w:tmpl w:val="DB508C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3B69AE07"/>
    <w:multiLevelType w:val="hybridMultilevel"/>
    <w:tmpl w:val="F2C81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3B783D9A"/>
    <w:multiLevelType w:val="hybridMultilevel"/>
    <w:tmpl w:val="A030EED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529A2188"/>
    <w:multiLevelType w:val="hybridMultilevel"/>
    <w:tmpl w:val="BE14912C"/>
    <w:lvl w:ilvl="0" w:tplc="C8DAEB70">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53E653D9"/>
    <w:multiLevelType w:val="hybridMultilevel"/>
    <w:tmpl w:val="CC01F5D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5FCB169E"/>
    <w:multiLevelType w:val="hybridMultilevel"/>
    <w:tmpl w:val="5F14CF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1E37ACC"/>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D911A2"/>
    <w:multiLevelType w:val="hybridMultilevel"/>
    <w:tmpl w:val="BE6A7F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6E4636BE"/>
    <w:multiLevelType w:val="multilevel"/>
    <w:tmpl w:val="54C68B8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01CCF67"/>
    <w:multiLevelType w:val="hybridMultilevel"/>
    <w:tmpl w:val="807A34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74FD2853"/>
    <w:multiLevelType w:val="hybridMultilevel"/>
    <w:tmpl w:val="93A6052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9B90787"/>
    <w:multiLevelType w:val="hybridMultilevel"/>
    <w:tmpl w:val="FD569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08EEBB"/>
    <w:multiLevelType w:val="hybridMultilevel"/>
    <w:tmpl w:val="401E2D7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0"/>
  </w:num>
  <w:num w:numId="2">
    <w:abstractNumId w:val="32"/>
  </w:num>
  <w:num w:numId="3">
    <w:abstractNumId w:val="7"/>
  </w:num>
  <w:num w:numId="4">
    <w:abstractNumId w:val="31"/>
  </w:num>
  <w:num w:numId="5">
    <w:abstractNumId w:val="0"/>
  </w:num>
  <w:num w:numId="6">
    <w:abstractNumId w:val="6"/>
  </w:num>
  <w:num w:numId="7">
    <w:abstractNumId w:val="11"/>
  </w:num>
  <w:num w:numId="8">
    <w:abstractNumId w:val="16"/>
  </w:num>
  <w:num w:numId="9">
    <w:abstractNumId w:val="49"/>
  </w:num>
  <w:num w:numId="10">
    <w:abstractNumId w:val="26"/>
  </w:num>
  <w:num w:numId="11">
    <w:abstractNumId w:val="3"/>
  </w:num>
  <w:num w:numId="12">
    <w:abstractNumId w:val="28"/>
  </w:num>
  <w:num w:numId="13">
    <w:abstractNumId w:val="13"/>
  </w:num>
  <w:num w:numId="14">
    <w:abstractNumId w:val="25"/>
  </w:num>
  <w:num w:numId="15">
    <w:abstractNumId w:val="17"/>
  </w:num>
  <w:num w:numId="16">
    <w:abstractNumId w:val="33"/>
  </w:num>
  <w:num w:numId="17">
    <w:abstractNumId w:val="38"/>
  </w:num>
  <w:num w:numId="18">
    <w:abstractNumId w:val="27"/>
  </w:num>
  <w:num w:numId="19">
    <w:abstractNumId w:val="34"/>
  </w:num>
  <w:num w:numId="20">
    <w:abstractNumId w:val="24"/>
  </w:num>
  <w:num w:numId="21">
    <w:abstractNumId w:val="5"/>
  </w:num>
  <w:num w:numId="22">
    <w:abstractNumId w:val="46"/>
  </w:num>
  <w:num w:numId="23">
    <w:abstractNumId w:val="19"/>
  </w:num>
  <w:num w:numId="24">
    <w:abstractNumId w:val="44"/>
  </w:num>
  <w:num w:numId="25">
    <w:abstractNumId w:val="21"/>
  </w:num>
  <w:num w:numId="26">
    <w:abstractNumId w:val="42"/>
  </w:num>
  <w:num w:numId="27">
    <w:abstractNumId w:val="10"/>
  </w:num>
  <w:num w:numId="28">
    <w:abstractNumId w:val="14"/>
  </w:num>
  <w:num w:numId="29">
    <w:abstractNumId w:val="15"/>
  </w:num>
  <w:num w:numId="30">
    <w:abstractNumId w:val="41"/>
  </w:num>
  <w:num w:numId="31">
    <w:abstractNumId w:val="8"/>
  </w:num>
  <w:num w:numId="32">
    <w:abstractNumId w:val="4"/>
  </w:num>
  <w:num w:numId="33">
    <w:abstractNumId w:val="47"/>
  </w:num>
  <w:num w:numId="34">
    <w:abstractNumId w:val="18"/>
  </w:num>
  <w:num w:numId="35">
    <w:abstractNumId w:val="29"/>
  </w:num>
  <w:num w:numId="36">
    <w:abstractNumId w:val="12"/>
  </w:num>
  <w:num w:numId="37">
    <w:abstractNumId w:val="2"/>
  </w:num>
  <w:num w:numId="38">
    <w:abstractNumId w:val="9"/>
  </w:num>
  <w:num w:numId="39">
    <w:abstractNumId w:val="1"/>
  </w:num>
  <w:num w:numId="40">
    <w:abstractNumId w:val="37"/>
  </w:num>
  <w:num w:numId="41">
    <w:abstractNumId w:val="35"/>
  </w:num>
  <w:num w:numId="42">
    <w:abstractNumId w:val="22"/>
  </w:num>
  <w:num w:numId="43">
    <w:abstractNumId w:val="36"/>
  </w:num>
  <w:num w:numId="44">
    <w:abstractNumId w:val="23"/>
  </w:num>
  <w:num w:numId="45">
    <w:abstractNumId w:val="43"/>
  </w:num>
  <w:num w:numId="46">
    <w:abstractNumId w:val="39"/>
  </w:num>
  <w:num w:numId="47">
    <w:abstractNumId w:val="48"/>
  </w:num>
  <w:num w:numId="48">
    <w:abstractNumId w:val="30"/>
  </w:num>
  <w:num w:numId="49">
    <w:abstractNumId w:val="45"/>
  </w:num>
  <w:num w:numId="50">
    <w:abstractNumId w:val="4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efaultTabStop w:val="1298"/>
  <w:hyphenationZone w:val="396"/>
  <w:drawingGridHorizontalSpacing w:val="110"/>
  <w:drawingGridVerticalSpacing w:val="163"/>
  <w:displayHorizontalDrawingGridEvery w:val="0"/>
  <w:displayVerticalDrawingGridEvery w:val="2"/>
  <w:noPunctuationKerning/>
  <w:characterSpacingControl w:val="doNotCompress"/>
  <w:hdrShapeDefaults>
    <o:shapedefaults v:ext="edit" spidmax="117762"/>
  </w:hdrShapeDefaults>
  <w:footnotePr>
    <w:footnote w:id="-1"/>
    <w:footnote w:id="0"/>
  </w:footnotePr>
  <w:endnotePr>
    <w:endnote w:id="-1"/>
    <w:endnote w:id="0"/>
  </w:endnotePr>
  <w:compat/>
  <w:docVars>
    <w:docVar w:name="Autorius" w:val="UAB Sekasoft"/>
    <w:docVar w:name="Forma" w:val="ita"/>
    <w:docVar w:name="Versija" w:val="2.3"/>
  </w:docVars>
  <w:rsids>
    <w:rsidRoot w:val="001F3159"/>
    <w:rsid w:val="00000BAD"/>
    <w:rsid w:val="0000254D"/>
    <w:rsid w:val="000038FE"/>
    <w:rsid w:val="00003E6B"/>
    <w:rsid w:val="00011711"/>
    <w:rsid w:val="000123E6"/>
    <w:rsid w:val="00013497"/>
    <w:rsid w:val="000141D2"/>
    <w:rsid w:val="000170D2"/>
    <w:rsid w:val="0001794D"/>
    <w:rsid w:val="00024EB4"/>
    <w:rsid w:val="000261C7"/>
    <w:rsid w:val="00026B7D"/>
    <w:rsid w:val="00027451"/>
    <w:rsid w:val="00033A7C"/>
    <w:rsid w:val="000342A2"/>
    <w:rsid w:val="000354B2"/>
    <w:rsid w:val="000419E9"/>
    <w:rsid w:val="00041FB7"/>
    <w:rsid w:val="000429BB"/>
    <w:rsid w:val="00046AB6"/>
    <w:rsid w:val="000470C0"/>
    <w:rsid w:val="000470E7"/>
    <w:rsid w:val="00050BDB"/>
    <w:rsid w:val="0005212B"/>
    <w:rsid w:val="00052ACC"/>
    <w:rsid w:val="00054046"/>
    <w:rsid w:val="0005460A"/>
    <w:rsid w:val="000548CA"/>
    <w:rsid w:val="000576A1"/>
    <w:rsid w:val="000609A8"/>
    <w:rsid w:val="00062614"/>
    <w:rsid w:val="00063482"/>
    <w:rsid w:val="0006459A"/>
    <w:rsid w:val="000700F7"/>
    <w:rsid w:val="000713DD"/>
    <w:rsid w:val="00071EAF"/>
    <w:rsid w:val="00072255"/>
    <w:rsid w:val="00074F2A"/>
    <w:rsid w:val="00076098"/>
    <w:rsid w:val="00077AA3"/>
    <w:rsid w:val="00080DA3"/>
    <w:rsid w:val="00081D20"/>
    <w:rsid w:val="00082913"/>
    <w:rsid w:val="00082EF1"/>
    <w:rsid w:val="00083B47"/>
    <w:rsid w:val="00086E43"/>
    <w:rsid w:val="00087C4F"/>
    <w:rsid w:val="000901DA"/>
    <w:rsid w:val="000912A5"/>
    <w:rsid w:val="00092D33"/>
    <w:rsid w:val="000A1270"/>
    <w:rsid w:val="000A236F"/>
    <w:rsid w:val="000A2EF7"/>
    <w:rsid w:val="000A2F32"/>
    <w:rsid w:val="000A47BA"/>
    <w:rsid w:val="000A5061"/>
    <w:rsid w:val="000A73F5"/>
    <w:rsid w:val="000B1F20"/>
    <w:rsid w:val="000B2CDD"/>
    <w:rsid w:val="000B63FA"/>
    <w:rsid w:val="000B77C3"/>
    <w:rsid w:val="000B7934"/>
    <w:rsid w:val="000C0D22"/>
    <w:rsid w:val="000C355F"/>
    <w:rsid w:val="000C4391"/>
    <w:rsid w:val="000D0F8E"/>
    <w:rsid w:val="000D1CAC"/>
    <w:rsid w:val="000D1F5A"/>
    <w:rsid w:val="000D329D"/>
    <w:rsid w:val="000D450B"/>
    <w:rsid w:val="000D6A97"/>
    <w:rsid w:val="000E0719"/>
    <w:rsid w:val="000E0BBE"/>
    <w:rsid w:val="000E11C8"/>
    <w:rsid w:val="000E16B6"/>
    <w:rsid w:val="000E2638"/>
    <w:rsid w:val="000E36C7"/>
    <w:rsid w:val="000E3E0A"/>
    <w:rsid w:val="000F00E7"/>
    <w:rsid w:val="000F067D"/>
    <w:rsid w:val="000F0F9A"/>
    <w:rsid w:val="000F1D92"/>
    <w:rsid w:val="000F4675"/>
    <w:rsid w:val="000F709B"/>
    <w:rsid w:val="00100A49"/>
    <w:rsid w:val="001018B7"/>
    <w:rsid w:val="00103081"/>
    <w:rsid w:val="00103C35"/>
    <w:rsid w:val="00105623"/>
    <w:rsid w:val="001066B3"/>
    <w:rsid w:val="001066C5"/>
    <w:rsid w:val="0010670F"/>
    <w:rsid w:val="00107191"/>
    <w:rsid w:val="00107A99"/>
    <w:rsid w:val="001104F6"/>
    <w:rsid w:val="00111EB4"/>
    <w:rsid w:val="00112A89"/>
    <w:rsid w:val="0011437B"/>
    <w:rsid w:val="001146B8"/>
    <w:rsid w:val="00115D90"/>
    <w:rsid w:val="0011626A"/>
    <w:rsid w:val="00117F3B"/>
    <w:rsid w:val="001235EB"/>
    <w:rsid w:val="0012418C"/>
    <w:rsid w:val="001252EC"/>
    <w:rsid w:val="00126EED"/>
    <w:rsid w:val="0012773F"/>
    <w:rsid w:val="001277B9"/>
    <w:rsid w:val="00131E7F"/>
    <w:rsid w:val="00132C85"/>
    <w:rsid w:val="0013370C"/>
    <w:rsid w:val="0013390A"/>
    <w:rsid w:val="00135CBA"/>
    <w:rsid w:val="0013636D"/>
    <w:rsid w:val="00136554"/>
    <w:rsid w:val="00136BAB"/>
    <w:rsid w:val="0013780D"/>
    <w:rsid w:val="001409E5"/>
    <w:rsid w:val="00143706"/>
    <w:rsid w:val="00144BA3"/>
    <w:rsid w:val="001469BB"/>
    <w:rsid w:val="00146F4E"/>
    <w:rsid w:val="001472B2"/>
    <w:rsid w:val="001551B2"/>
    <w:rsid w:val="00155972"/>
    <w:rsid w:val="00157B87"/>
    <w:rsid w:val="00161B79"/>
    <w:rsid w:val="0016268A"/>
    <w:rsid w:val="00163F4E"/>
    <w:rsid w:val="001644AB"/>
    <w:rsid w:val="001655EB"/>
    <w:rsid w:val="001658D8"/>
    <w:rsid w:val="00166022"/>
    <w:rsid w:val="0016602A"/>
    <w:rsid w:val="00166498"/>
    <w:rsid w:val="00167FEC"/>
    <w:rsid w:val="00170BC2"/>
    <w:rsid w:val="001710AA"/>
    <w:rsid w:val="00180D93"/>
    <w:rsid w:val="001812CD"/>
    <w:rsid w:val="0018163C"/>
    <w:rsid w:val="001817C4"/>
    <w:rsid w:val="0018233C"/>
    <w:rsid w:val="001826DD"/>
    <w:rsid w:val="0018687D"/>
    <w:rsid w:val="00186E45"/>
    <w:rsid w:val="00187654"/>
    <w:rsid w:val="001878E5"/>
    <w:rsid w:val="00187F99"/>
    <w:rsid w:val="00190AA1"/>
    <w:rsid w:val="00190FF1"/>
    <w:rsid w:val="001941DD"/>
    <w:rsid w:val="00196C92"/>
    <w:rsid w:val="00197222"/>
    <w:rsid w:val="001A0706"/>
    <w:rsid w:val="001A13D1"/>
    <w:rsid w:val="001A5576"/>
    <w:rsid w:val="001B008F"/>
    <w:rsid w:val="001B0854"/>
    <w:rsid w:val="001B2AC4"/>
    <w:rsid w:val="001B7982"/>
    <w:rsid w:val="001B7A7D"/>
    <w:rsid w:val="001C2641"/>
    <w:rsid w:val="001C40AC"/>
    <w:rsid w:val="001C49F6"/>
    <w:rsid w:val="001C5D4C"/>
    <w:rsid w:val="001C5F2B"/>
    <w:rsid w:val="001C768E"/>
    <w:rsid w:val="001D2C39"/>
    <w:rsid w:val="001D304A"/>
    <w:rsid w:val="001D3755"/>
    <w:rsid w:val="001D6B2B"/>
    <w:rsid w:val="001E11A7"/>
    <w:rsid w:val="001E13A3"/>
    <w:rsid w:val="001E1AEC"/>
    <w:rsid w:val="001E1C8B"/>
    <w:rsid w:val="001E3582"/>
    <w:rsid w:val="001E442D"/>
    <w:rsid w:val="001E57EE"/>
    <w:rsid w:val="001E6C8B"/>
    <w:rsid w:val="001F0F1B"/>
    <w:rsid w:val="001F1C79"/>
    <w:rsid w:val="001F3159"/>
    <w:rsid w:val="001F3D88"/>
    <w:rsid w:val="001F4B0D"/>
    <w:rsid w:val="001F7EC2"/>
    <w:rsid w:val="001F7F14"/>
    <w:rsid w:val="00200419"/>
    <w:rsid w:val="002008AC"/>
    <w:rsid w:val="00200AC5"/>
    <w:rsid w:val="0020103F"/>
    <w:rsid w:val="00201208"/>
    <w:rsid w:val="00206141"/>
    <w:rsid w:val="002071A4"/>
    <w:rsid w:val="00210C2B"/>
    <w:rsid w:val="00210D63"/>
    <w:rsid w:val="00210D6C"/>
    <w:rsid w:val="0021269B"/>
    <w:rsid w:val="002204D0"/>
    <w:rsid w:val="00221000"/>
    <w:rsid w:val="0022112D"/>
    <w:rsid w:val="00223121"/>
    <w:rsid w:val="002244A1"/>
    <w:rsid w:val="00224984"/>
    <w:rsid w:val="00224E7A"/>
    <w:rsid w:val="002258CF"/>
    <w:rsid w:val="00226D0E"/>
    <w:rsid w:val="002273D6"/>
    <w:rsid w:val="00230167"/>
    <w:rsid w:val="00231B1F"/>
    <w:rsid w:val="00232484"/>
    <w:rsid w:val="00232AE9"/>
    <w:rsid w:val="00234457"/>
    <w:rsid w:val="00234861"/>
    <w:rsid w:val="00237379"/>
    <w:rsid w:val="00237AB1"/>
    <w:rsid w:val="00240DF2"/>
    <w:rsid w:val="00241A6B"/>
    <w:rsid w:val="00243EC3"/>
    <w:rsid w:val="0024618A"/>
    <w:rsid w:val="002476C7"/>
    <w:rsid w:val="00250C24"/>
    <w:rsid w:val="002520A0"/>
    <w:rsid w:val="0025258F"/>
    <w:rsid w:val="002526E3"/>
    <w:rsid w:val="0025456C"/>
    <w:rsid w:val="00254648"/>
    <w:rsid w:val="00255CF6"/>
    <w:rsid w:val="00256EB3"/>
    <w:rsid w:val="00260053"/>
    <w:rsid w:val="00260541"/>
    <w:rsid w:val="00260972"/>
    <w:rsid w:val="00261B86"/>
    <w:rsid w:val="00262AAF"/>
    <w:rsid w:val="00263643"/>
    <w:rsid w:val="002705B2"/>
    <w:rsid w:val="00270864"/>
    <w:rsid w:val="00271725"/>
    <w:rsid w:val="0027255E"/>
    <w:rsid w:val="00273041"/>
    <w:rsid w:val="0027476E"/>
    <w:rsid w:val="00276E1E"/>
    <w:rsid w:val="00277347"/>
    <w:rsid w:val="00277E65"/>
    <w:rsid w:val="00277FA8"/>
    <w:rsid w:val="00277FB9"/>
    <w:rsid w:val="002809F8"/>
    <w:rsid w:val="00281443"/>
    <w:rsid w:val="00282233"/>
    <w:rsid w:val="00282923"/>
    <w:rsid w:val="00282C22"/>
    <w:rsid w:val="00282DFB"/>
    <w:rsid w:val="00284FAA"/>
    <w:rsid w:val="002876BD"/>
    <w:rsid w:val="002902B2"/>
    <w:rsid w:val="002919AD"/>
    <w:rsid w:val="002922DE"/>
    <w:rsid w:val="002950BB"/>
    <w:rsid w:val="002954DA"/>
    <w:rsid w:val="00296BDB"/>
    <w:rsid w:val="00297BA6"/>
    <w:rsid w:val="002A0097"/>
    <w:rsid w:val="002A0ABC"/>
    <w:rsid w:val="002A0AFD"/>
    <w:rsid w:val="002A418B"/>
    <w:rsid w:val="002A6101"/>
    <w:rsid w:val="002A7B6E"/>
    <w:rsid w:val="002A7F0B"/>
    <w:rsid w:val="002B260D"/>
    <w:rsid w:val="002B53A8"/>
    <w:rsid w:val="002B56F6"/>
    <w:rsid w:val="002B5D87"/>
    <w:rsid w:val="002B5E9B"/>
    <w:rsid w:val="002B718A"/>
    <w:rsid w:val="002C03C5"/>
    <w:rsid w:val="002C0B88"/>
    <w:rsid w:val="002C1CFE"/>
    <w:rsid w:val="002C1F04"/>
    <w:rsid w:val="002C2D91"/>
    <w:rsid w:val="002C2FBA"/>
    <w:rsid w:val="002C54CF"/>
    <w:rsid w:val="002D08F9"/>
    <w:rsid w:val="002D0FB5"/>
    <w:rsid w:val="002D223D"/>
    <w:rsid w:val="002D468F"/>
    <w:rsid w:val="002D5A6D"/>
    <w:rsid w:val="002D69F7"/>
    <w:rsid w:val="002D6A45"/>
    <w:rsid w:val="002D6C08"/>
    <w:rsid w:val="002D6DEF"/>
    <w:rsid w:val="002E03D0"/>
    <w:rsid w:val="002E1CE0"/>
    <w:rsid w:val="002E2BD1"/>
    <w:rsid w:val="002F072F"/>
    <w:rsid w:val="002F1753"/>
    <w:rsid w:val="002F214D"/>
    <w:rsid w:val="002F24FF"/>
    <w:rsid w:val="002F491F"/>
    <w:rsid w:val="002F52C4"/>
    <w:rsid w:val="002F593F"/>
    <w:rsid w:val="002F7786"/>
    <w:rsid w:val="002F7C4A"/>
    <w:rsid w:val="002F7E8A"/>
    <w:rsid w:val="003004C3"/>
    <w:rsid w:val="00301021"/>
    <w:rsid w:val="003012D4"/>
    <w:rsid w:val="003022D9"/>
    <w:rsid w:val="00302602"/>
    <w:rsid w:val="003042C0"/>
    <w:rsid w:val="003111C8"/>
    <w:rsid w:val="00313B5C"/>
    <w:rsid w:val="0031419D"/>
    <w:rsid w:val="003148B7"/>
    <w:rsid w:val="00315119"/>
    <w:rsid w:val="00315FF4"/>
    <w:rsid w:val="003168CE"/>
    <w:rsid w:val="0031739E"/>
    <w:rsid w:val="003174A9"/>
    <w:rsid w:val="00320625"/>
    <w:rsid w:val="0032107C"/>
    <w:rsid w:val="00323EA9"/>
    <w:rsid w:val="003241F8"/>
    <w:rsid w:val="0032467F"/>
    <w:rsid w:val="003266D6"/>
    <w:rsid w:val="00326A26"/>
    <w:rsid w:val="00330B7A"/>
    <w:rsid w:val="0033123E"/>
    <w:rsid w:val="003331D3"/>
    <w:rsid w:val="003331DF"/>
    <w:rsid w:val="003339EC"/>
    <w:rsid w:val="00333AA6"/>
    <w:rsid w:val="0033452F"/>
    <w:rsid w:val="00334DBB"/>
    <w:rsid w:val="003356E9"/>
    <w:rsid w:val="00340BF4"/>
    <w:rsid w:val="00345412"/>
    <w:rsid w:val="00345D2F"/>
    <w:rsid w:val="00346E9B"/>
    <w:rsid w:val="00352E2C"/>
    <w:rsid w:val="00355C04"/>
    <w:rsid w:val="00355ED9"/>
    <w:rsid w:val="0035601E"/>
    <w:rsid w:val="003562A7"/>
    <w:rsid w:val="003564A4"/>
    <w:rsid w:val="00356733"/>
    <w:rsid w:val="00361DF8"/>
    <w:rsid w:val="00362F8C"/>
    <w:rsid w:val="003664BE"/>
    <w:rsid w:val="00366C0C"/>
    <w:rsid w:val="003672BD"/>
    <w:rsid w:val="0037062B"/>
    <w:rsid w:val="0037379C"/>
    <w:rsid w:val="00373850"/>
    <w:rsid w:val="0037439E"/>
    <w:rsid w:val="003747C7"/>
    <w:rsid w:val="003748CF"/>
    <w:rsid w:val="00376504"/>
    <w:rsid w:val="00376E02"/>
    <w:rsid w:val="00377435"/>
    <w:rsid w:val="00380773"/>
    <w:rsid w:val="0038228B"/>
    <w:rsid w:val="003838EA"/>
    <w:rsid w:val="00385531"/>
    <w:rsid w:val="003864E8"/>
    <w:rsid w:val="00390AD7"/>
    <w:rsid w:val="003915FD"/>
    <w:rsid w:val="00392318"/>
    <w:rsid w:val="00392B72"/>
    <w:rsid w:val="0039394A"/>
    <w:rsid w:val="00395CE4"/>
    <w:rsid w:val="00397BDD"/>
    <w:rsid w:val="00397E60"/>
    <w:rsid w:val="003A2EE5"/>
    <w:rsid w:val="003A476D"/>
    <w:rsid w:val="003A61A2"/>
    <w:rsid w:val="003B0933"/>
    <w:rsid w:val="003B3C33"/>
    <w:rsid w:val="003B5BA7"/>
    <w:rsid w:val="003B613F"/>
    <w:rsid w:val="003C00A6"/>
    <w:rsid w:val="003C2457"/>
    <w:rsid w:val="003C3382"/>
    <w:rsid w:val="003C36F6"/>
    <w:rsid w:val="003C4DD3"/>
    <w:rsid w:val="003C511F"/>
    <w:rsid w:val="003C5CD5"/>
    <w:rsid w:val="003C72AA"/>
    <w:rsid w:val="003D3B15"/>
    <w:rsid w:val="003D4407"/>
    <w:rsid w:val="003D5D4D"/>
    <w:rsid w:val="003E1B29"/>
    <w:rsid w:val="003E20E2"/>
    <w:rsid w:val="003E231E"/>
    <w:rsid w:val="003E2BFE"/>
    <w:rsid w:val="003E3440"/>
    <w:rsid w:val="003E396E"/>
    <w:rsid w:val="003E3981"/>
    <w:rsid w:val="003E39FF"/>
    <w:rsid w:val="003E474B"/>
    <w:rsid w:val="003E66D2"/>
    <w:rsid w:val="003E6F45"/>
    <w:rsid w:val="003F081D"/>
    <w:rsid w:val="003F1D6B"/>
    <w:rsid w:val="003F3BE6"/>
    <w:rsid w:val="003F5080"/>
    <w:rsid w:val="003F5297"/>
    <w:rsid w:val="003F53CB"/>
    <w:rsid w:val="003F57C5"/>
    <w:rsid w:val="003F5E6C"/>
    <w:rsid w:val="003F6B95"/>
    <w:rsid w:val="003F72A3"/>
    <w:rsid w:val="003F7D0A"/>
    <w:rsid w:val="004008D2"/>
    <w:rsid w:val="00400F91"/>
    <w:rsid w:val="0040137C"/>
    <w:rsid w:val="00403266"/>
    <w:rsid w:val="00403714"/>
    <w:rsid w:val="00406503"/>
    <w:rsid w:val="004077C4"/>
    <w:rsid w:val="00407999"/>
    <w:rsid w:val="00412F46"/>
    <w:rsid w:val="0041334A"/>
    <w:rsid w:val="00413471"/>
    <w:rsid w:val="00413A39"/>
    <w:rsid w:val="00414922"/>
    <w:rsid w:val="00415358"/>
    <w:rsid w:val="004153BC"/>
    <w:rsid w:val="0041634A"/>
    <w:rsid w:val="0041658D"/>
    <w:rsid w:val="00417D53"/>
    <w:rsid w:val="00422F1B"/>
    <w:rsid w:val="00423274"/>
    <w:rsid w:val="00424564"/>
    <w:rsid w:val="0042627A"/>
    <w:rsid w:val="004265A2"/>
    <w:rsid w:val="00427E78"/>
    <w:rsid w:val="00432741"/>
    <w:rsid w:val="00433CFF"/>
    <w:rsid w:val="00433D29"/>
    <w:rsid w:val="0043442C"/>
    <w:rsid w:val="004351DC"/>
    <w:rsid w:val="00435C89"/>
    <w:rsid w:val="00437DD0"/>
    <w:rsid w:val="00437FD3"/>
    <w:rsid w:val="004427A5"/>
    <w:rsid w:val="004436BF"/>
    <w:rsid w:val="00445816"/>
    <w:rsid w:val="004464B1"/>
    <w:rsid w:val="004521EE"/>
    <w:rsid w:val="00453288"/>
    <w:rsid w:val="00453676"/>
    <w:rsid w:val="004542E6"/>
    <w:rsid w:val="004546D7"/>
    <w:rsid w:val="00460A52"/>
    <w:rsid w:val="00464EA1"/>
    <w:rsid w:val="00465662"/>
    <w:rsid w:val="00465BB0"/>
    <w:rsid w:val="00467DB7"/>
    <w:rsid w:val="00471F59"/>
    <w:rsid w:val="00472834"/>
    <w:rsid w:val="00473E3C"/>
    <w:rsid w:val="004762A8"/>
    <w:rsid w:val="004768DF"/>
    <w:rsid w:val="004770FD"/>
    <w:rsid w:val="00480CD7"/>
    <w:rsid w:val="004816D8"/>
    <w:rsid w:val="00484980"/>
    <w:rsid w:val="0048672D"/>
    <w:rsid w:val="0049208F"/>
    <w:rsid w:val="00493D7C"/>
    <w:rsid w:val="00494200"/>
    <w:rsid w:val="004946F2"/>
    <w:rsid w:val="00494C74"/>
    <w:rsid w:val="004967B5"/>
    <w:rsid w:val="004A1020"/>
    <w:rsid w:val="004A3034"/>
    <w:rsid w:val="004A365A"/>
    <w:rsid w:val="004A3714"/>
    <w:rsid w:val="004A3C82"/>
    <w:rsid w:val="004A4943"/>
    <w:rsid w:val="004A5262"/>
    <w:rsid w:val="004A7D99"/>
    <w:rsid w:val="004A7F6D"/>
    <w:rsid w:val="004B03C6"/>
    <w:rsid w:val="004B2475"/>
    <w:rsid w:val="004B350A"/>
    <w:rsid w:val="004B6A5A"/>
    <w:rsid w:val="004B70A3"/>
    <w:rsid w:val="004B775D"/>
    <w:rsid w:val="004C1282"/>
    <w:rsid w:val="004C1722"/>
    <w:rsid w:val="004C3556"/>
    <w:rsid w:val="004D0EE9"/>
    <w:rsid w:val="004D134D"/>
    <w:rsid w:val="004D32E4"/>
    <w:rsid w:val="004D59EF"/>
    <w:rsid w:val="004D6E6A"/>
    <w:rsid w:val="004E243C"/>
    <w:rsid w:val="004E4221"/>
    <w:rsid w:val="004E59AB"/>
    <w:rsid w:val="004E649F"/>
    <w:rsid w:val="004E7CB2"/>
    <w:rsid w:val="004F0131"/>
    <w:rsid w:val="004F113D"/>
    <w:rsid w:val="004F2AE7"/>
    <w:rsid w:val="004F35C9"/>
    <w:rsid w:val="004F3B32"/>
    <w:rsid w:val="004F41DA"/>
    <w:rsid w:val="004F4B48"/>
    <w:rsid w:val="004F632F"/>
    <w:rsid w:val="00500DB9"/>
    <w:rsid w:val="0050200E"/>
    <w:rsid w:val="0050289D"/>
    <w:rsid w:val="0050382F"/>
    <w:rsid w:val="00503F6A"/>
    <w:rsid w:val="005075F1"/>
    <w:rsid w:val="005112A2"/>
    <w:rsid w:val="00513508"/>
    <w:rsid w:val="0051428B"/>
    <w:rsid w:val="00514ADB"/>
    <w:rsid w:val="00515D55"/>
    <w:rsid w:val="00517379"/>
    <w:rsid w:val="005175F2"/>
    <w:rsid w:val="0051798A"/>
    <w:rsid w:val="00520CF7"/>
    <w:rsid w:val="00524B3B"/>
    <w:rsid w:val="00525D7B"/>
    <w:rsid w:val="005307BD"/>
    <w:rsid w:val="00530C05"/>
    <w:rsid w:val="00530D8E"/>
    <w:rsid w:val="00532AF8"/>
    <w:rsid w:val="00532BE3"/>
    <w:rsid w:val="0053321B"/>
    <w:rsid w:val="00534385"/>
    <w:rsid w:val="0053516C"/>
    <w:rsid w:val="00536C0C"/>
    <w:rsid w:val="00537C92"/>
    <w:rsid w:val="00540151"/>
    <w:rsid w:val="00541247"/>
    <w:rsid w:val="00541A13"/>
    <w:rsid w:val="00543A38"/>
    <w:rsid w:val="00543F53"/>
    <w:rsid w:val="00544AE1"/>
    <w:rsid w:val="00545E8F"/>
    <w:rsid w:val="00553506"/>
    <w:rsid w:val="005539A2"/>
    <w:rsid w:val="00555D99"/>
    <w:rsid w:val="00557475"/>
    <w:rsid w:val="00561E16"/>
    <w:rsid w:val="00561F21"/>
    <w:rsid w:val="00564729"/>
    <w:rsid w:val="00565329"/>
    <w:rsid w:val="00565612"/>
    <w:rsid w:val="00565DA3"/>
    <w:rsid w:val="0056600B"/>
    <w:rsid w:val="0057646F"/>
    <w:rsid w:val="00577F91"/>
    <w:rsid w:val="005811D2"/>
    <w:rsid w:val="00583178"/>
    <w:rsid w:val="00591F70"/>
    <w:rsid w:val="00593262"/>
    <w:rsid w:val="00595072"/>
    <w:rsid w:val="00596C05"/>
    <w:rsid w:val="005A0BB9"/>
    <w:rsid w:val="005A24A3"/>
    <w:rsid w:val="005A3B4D"/>
    <w:rsid w:val="005A55A8"/>
    <w:rsid w:val="005A586E"/>
    <w:rsid w:val="005A76B2"/>
    <w:rsid w:val="005B1C67"/>
    <w:rsid w:val="005B1D82"/>
    <w:rsid w:val="005B54DD"/>
    <w:rsid w:val="005B7D3E"/>
    <w:rsid w:val="005B7EFC"/>
    <w:rsid w:val="005C03E1"/>
    <w:rsid w:val="005C0407"/>
    <w:rsid w:val="005C1B23"/>
    <w:rsid w:val="005C6A74"/>
    <w:rsid w:val="005D0345"/>
    <w:rsid w:val="005D06FA"/>
    <w:rsid w:val="005D2162"/>
    <w:rsid w:val="005D2A65"/>
    <w:rsid w:val="005D2CFD"/>
    <w:rsid w:val="005D2FF8"/>
    <w:rsid w:val="005D3144"/>
    <w:rsid w:val="005D50A5"/>
    <w:rsid w:val="005D5526"/>
    <w:rsid w:val="005D6938"/>
    <w:rsid w:val="005E0459"/>
    <w:rsid w:val="005E7D8E"/>
    <w:rsid w:val="005F1645"/>
    <w:rsid w:val="005F42ED"/>
    <w:rsid w:val="005F4356"/>
    <w:rsid w:val="005F70EA"/>
    <w:rsid w:val="00600DFC"/>
    <w:rsid w:val="00601206"/>
    <w:rsid w:val="006019C2"/>
    <w:rsid w:val="006074F4"/>
    <w:rsid w:val="00611C07"/>
    <w:rsid w:val="0061649D"/>
    <w:rsid w:val="00624425"/>
    <w:rsid w:val="00624972"/>
    <w:rsid w:val="00631C48"/>
    <w:rsid w:val="0063674B"/>
    <w:rsid w:val="00641240"/>
    <w:rsid w:val="0064141E"/>
    <w:rsid w:val="006419D0"/>
    <w:rsid w:val="00643C3B"/>
    <w:rsid w:val="00644A6D"/>
    <w:rsid w:val="00645B9E"/>
    <w:rsid w:val="00646582"/>
    <w:rsid w:val="00652AAD"/>
    <w:rsid w:val="00652B19"/>
    <w:rsid w:val="00655317"/>
    <w:rsid w:val="00655456"/>
    <w:rsid w:val="006564FD"/>
    <w:rsid w:val="0065663B"/>
    <w:rsid w:val="00656850"/>
    <w:rsid w:val="00656AA9"/>
    <w:rsid w:val="0066088E"/>
    <w:rsid w:val="00661631"/>
    <w:rsid w:val="00662538"/>
    <w:rsid w:val="0066288E"/>
    <w:rsid w:val="00662A94"/>
    <w:rsid w:val="00662B77"/>
    <w:rsid w:val="0066484B"/>
    <w:rsid w:val="0066637B"/>
    <w:rsid w:val="00667043"/>
    <w:rsid w:val="00672118"/>
    <w:rsid w:val="00674482"/>
    <w:rsid w:val="00676812"/>
    <w:rsid w:val="00676B98"/>
    <w:rsid w:val="006776E7"/>
    <w:rsid w:val="00680FD5"/>
    <w:rsid w:val="006816E0"/>
    <w:rsid w:val="00685E7A"/>
    <w:rsid w:val="00686BC8"/>
    <w:rsid w:val="00686D42"/>
    <w:rsid w:val="0068714B"/>
    <w:rsid w:val="006906AE"/>
    <w:rsid w:val="00691411"/>
    <w:rsid w:val="00693DA7"/>
    <w:rsid w:val="00693E5B"/>
    <w:rsid w:val="0069403C"/>
    <w:rsid w:val="00695BB2"/>
    <w:rsid w:val="00696A99"/>
    <w:rsid w:val="00697D77"/>
    <w:rsid w:val="006A12AE"/>
    <w:rsid w:val="006A6A6A"/>
    <w:rsid w:val="006A6A9B"/>
    <w:rsid w:val="006A7422"/>
    <w:rsid w:val="006A7CDA"/>
    <w:rsid w:val="006B1E7B"/>
    <w:rsid w:val="006B5258"/>
    <w:rsid w:val="006B5BBA"/>
    <w:rsid w:val="006B5C41"/>
    <w:rsid w:val="006B5CFA"/>
    <w:rsid w:val="006B6633"/>
    <w:rsid w:val="006B7CF4"/>
    <w:rsid w:val="006C1A82"/>
    <w:rsid w:val="006C2B21"/>
    <w:rsid w:val="006D2EDD"/>
    <w:rsid w:val="006D6B47"/>
    <w:rsid w:val="006D7CB1"/>
    <w:rsid w:val="006E0630"/>
    <w:rsid w:val="006F265B"/>
    <w:rsid w:val="006F2B0C"/>
    <w:rsid w:val="006F2EFF"/>
    <w:rsid w:val="006F3FD7"/>
    <w:rsid w:val="006F526A"/>
    <w:rsid w:val="006F6725"/>
    <w:rsid w:val="006F6D20"/>
    <w:rsid w:val="006F6EB9"/>
    <w:rsid w:val="006F7045"/>
    <w:rsid w:val="007018F2"/>
    <w:rsid w:val="007071D6"/>
    <w:rsid w:val="00707295"/>
    <w:rsid w:val="00712B06"/>
    <w:rsid w:val="00713D9C"/>
    <w:rsid w:val="00727D00"/>
    <w:rsid w:val="00732398"/>
    <w:rsid w:val="0073338F"/>
    <w:rsid w:val="00733F20"/>
    <w:rsid w:val="00734D5F"/>
    <w:rsid w:val="0073741E"/>
    <w:rsid w:val="007404A4"/>
    <w:rsid w:val="00741857"/>
    <w:rsid w:val="00742726"/>
    <w:rsid w:val="00742CA5"/>
    <w:rsid w:val="00743348"/>
    <w:rsid w:val="007478F1"/>
    <w:rsid w:val="00751EC7"/>
    <w:rsid w:val="0075374A"/>
    <w:rsid w:val="00753C53"/>
    <w:rsid w:val="007549C0"/>
    <w:rsid w:val="00757933"/>
    <w:rsid w:val="007615E7"/>
    <w:rsid w:val="007659C0"/>
    <w:rsid w:val="0076622C"/>
    <w:rsid w:val="0076633B"/>
    <w:rsid w:val="0076656F"/>
    <w:rsid w:val="00766E84"/>
    <w:rsid w:val="007703EC"/>
    <w:rsid w:val="0077527F"/>
    <w:rsid w:val="00777072"/>
    <w:rsid w:val="00780F35"/>
    <w:rsid w:val="0078281D"/>
    <w:rsid w:val="00782CEA"/>
    <w:rsid w:val="0078408F"/>
    <w:rsid w:val="00784F03"/>
    <w:rsid w:val="00786D59"/>
    <w:rsid w:val="007908A3"/>
    <w:rsid w:val="00790D97"/>
    <w:rsid w:val="00791E72"/>
    <w:rsid w:val="00796FE0"/>
    <w:rsid w:val="00797327"/>
    <w:rsid w:val="00797370"/>
    <w:rsid w:val="007974E1"/>
    <w:rsid w:val="00797559"/>
    <w:rsid w:val="007A075E"/>
    <w:rsid w:val="007A0E35"/>
    <w:rsid w:val="007A37FC"/>
    <w:rsid w:val="007A5E9C"/>
    <w:rsid w:val="007A5EDF"/>
    <w:rsid w:val="007A7146"/>
    <w:rsid w:val="007B1817"/>
    <w:rsid w:val="007B6770"/>
    <w:rsid w:val="007C0FF4"/>
    <w:rsid w:val="007C3912"/>
    <w:rsid w:val="007C4EB1"/>
    <w:rsid w:val="007C6A1F"/>
    <w:rsid w:val="007C6C94"/>
    <w:rsid w:val="007C6F72"/>
    <w:rsid w:val="007D03E5"/>
    <w:rsid w:val="007D0A19"/>
    <w:rsid w:val="007D1CA6"/>
    <w:rsid w:val="007D1D3F"/>
    <w:rsid w:val="007D3265"/>
    <w:rsid w:val="007D5EC8"/>
    <w:rsid w:val="007D675B"/>
    <w:rsid w:val="007D68E3"/>
    <w:rsid w:val="007D6CC0"/>
    <w:rsid w:val="007D7121"/>
    <w:rsid w:val="007D7CAF"/>
    <w:rsid w:val="007E0A0B"/>
    <w:rsid w:val="007E0B16"/>
    <w:rsid w:val="007E1DD2"/>
    <w:rsid w:val="007E215C"/>
    <w:rsid w:val="007E3F47"/>
    <w:rsid w:val="007E3F9E"/>
    <w:rsid w:val="007E5661"/>
    <w:rsid w:val="007E6007"/>
    <w:rsid w:val="007E623C"/>
    <w:rsid w:val="007F0C30"/>
    <w:rsid w:val="007F218C"/>
    <w:rsid w:val="007F31EA"/>
    <w:rsid w:val="007F7A39"/>
    <w:rsid w:val="0080001D"/>
    <w:rsid w:val="00801AF8"/>
    <w:rsid w:val="0080209A"/>
    <w:rsid w:val="0080262C"/>
    <w:rsid w:val="00802F5E"/>
    <w:rsid w:val="00803871"/>
    <w:rsid w:val="00804CFD"/>
    <w:rsid w:val="00806B22"/>
    <w:rsid w:val="00810AC5"/>
    <w:rsid w:val="00810DC3"/>
    <w:rsid w:val="00811684"/>
    <w:rsid w:val="008130B7"/>
    <w:rsid w:val="008139C7"/>
    <w:rsid w:val="00816781"/>
    <w:rsid w:val="00816FC4"/>
    <w:rsid w:val="0081796A"/>
    <w:rsid w:val="00822CF2"/>
    <w:rsid w:val="00823061"/>
    <w:rsid w:val="00824215"/>
    <w:rsid w:val="0082472A"/>
    <w:rsid w:val="00825892"/>
    <w:rsid w:val="00825ADD"/>
    <w:rsid w:val="008261AA"/>
    <w:rsid w:val="0082667A"/>
    <w:rsid w:val="00831F3E"/>
    <w:rsid w:val="00832D8E"/>
    <w:rsid w:val="0083431C"/>
    <w:rsid w:val="00836C7A"/>
    <w:rsid w:val="008372D8"/>
    <w:rsid w:val="0084044B"/>
    <w:rsid w:val="00846358"/>
    <w:rsid w:val="00847088"/>
    <w:rsid w:val="0084728D"/>
    <w:rsid w:val="008474D7"/>
    <w:rsid w:val="00850DAA"/>
    <w:rsid w:val="00851070"/>
    <w:rsid w:val="00851A08"/>
    <w:rsid w:val="00852A0E"/>
    <w:rsid w:val="00852DE6"/>
    <w:rsid w:val="0085309D"/>
    <w:rsid w:val="008540F6"/>
    <w:rsid w:val="008556C1"/>
    <w:rsid w:val="00857605"/>
    <w:rsid w:val="00861465"/>
    <w:rsid w:val="008619CD"/>
    <w:rsid w:val="00862396"/>
    <w:rsid w:val="00862A09"/>
    <w:rsid w:val="0087137C"/>
    <w:rsid w:val="008737DD"/>
    <w:rsid w:val="00874C52"/>
    <w:rsid w:val="00874DA9"/>
    <w:rsid w:val="00881ACC"/>
    <w:rsid w:val="00881E32"/>
    <w:rsid w:val="00883916"/>
    <w:rsid w:val="00886E7C"/>
    <w:rsid w:val="008926E2"/>
    <w:rsid w:val="008936EA"/>
    <w:rsid w:val="00894C30"/>
    <w:rsid w:val="00897E8A"/>
    <w:rsid w:val="008A090A"/>
    <w:rsid w:val="008A6F84"/>
    <w:rsid w:val="008A700A"/>
    <w:rsid w:val="008B01F0"/>
    <w:rsid w:val="008B0DAC"/>
    <w:rsid w:val="008B24F6"/>
    <w:rsid w:val="008B271B"/>
    <w:rsid w:val="008B277B"/>
    <w:rsid w:val="008B2A7A"/>
    <w:rsid w:val="008C0F92"/>
    <w:rsid w:val="008C1626"/>
    <w:rsid w:val="008C1BDB"/>
    <w:rsid w:val="008C26C4"/>
    <w:rsid w:val="008C3C95"/>
    <w:rsid w:val="008C6AA3"/>
    <w:rsid w:val="008C73D0"/>
    <w:rsid w:val="008D2F49"/>
    <w:rsid w:val="008D482B"/>
    <w:rsid w:val="008D53D2"/>
    <w:rsid w:val="008D655A"/>
    <w:rsid w:val="008D6EF6"/>
    <w:rsid w:val="008D766D"/>
    <w:rsid w:val="008E055B"/>
    <w:rsid w:val="008E145A"/>
    <w:rsid w:val="008E5BF2"/>
    <w:rsid w:val="008E616C"/>
    <w:rsid w:val="008E66CA"/>
    <w:rsid w:val="008E6913"/>
    <w:rsid w:val="008F4F59"/>
    <w:rsid w:val="008F5A39"/>
    <w:rsid w:val="008F6F61"/>
    <w:rsid w:val="00902562"/>
    <w:rsid w:val="00904DE0"/>
    <w:rsid w:val="00906C2E"/>
    <w:rsid w:val="00910F62"/>
    <w:rsid w:val="0091102F"/>
    <w:rsid w:val="00911A2A"/>
    <w:rsid w:val="00911A2D"/>
    <w:rsid w:val="00911DBE"/>
    <w:rsid w:val="0091208D"/>
    <w:rsid w:val="009129AA"/>
    <w:rsid w:val="00912DF7"/>
    <w:rsid w:val="009170FE"/>
    <w:rsid w:val="00917DAF"/>
    <w:rsid w:val="009216CC"/>
    <w:rsid w:val="00921AD1"/>
    <w:rsid w:val="00921B43"/>
    <w:rsid w:val="00922CB3"/>
    <w:rsid w:val="00925040"/>
    <w:rsid w:val="009253DD"/>
    <w:rsid w:val="00932332"/>
    <w:rsid w:val="0093261A"/>
    <w:rsid w:val="0093441E"/>
    <w:rsid w:val="00934DDC"/>
    <w:rsid w:val="00936A52"/>
    <w:rsid w:val="00937747"/>
    <w:rsid w:val="00940881"/>
    <w:rsid w:val="00941AF0"/>
    <w:rsid w:val="00942107"/>
    <w:rsid w:val="00942A24"/>
    <w:rsid w:val="00944FE0"/>
    <w:rsid w:val="00945C39"/>
    <w:rsid w:val="009466A0"/>
    <w:rsid w:val="00946A37"/>
    <w:rsid w:val="0095028D"/>
    <w:rsid w:val="00955696"/>
    <w:rsid w:val="009569A6"/>
    <w:rsid w:val="009578FC"/>
    <w:rsid w:val="00957A97"/>
    <w:rsid w:val="00957AEB"/>
    <w:rsid w:val="00957B98"/>
    <w:rsid w:val="009602F0"/>
    <w:rsid w:val="00960420"/>
    <w:rsid w:val="009622F9"/>
    <w:rsid w:val="00963A91"/>
    <w:rsid w:val="00963D55"/>
    <w:rsid w:val="00964960"/>
    <w:rsid w:val="00966ADC"/>
    <w:rsid w:val="00971556"/>
    <w:rsid w:val="00972788"/>
    <w:rsid w:val="00974ECD"/>
    <w:rsid w:val="00976746"/>
    <w:rsid w:val="009772C5"/>
    <w:rsid w:val="009776F9"/>
    <w:rsid w:val="00980C43"/>
    <w:rsid w:val="00981203"/>
    <w:rsid w:val="00981290"/>
    <w:rsid w:val="00981D97"/>
    <w:rsid w:val="0098203B"/>
    <w:rsid w:val="0098390F"/>
    <w:rsid w:val="00983CA4"/>
    <w:rsid w:val="009846CA"/>
    <w:rsid w:val="00984756"/>
    <w:rsid w:val="009848A5"/>
    <w:rsid w:val="00986A15"/>
    <w:rsid w:val="00987918"/>
    <w:rsid w:val="00987D00"/>
    <w:rsid w:val="0099234F"/>
    <w:rsid w:val="00992351"/>
    <w:rsid w:val="00993892"/>
    <w:rsid w:val="0099455E"/>
    <w:rsid w:val="00995E88"/>
    <w:rsid w:val="0099675F"/>
    <w:rsid w:val="009A2713"/>
    <w:rsid w:val="009A30B6"/>
    <w:rsid w:val="009A502B"/>
    <w:rsid w:val="009A57DE"/>
    <w:rsid w:val="009B28E8"/>
    <w:rsid w:val="009B3AB6"/>
    <w:rsid w:val="009B4958"/>
    <w:rsid w:val="009C1350"/>
    <w:rsid w:val="009C6864"/>
    <w:rsid w:val="009D1FC5"/>
    <w:rsid w:val="009D405D"/>
    <w:rsid w:val="009D52B1"/>
    <w:rsid w:val="009E15A7"/>
    <w:rsid w:val="009E3156"/>
    <w:rsid w:val="009E37D3"/>
    <w:rsid w:val="009E38F7"/>
    <w:rsid w:val="009E41A5"/>
    <w:rsid w:val="009E5000"/>
    <w:rsid w:val="009E5E6E"/>
    <w:rsid w:val="009F17E7"/>
    <w:rsid w:val="009F3F5C"/>
    <w:rsid w:val="009F4EA3"/>
    <w:rsid w:val="009F569F"/>
    <w:rsid w:val="009F715D"/>
    <w:rsid w:val="009F7521"/>
    <w:rsid w:val="00A02460"/>
    <w:rsid w:val="00A02512"/>
    <w:rsid w:val="00A02E22"/>
    <w:rsid w:val="00A02F1C"/>
    <w:rsid w:val="00A05559"/>
    <w:rsid w:val="00A05D8A"/>
    <w:rsid w:val="00A07176"/>
    <w:rsid w:val="00A10733"/>
    <w:rsid w:val="00A10E1B"/>
    <w:rsid w:val="00A11898"/>
    <w:rsid w:val="00A12843"/>
    <w:rsid w:val="00A12CA0"/>
    <w:rsid w:val="00A170A4"/>
    <w:rsid w:val="00A17A1C"/>
    <w:rsid w:val="00A17BB5"/>
    <w:rsid w:val="00A20CFD"/>
    <w:rsid w:val="00A22141"/>
    <w:rsid w:val="00A227F2"/>
    <w:rsid w:val="00A23A26"/>
    <w:rsid w:val="00A24280"/>
    <w:rsid w:val="00A25BF1"/>
    <w:rsid w:val="00A25CD4"/>
    <w:rsid w:val="00A25D4E"/>
    <w:rsid w:val="00A271FE"/>
    <w:rsid w:val="00A338F9"/>
    <w:rsid w:val="00A351B0"/>
    <w:rsid w:val="00A35E9A"/>
    <w:rsid w:val="00A37C3F"/>
    <w:rsid w:val="00A40F35"/>
    <w:rsid w:val="00A41784"/>
    <w:rsid w:val="00A41EA4"/>
    <w:rsid w:val="00A46171"/>
    <w:rsid w:val="00A46941"/>
    <w:rsid w:val="00A52641"/>
    <w:rsid w:val="00A548FC"/>
    <w:rsid w:val="00A5589B"/>
    <w:rsid w:val="00A571F8"/>
    <w:rsid w:val="00A577C8"/>
    <w:rsid w:val="00A600F0"/>
    <w:rsid w:val="00A62608"/>
    <w:rsid w:val="00A62803"/>
    <w:rsid w:val="00A62FB2"/>
    <w:rsid w:val="00A65321"/>
    <w:rsid w:val="00A66B5B"/>
    <w:rsid w:val="00A66BD0"/>
    <w:rsid w:val="00A673AE"/>
    <w:rsid w:val="00A72A42"/>
    <w:rsid w:val="00A73626"/>
    <w:rsid w:val="00A74B1B"/>
    <w:rsid w:val="00A7706A"/>
    <w:rsid w:val="00A77E4B"/>
    <w:rsid w:val="00A805DA"/>
    <w:rsid w:val="00A84751"/>
    <w:rsid w:val="00A852D1"/>
    <w:rsid w:val="00A871F3"/>
    <w:rsid w:val="00A906DF"/>
    <w:rsid w:val="00A91E6B"/>
    <w:rsid w:val="00A94344"/>
    <w:rsid w:val="00A94AF0"/>
    <w:rsid w:val="00A94FC2"/>
    <w:rsid w:val="00A9557C"/>
    <w:rsid w:val="00A9719D"/>
    <w:rsid w:val="00A97E49"/>
    <w:rsid w:val="00AA005A"/>
    <w:rsid w:val="00AA4005"/>
    <w:rsid w:val="00AA5084"/>
    <w:rsid w:val="00AA526D"/>
    <w:rsid w:val="00AA59A3"/>
    <w:rsid w:val="00AA75BD"/>
    <w:rsid w:val="00AA789E"/>
    <w:rsid w:val="00AA7EE2"/>
    <w:rsid w:val="00AB1A63"/>
    <w:rsid w:val="00AB23B1"/>
    <w:rsid w:val="00AB35A5"/>
    <w:rsid w:val="00AB36EA"/>
    <w:rsid w:val="00AB37DF"/>
    <w:rsid w:val="00AB4159"/>
    <w:rsid w:val="00AB4C6A"/>
    <w:rsid w:val="00AB5811"/>
    <w:rsid w:val="00AB700A"/>
    <w:rsid w:val="00AB77EA"/>
    <w:rsid w:val="00AC11A9"/>
    <w:rsid w:val="00AC1FC1"/>
    <w:rsid w:val="00AC329C"/>
    <w:rsid w:val="00AC4CF3"/>
    <w:rsid w:val="00AD09DB"/>
    <w:rsid w:val="00AD0F4E"/>
    <w:rsid w:val="00AD1435"/>
    <w:rsid w:val="00AD1535"/>
    <w:rsid w:val="00AD2364"/>
    <w:rsid w:val="00AD5DAD"/>
    <w:rsid w:val="00AD5DBF"/>
    <w:rsid w:val="00AD794B"/>
    <w:rsid w:val="00AE09D5"/>
    <w:rsid w:val="00AE228E"/>
    <w:rsid w:val="00AE6242"/>
    <w:rsid w:val="00AE664B"/>
    <w:rsid w:val="00AF0B68"/>
    <w:rsid w:val="00AF0F76"/>
    <w:rsid w:val="00AF72AD"/>
    <w:rsid w:val="00B008C7"/>
    <w:rsid w:val="00B01381"/>
    <w:rsid w:val="00B03956"/>
    <w:rsid w:val="00B04EF6"/>
    <w:rsid w:val="00B0583B"/>
    <w:rsid w:val="00B06149"/>
    <w:rsid w:val="00B07E61"/>
    <w:rsid w:val="00B10093"/>
    <w:rsid w:val="00B10280"/>
    <w:rsid w:val="00B11C45"/>
    <w:rsid w:val="00B12098"/>
    <w:rsid w:val="00B12843"/>
    <w:rsid w:val="00B14D5D"/>
    <w:rsid w:val="00B1559F"/>
    <w:rsid w:val="00B17F57"/>
    <w:rsid w:val="00B20F39"/>
    <w:rsid w:val="00B2614D"/>
    <w:rsid w:val="00B365B2"/>
    <w:rsid w:val="00B36F1E"/>
    <w:rsid w:val="00B37D34"/>
    <w:rsid w:val="00B37FAC"/>
    <w:rsid w:val="00B40930"/>
    <w:rsid w:val="00B409AE"/>
    <w:rsid w:val="00B42AAB"/>
    <w:rsid w:val="00B44DD9"/>
    <w:rsid w:val="00B51FB0"/>
    <w:rsid w:val="00B5585B"/>
    <w:rsid w:val="00B56A02"/>
    <w:rsid w:val="00B570F2"/>
    <w:rsid w:val="00B61C29"/>
    <w:rsid w:val="00B62419"/>
    <w:rsid w:val="00B627C0"/>
    <w:rsid w:val="00B64379"/>
    <w:rsid w:val="00B645A4"/>
    <w:rsid w:val="00B647FD"/>
    <w:rsid w:val="00B656D7"/>
    <w:rsid w:val="00B65E8A"/>
    <w:rsid w:val="00B66B06"/>
    <w:rsid w:val="00B737F9"/>
    <w:rsid w:val="00B7478A"/>
    <w:rsid w:val="00B77E99"/>
    <w:rsid w:val="00B818D2"/>
    <w:rsid w:val="00B83B38"/>
    <w:rsid w:val="00B87001"/>
    <w:rsid w:val="00B873CA"/>
    <w:rsid w:val="00B924AD"/>
    <w:rsid w:val="00B93391"/>
    <w:rsid w:val="00B935DF"/>
    <w:rsid w:val="00B93FF4"/>
    <w:rsid w:val="00B963E5"/>
    <w:rsid w:val="00B96EB8"/>
    <w:rsid w:val="00B976EC"/>
    <w:rsid w:val="00BA1B1F"/>
    <w:rsid w:val="00BA5126"/>
    <w:rsid w:val="00BA535B"/>
    <w:rsid w:val="00BA69CB"/>
    <w:rsid w:val="00BA7D33"/>
    <w:rsid w:val="00BB2657"/>
    <w:rsid w:val="00BB3A46"/>
    <w:rsid w:val="00BB3A52"/>
    <w:rsid w:val="00BB4EF2"/>
    <w:rsid w:val="00BB56A9"/>
    <w:rsid w:val="00BB5E7C"/>
    <w:rsid w:val="00BB64A2"/>
    <w:rsid w:val="00BC3351"/>
    <w:rsid w:val="00BD0EC9"/>
    <w:rsid w:val="00BD306D"/>
    <w:rsid w:val="00BD3F97"/>
    <w:rsid w:val="00BD4528"/>
    <w:rsid w:val="00BD54EA"/>
    <w:rsid w:val="00BD61CC"/>
    <w:rsid w:val="00BE17FB"/>
    <w:rsid w:val="00BE320C"/>
    <w:rsid w:val="00BE3AA2"/>
    <w:rsid w:val="00BE543C"/>
    <w:rsid w:val="00BE72F2"/>
    <w:rsid w:val="00BE74F0"/>
    <w:rsid w:val="00BF0CB0"/>
    <w:rsid w:val="00BF20EB"/>
    <w:rsid w:val="00BF3477"/>
    <w:rsid w:val="00BF3F02"/>
    <w:rsid w:val="00BF60AB"/>
    <w:rsid w:val="00C026AE"/>
    <w:rsid w:val="00C03A2D"/>
    <w:rsid w:val="00C03F63"/>
    <w:rsid w:val="00C04E17"/>
    <w:rsid w:val="00C060E8"/>
    <w:rsid w:val="00C06EE2"/>
    <w:rsid w:val="00C1022B"/>
    <w:rsid w:val="00C103F0"/>
    <w:rsid w:val="00C127A8"/>
    <w:rsid w:val="00C130A0"/>
    <w:rsid w:val="00C132E2"/>
    <w:rsid w:val="00C13BAC"/>
    <w:rsid w:val="00C1573E"/>
    <w:rsid w:val="00C16055"/>
    <w:rsid w:val="00C17158"/>
    <w:rsid w:val="00C17646"/>
    <w:rsid w:val="00C1780C"/>
    <w:rsid w:val="00C17890"/>
    <w:rsid w:val="00C17F26"/>
    <w:rsid w:val="00C2125C"/>
    <w:rsid w:val="00C21428"/>
    <w:rsid w:val="00C24EE5"/>
    <w:rsid w:val="00C272EF"/>
    <w:rsid w:val="00C27A25"/>
    <w:rsid w:val="00C370F6"/>
    <w:rsid w:val="00C370FE"/>
    <w:rsid w:val="00C41EDD"/>
    <w:rsid w:val="00C41F08"/>
    <w:rsid w:val="00C46DE0"/>
    <w:rsid w:val="00C46F7F"/>
    <w:rsid w:val="00C51CB2"/>
    <w:rsid w:val="00C527BA"/>
    <w:rsid w:val="00C53EBF"/>
    <w:rsid w:val="00C549A5"/>
    <w:rsid w:val="00C64968"/>
    <w:rsid w:val="00C64A67"/>
    <w:rsid w:val="00C66D6F"/>
    <w:rsid w:val="00C70CDF"/>
    <w:rsid w:val="00C7186C"/>
    <w:rsid w:val="00C72C1E"/>
    <w:rsid w:val="00C7508E"/>
    <w:rsid w:val="00C752C1"/>
    <w:rsid w:val="00C766F6"/>
    <w:rsid w:val="00C76749"/>
    <w:rsid w:val="00C80156"/>
    <w:rsid w:val="00C82664"/>
    <w:rsid w:val="00C827F5"/>
    <w:rsid w:val="00C8309B"/>
    <w:rsid w:val="00C83930"/>
    <w:rsid w:val="00C87E02"/>
    <w:rsid w:val="00C9048E"/>
    <w:rsid w:val="00C9166A"/>
    <w:rsid w:val="00C91BDC"/>
    <w:rsid w:val="00C92BDD"/>
    <w:rsid w:val="00C93323"/>
    <w:rsid w:val="00C958E1"/>
    <w:rsid w:val="00CA3159"/>
    <w:rsid w:val="00CA4E5D"/>
    <w:rsid w:val="00CA5CE2"/>
    <w:rsid w:val="00CB0063"/>
    <w:rsid w:val="00CB0BA2"/>
    <w:rsid w:val="00CB115F"/>
    <w:rsid w:val="00CB47E3"/>
    <w:rsid w:val="00CC2778"/>
    <w:rsid w:val="00CC4686"/>
    <w:rsid w:val="00CC4746"/>
    <w:rsid w:val="00CD108E"/>
    <w:rsid w:val="00CD178D"/>
    <w:rsid w:val="00CD4501"/>
    <w:rsid w:val="00CD5A50"/>
    <w:rsid w:val="00CD6183"/>
    <w:rsid w:val="00CD7BF2"/>
    <w:rsid w:val="00CE014F"/>
    <w:rsid w:val="00CE2183"/>
    <w:rsid w:val="00CE34A4"/>
    <w:rsid w:val="00CE4102"/>
    <w:rsid w:val="00CE65A1"/>
    <w:rsid w:val="00CF04D6"/>
    <w:rsid w:val="00CF1010"/>
    <w:rsid w:val="00CF1389"/>
    <w:rsid w:val="00CF1662"/>
    <w:rsid w:val="00CF1699"/>
    <w:rsid w:val="00CF1C66"/>
    <w:rsid w:val="00CF3502"/>
    <w:rsid w:val="00CF3DB9"/>
    <w:rsid w:val="00CF5AA0"/>
    <w:rsid w:val="00CF60BC"/>
    <w:rsid w:val="00CF6866"/>
    <w:rsid w:val="00D00991"/>
    <w:rsid w:val="00D01305"/>
    <w:rsid w:val="00D04CE1"/>
    <w:rsid w:val="00D05A2B"/>
    <w:rsid w:val="00D1224B"/>
    <w:rsid w:val="00D1397A"/>
    <w:rsid w:val="00D1443F"/>
    <w:rsid w:val="00D14DA7"/>
    <w:rsid w:val="00D15B98"/>
    <w:rsid w:val="00D164F4"/>
    <w:rsid w:val="00D16754"/>
    <w:rsid w:val="00D1693A"/>
    <w:rsid w:val="00D170E4"/>
    <w:rsid w:val="00D209E2"/>
    <w:rsid w:val="00D22D7E"/>
    <w:rsid w:val="00D2310D"/>
    <w:rsid w:val="00D24155"/>
    <w:rsid w:val="00D2619E"/>
    <w:rsid w:val="00D30C09"/>
    <w:rsid w:val="00D3237C"/>
    <w:rsid w:val="00D32E2B"/>
    <w:rsid w:val="00D37A1E"/>
    <w:rsid w:val="00D40829"/>
    <w:rsid w:val="00D40C07"/>
    <w:rsid w:val="00D4301A"/>
    <w:rsid w:val="00D4418A"/>
    <w:rsid w:val="00D450CF"/>
    <w:rsid w:val="00D46DF7"/>
    <w:rsid w:val="00D5011B"/>
    <w:rsid w:val="00D51454"/>
    <w:rsid w:val="00D5153A"/>
    <w:rsid w:val="00D54535"/>
    <w:rsid w:val="00D57B5A"/>
    <w:rsid w:val="00D620E6"/>
    <w:rsid w:val="00D64FEE"/>
    <w:rsid w:val="00D65923"/>
    <w:rsid w:val="00D73D83"/>
    <w:rsid w:val="00D75738"/>
    <w:rsid w:val="00D76DE3"/>
    <w:rsid w:val="00D77F31"/>
    <w:rsid w:val="00D80760"/>
    <w:rsid w:val="00D80B97"/>
    <w:rsid w:val="00D82A71"/>
    <w:rsid w:val="00D84F07"/>
    <w:rsid w:val="00D85B94"/>
    <w:rsid w:val="00D94889"/>
    <w:rsid w:val="00D95B5B"/>
    <w:rsid w:val="00D965E4"/>
    <w:rsid w:val="00D96648"/>
    <w:rsid w:val="00D96979"/>
    <w:rsid w:val="00DA17AB"/>
    <w:rsid w:val="00DA1A0A"/>
    <w:rsid w:val="00DA1CA3"/>
    <w:rsid w:val="00DA1E1C"/>
    <w:rsid w:val="00DA3B91"/>
    <w:rsid w:val="00DA3D97"/>
    <w:rsid w:val="00DA4062"/>
    <w:rsid w:val="00DA50BB"/>
    <w:rsid w:val="00DA5C1A"/>
    <w:rsid w:val="00DA5CB2"/>
    <w:rsid w:val="00DA78DB"/>
    <w:rsid w:val="00DA7E11"/>
    <w:rsid w:val="00DC00F4"/>
    <w:rsid w:val="00DC1301"/>
    <w:rsid w:val="00DC297E"/>
    <w:rsid w:val="00DC3873"/>
    <w:rsid w:val="00DC3B28"/>
    <w:rsid w:val="00DC3C24"/>
    <w:rsid w:val="00DC5B7C"/>
    <w:rsid w:val="00DC5C75"/>
    <w:rsid w:val="00DD09B4"/>
    <w:rsid w:val="00DD3730"/>
    <w:rsid w:val="00DD3810"/>
    <w:rsid w:val="00DD4A9C"/>
    <w:rsid w:val="00DD57F5"/>
    <w:rsid w:val="00DE267B"/>
    <w:rsid w:val="00DE3023"/>
    <w:rsid w:val="00DE4B8E"/>
    <w:rsid w:val="00DE631D"/>
    <w:rsid w:val="00DE66BF"/>
    <w:rsid w:val="00DF179B"/>
    <w:rsid w:val="00DF1E12"/>
    <w:rsid w:val="00DF275D"/>
    <w:rsid w:val="00DF2E52"/>
    <w:rsid w:val="00DF3BED"/>
    <w:rsid w:val="00DF4889"/>
    <w:rsid w:val="00DF56CA"/>
    <w:rsid w:val="00DF5FEE"/>
    <w:rsid w:val="00DF61D1"/>
    <w:rsid w:val="00DF7B92"/>
    <w:rsid w:val="00DF7BFF"/>
    <w:rsid w:val="00E00E35"/>
    <w:rsid w:val="00E01012"/>
    <w:rsid w:val="00E014B6"/>
    <w:rsid w:val="00E02DF0"/>
    <w:rsid w:val="00E04EB0"/>
    <w:rsid w:val="00E0500B"/>
    <w:rsid w:val="00E100A8"/>
    <w:rsid w:val="00E10A48"/>
    <w:rsid w:val="00E114F6"/>
    <w:rsid w:val="00E116BF"/>
    <w:rsid w:val="00E14E93"/>
    <w:rsid w:val="00E154A2"/>
    <w:rsid w:val="00E15DAA"/>
    <w:rsid w:val="00E1627C"/>
    <w:rsid w:val="00E16729"/>
    <w:rsid w:val="00E17B82"/>
    <w:rsid w:val="00E210A7"/>
    <w:rsid w:val="00E22C94"/>
    <w:rsid w:val="00E2365E"/>
    <w:rsid w:val="00E23EEA"/>
    <w:rsid w:val="00E242C4"/>
    <w:rsid w:val="00E254A7"/>
    <w:rsid w:val="00E3012C"/>
    <w:rsid w:val="00E30A9F"/>
    <w:rsid w:val="00E32095"/>
    <w:rsid w:val="00E33003"/>
    <w:rsid w:val="00E337D7"/>
    <w:rsid w:val="00E337F4"/>
    <w:rsid w:val="00E33A40"/>
    <w:rsid w:val="00E33E3A"/>
    <w:rsid w:val="00E35EDF"/>
    <w:rsid w:val="00E37029"/>
    <w:rsid w:val="00E40237"/>
    <w:rsid w:val="00E4203C"/>
    <w:rsid w:val="00E44A32"/>
    <w:rsid w:val="00E45ABE"/>
    <w:rsid w:val="00E45AE1"/>
    <w:rsid w:val="00E5057D"/>
    <w:rsid w:val="00E51B92"/>
    <w:rsid w:val="00E52611"/>
    <w:rsid w:val="00E52984"/>
    <w:rsid w:val="00E54A87"/>
    <w:rsid w:val="00E555D6"/>
    <w:rsid w:val="00E56856"/>
    <w:rsid w:val="00E613B3"/>
    <w:rsid w:val="00E61531"/>
    <w:rsid w:val="00E61722"/>
    <w:rsid w:val="00E62179"/>
    <w:rsid w:val="00E649D3"/>
    <w:rsid w:val="00E67483"/>
    <w:rsid w:val="00E70E44"/>
    <w:rsid w:val="00E71AA5"/>
    <w:rsid w:val="00E7246E"/>
    <w:rsid w:val="00E72848"/>
    <w:rsid w:val="00E72E02"/>
    <w:rsid w:val="00E73B5B"/>
    <w:rsid w:val="00E74003"/>
    <w:rsid w:val="00E74901"/>
    <w:rsid w:val="00E75A6C"/>
    <w:rsid w:val="00E76327"/>
    <w:rsid w:val="00E76793"/>
    <w:rsid w:val="00E76C1F"/>
    <w:rsid w:val="00E7792B"/>
    <w:rsid w:val="00E77E7C"/>
    <w:rsid w:val="00E814F5"/>
    <w:rsid w:val="00E844E2"/>
    <w:rsid w:val="00E8484B"/>
    <w:rsid w:val="00E85C1C"/>
    <w:rsid w:val="00E85D94"/>
    <w:rsid w:val="00E863AA"/>
    <w:rsid w:val="00E9225E"/>
    <w:rsid w:val="00E9645C"/>
    <w:rsid w:val="00E96ACE"/>
    <w:rsid w:val="00E97CC6"/>
    <w:rsid w:val="00EA3EC1"/>
    <w:rsid w:val="00EA4C99"/>
    <w:rsid w:val="00EB1CE9"/>
    <w:rsid w:val="00EB2891"/>
    <w:rsid w:val="00EB293B"/>
    <w:rsid w:val="00EB30E1"/>
    <w:rsid w:val="00EB4148"/>
    <w:rsid w:val="00EB4F66"/>
    <w:rsid w:val="00EB51DF"/>
    <w:rsid w:val="00EB53B1"/>
    <w:rsid w:val="00EC1E82"/>
    <w:rsid w:val="00EC2A87"/>
    <w:rsid w:val="00EC6EF4"/>
    <w:rsid w:val="00ED0A32"/>
    <w:rsid w:val="00ED14D4"/>
    <w:rsid w:val="00ED2D20"/>
    <w:rsid w:val="00ED3515"/>
    <w:rsid w:val="00ED3ACE"/>
    <w:rsid w:val="00ED42F5"/>
    <w:rsid w:val="00ED5A0F"/>
    <w:rsid w:val="00ED774A"/>
    <w:rsid w:val="00EE0802"/>
    <w:rsid w:val="00EE0F7F"/>
    <w:rsid w:val="00EE2383"/>
    <w:rsid w:val="00EE3020"/>
    <w:rsid w:val="00EE3415"/>
    <w:rsid w:val="00EE7C81"/>
    <w:rsid w:val="00EF098B"/>
    <w:rsid w:val="00EF10F0"/>
    <w:rsid w:val="00EF1913"/>
    <w:rsid w:val="00EF2BC0"/>
    <w:rsid w:val="00EF54A6"/>
    <w:rsid w:val="00EF61A4"/>
    <w:rsid w:val="00EF644D"/>
    <w:rsid w:val="00EF6C65"/>
    <w:rsid w:val="00F00C5F"/>
    <w:rsid w:val="00F0100F"/>
    <w:rsid w:val="00F01D80"/>
    <w:rsid w:val="00F0282B"/>
    <w:rsid w:val="00F0314B"/>
    <w:rsid w:val="00F037F4"/>
    <w:rsid w:val="00F04565"/>
    <w:rsid w:val="00F0620B"/>
    <w:rsid w:val="00F07430"/>
    <w:rsid w:val="00F1080A"/>
    <w:rsid w:val="00F10C3B"/>
    <w:rsid w:val="00F120AB"/>
    <w:rsid w:val="00F1275A"/>
    <w:rsid w:val="00F16BED"/>
    <w:rsid w:val="00F17522"/>
    <w:rsid w:val="00F17C9F"/>
    <w:rsid w:val="00F2025A"/>
    <w:rsid w:val="00F267CD"/>
    <w:rsid w:val="00F30211"/>
    <w:rsid w:val="00F31AB8"/>
    <w:rsid w:val="00F32447"/>
    <w:rsid w:val="00F34612"/>
    <w:rsid w:val="00F34CA5"/>
    <w:rsid w:val="00F35C33"/>
    <w:rsid w:val="00F36826"/>
    <w:rsid w:val="00F37D35"/>
    <w:rsid w:val="00F434E5"/>
    <w:rsid w:val="00F46DEA"/>
    <w:rsid w:val="00F50429"/>
    <w:rsid w:val="00F50BF4"/>
    <w:rsid w:val="00F5153D"/>
    <w:rsid w:val="00F51F77"/>
    <w:rsid w:val="00F53C9D"/>
    <w:rsid w:val="00F53DD7"/>
    <w:rsid w:val="00F5442D"/>
    <w:rsid w:val="00F5446D"/>
    <w:rsid w:val="00F54D42"/>
    <w:rsid w:val="00F55EDE"/>
    <w:rsid w:val="00F60AAB"/>
    <w:rsid w:val="00F61208"/>
    <w:rsid w:val="00F61A3D"/>
    <w:rsid w:val="00F62B66"/>
    <w:rsid w:val="00F6428F"/>
    <w:rsid w:val="00F658DC"/>
    <w:rsid w:val="00F65967"/>
    <w:rsid w:val="00F704B5"/>
    <w:rsid w:val="00F71304"/>
    <w:rsid w:val="00F71C32"/>
    <w:rsid w:val="00F721BA"/>
    <w:rsid w:val="00F7232C"/>
    <w:rsid w:val="00F7248C"/>
    <w:rsid w:val="00F72C4C"/>
    <w:rsid w:val="00F75D70"/>
    <w:rsid w:val="00F75F7F"/>
    <w:rsid w:val="00F818BF"/>
    <w:rsid w:val="00F84C16"/>
    <w:rsid w:val="00F850EB"/>
    <w:rsid w:val="00F8794F"/>
    <w:rsid w:val="00F94F66"/>
    <w:rsid w:val="00F96C52"/>
    <w:rsid w:val="00F97370"/>
    <w:rsid w:val="00F97BB6"/>
    <w:rsid w:val="00F97D5E"/>
    <w:rsid w:val="00FA4609"/>
    <w:rsid w:val="00FA6DB0"/>
    <w:rsid w:val="00FB2277"/>
    <w:rsid w:val="00FB4693"/>
    <w:rsid w:val="00FB514A"/>
    <w:rsid w:val="00FC02E4"/>
    <w:rsid w:val="00FC07D9"/>
    <w:rsid w:val="00FC17B4"/>
    <w:rsid w:val="00FC6207"/>
    <w:rsid w:val="00FC7A33"/>
    <w:rsid w:val="00FC7D68"/>
    <w:rsid w:val="00FD00AC"/>
    <w:rsid w:val="00FD038F"/>
    <w:rsid w:val="00FD1304"/>
    <w:rsid w:val="00FD1831"/>
    <w:rsid w:val="00FD216D"/>
    <w:rsid w:val="00FD229D"/>
    <w:rsid w:val="00FD252D"/>
    <w:rsid w:val="00FD2EDD"/>
    <w:rsid w:val="00FD361F"/>
    <w:rsid w:val="00FD57F2"/>
    <w:rsid w:val="00FE01E5"/>
    <w:rsid w:val="00FE5291"/>
    <w:rsid w:val="00FE5594"/>
    <w:rsid w:val="00FE601B"/>
    <w:rsid w:val="00FF0A90"/>
    <w:rsid w:val="00FF10FB"/>
    <w:rsid w:val="00FF1F71"/>
    <w:rsid w:val="00FF2514"/>
    <w:rsid w:val="00FF384C"/>
    <w:rsid w:val="00FF5570"/>
    <w:rsid w:val="00FF57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F7EC2"/>
    <w:pPr>
      <w:spacing w:after="200" w:line="276" w:lineRule="auto"/>
    </w:pPr>
    <w:rPr>
      <w:rFonts w:asciiTheme="minorHAnsi" w:eastAsiaTheme="minorHAnsi" w:hAnsiTheme="minorHAnsi" w:cstheme="minorBidi"/>
      <w:sz w:val="22"/>
      <w:szCs w:val="22"/>
      <w:lang w:eastAsia="en-US"/>
    </w:rPr>
  </w:style>
  <w:style w:type="paragraph" w:styleId="Antrat1">
    <w:name w:val="heading 1"/>
    <w:aliases w:val="Dalis"/>
    <w:basedOn w:val="prastasis"/>
    <w:next w:val="prastasis"/>
    <w:qFormat/>
    <w:rsid w:val="00232AE9"/>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qFormat/>
    <w:rsid w:val="00232AE9"/>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232AE9"/>
    <w:pPr>
      <w:keepNext/>
      <w:numPr>
        <w:ilvl w:val="2"/>
        <w:numId w:val="1"/>
      </w:numPr>
      <w:spacing w:before="240" w:after="120"/>
      <w:ind w:right="1701"/>
      <w:jc w:val="center"/>
      <w:outlineLvl w:val="2"/>
    </w:pPr>
    <w:rPr>
      <w:caps/>
    </w:rPr>
  </w:style>
  <w:style w:type="paragraph" w:styleId="Antrat4">
    <w:name w:val="heading 4"/>
    <w:aliases w:val="Strapsnis,Heading 4 Char Char Char Char"/>
    <w:basedOn w:val="prastasis"/>
    <w:next w:val="prastasis"/>
    <w:link w:val="Antrat4Diagrama"/>
    <w:qFormat/>
    <w:rsid w:val="00232AE9"/>
    <w:pPr>
      <w:keepNext/>
      <w:numPr>
        <w:ilvl w:val="3"/>
        <w:numId w:val="1"/>
      </w:numPr>
      <w:spacing w:before="240" w:after="60"/>
      <w:outlineLvl w:val="3"/>
    </w:pPr>
    <w:rPr>
      <w:rFonts w:ascii="Times New Roman" w:eastAsia="Times New Roman" w:hAnsi="Times New Roman"/>
      <w:b/>
      <w:szCs w:val="24"/>
      <w:lang w:eastAsia="lt-LT"/>
    </w:rPr>
  </w:style>
  <w:style w:type="paragraph" w:styleId="Antrat5">
    <w:name w:val="heading 5"/>
    <w:basedOn w:val="prastasis"/>
    <w:next w:val="prastasis"/>
    <w:qFormat/>
    <w:rsid w:val="00232AE9"/>
    <w:pPr>
      <w:numPr>
        <w:ilvl w:val="4"/>
        <w:numId w:val="1"/>
      </w:numPr>
      <w:spacing w:before="240" w:after="60"/>
      <w:outlineLvl w:val="4"/>
    </w:pPr>
    <w:rPr>
      <w:rFonts w:ascii="Arial" w:hAnsi="Arial"/>
    </w:rPr>
  </w:style>
  <w:style w:type="paragraph" w:styleId="Antrat6">
    <w:name w:val="heading 6"/>
    <w:basedOn w:val="prastasis"/>
    <w:next w:val="prastasis"/>
    <w:qFormat/>
    <w:rsid w:val="00232AE9"/>
    <w:pPr>
      <w:numPr>
        <w:ilvl w:val="5"/>
        <w:numId w:val="1"/>
      </w:numPr>
      <w:spacing w:before="240" w:after="60"/>
      <w:outlineLvl w:val="5"/>
    </w:pPr>
    <w:rPr>
      <w:rFonts w:ascii="Arial" w:hAnsi="Arial"/>
      <w:i/>
    </w:rPr>
  </w:style>
  <w:style w:type="paragraph" w:styleId="Antrat7">
    <w:name w:val="heading 7"/>
    <w:basedOn w:val="prastasis"/>
    <w:next w:val="prastasis"/>
    <w:qFormat/>
    <w:rsid w:val="00232AE9"/>
    <w:pPr>
      <w:numPr>
        <w:ilvl w:val="6"/>
        <w:numId w:val="1"/>
      </w:numPr>
      <w:spacing w:before="240" w:after="60"/>
      <w:outlineLvl w:val="6"/>
    </w:pPr>
    <w:rPr>
      <w:rFonts w:ascii="Arial" w:hAnsi="Arial"/>
      <w:sz w:val="20"/>
    </w:rPr>
  </w:style>
  <w:style w:type="paragraph" w:styleId="Antrat8">
    <w:name w:val="heading 8"/>
    <w:basedOn w:val="prastasis"/>
    <w:next w:val="prastasis"/>
    <w:qFormat/>
    <w:rsid w:val="00232AE9"/>
    <w:pPr>
      <w:numPr>
        <w:ilvl w:val="7"/>
        <w:numId w:val="1"/>
      </w:numPr>
      <w:spacing w:before="240" w:after="60"/>
      <w:outlineLvl w:val="7"/>
    </w:pPr>
    <w:rPr>
      <w:rFonts w:ascii="Arial" w:hAnsi="Arial"/>
      <w:i/>
      <w:sz w:val="20"/>
    </w:rPr>
  </w:style>
  <w:style w:type="paragraph" w:styleId="Antrat9">
    <w:name w:val="heading 9"/>
    <w:basedOn w:val="prastasis"/>
    <w:next w:val="prastasis"/>
    <w:qFormat/>
    <w:rsid w:val="00232AE9"/>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rsid w:val="001F7EC2"/>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rsid w:val="001F7EC2"/>
  </w:style>
  <w:style w:type="character" w:customStyle="1" w:styleId="Antrat3Diagrama">
    <w:name w:val="Antraštė 3 Diagrama"/>
    <w:aliases w:val="Skirsnis Diagrama"/>
    <w:link w:val="Antrat3"/>
    <w:rsid w:val="00652AAD"/>
    <w:rPr>
      <w:rFonts w:asciiTheme="minorHAnsi" w:eastAsiaTheme="minorHAnsi" w:hAnsiTheme="minorHAnsi" w:cstheme="minorBidi"/>
      <w:caps/>
      <w:noProof/>
      <w:sz w:val="22"/>
      <w:szCs w:val="22"/>
      <w:lang w:eastAsia="en-US"/>
    </w:rPr>
  </w:style>
  <w:style w:type="character" w:customStyle="1" w:styleId="Antrat4Diagrama">
    <w:name w:val="Antraštė 4 Diagrama"/>
    <w:aliases w:val="Strapsnis Diagrama,Heading 4 Char Char Char Char Diagrama"/>
    <w:link w:val="Antrat4"/>
    <w:rsid w:val="009129AA"/>
    <w:rPr>
      <w:rFonts w:cstheme="minorBidi"/>
      <w:b/>
      <w:noProof/>
      <w:sz w:val="22"/>
      <w:szCs w:val="24"/>
    </w:rPr>
  </w:style>
  <w:style w:type="paragraph" w:customStyle="1" w:styleId="statymopavad">
    <w:name w:val="Ástatymo pavad."/>
    <w:basedOn w:val="prastasis"/>
    <w:rsid w:val="00232AE9"/>
    <w:pPr>
      <w:jc w:val="center"/>
    </w:pPr>
    <w:rPr>
      <w:caps/>
    </w:rPr>
  </w:style>
  <w:style w:type="paragraph" w:styleId="Porat">
    <w:name w:val="footer"/>
    <w:basedOn w:val="prastasis"/>
    <w:rsid w:val="002C2D91"/>
    <w:pPr>
      <w:tabs>
        <w:tab w:val="center" w:pos="4320"/>
        <w:tab w:val="right" w:pos="8640"/>
      </w:tabs>
    </w:pPr>
  </w:style>
  <w:style w:type="character" w:styleId="Puslapionumeris">
    <w:name w:val="page number"/>
    <w:basedOn w:val="Numatytasispastraiposriftas"/>
    <w:rsid w:val="00232AE9"/>
  </w:style>
  <w:style w:type="character" w:customStyle="1" w:styleId="Datadiena">
    <w:name w:val="Data_diena"/>
    <w:basedOn w:val="Numatytasispastraiposriftas"/>
    <w:rsid w:val="00232AE9"/>
  </w:style>
  <w:style w:type="character" w:customStyle="1" w:styleId="statymoNr">
    <w:name w:val="Ástatymo Nr."/>
    <w:rsid w:val="00232AE9"/>
    <w:rPr>
      <w:rFonts w:ascii="HelveticaLT" w:hAnsi="HelveticaLT"/>
    </w:rPr>
  </w:style>
  <w:style w:type="character" w:customStyle="1" w:styleId="Datamnuo">
    <w:name w:val="Data_mënuo"/>
    <w:rsid w:val="00232AE9"/>
    <w:rPr>
      <w:rFonts w:ascii="HelveticaLT" w:hAnsi="HelveticaLT"/>
      <w:sz w:val="24"/>
    </w:rPr>
  </w:style>
  <w:style w:type="character" w:customStyle="1" w:styleId="Datametai">
    <w:name w:val="Data_metai"/>
    <w:basedOn w:val="Numatytasispastraiposriftas"/>
    <w:rsid w:val="00232AE9"/>
  </w:style>
  <w:style w:type="character" w:customStyle="1" w:styleId="Pareigos">
    <w:name w:val="Pareigos"/>
    <w:rsid w:val="00232AE9"/>
    <w:rPr>
      <w:rFonts w:ascii="HelveticaLT" w:hAnsi="HelveticaLT"/>
      <w:caps/>
    </w:rPr>
  </w:style>
  <w:style w:type="paragraph" w:styleId="Antrats">
    <w:name w:val="header"/>
    <w:basedOn w:val="prastasis"/>
    <w:link w:val="AntratsDiagrama"/>
    <w:rsid w:val="0076622C"/>
    <w:pPr>
      <w:tabs>
        <w:tab w:val="left" w:pos="5007"/>
      </w:tabs>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76622C"/>
    <w:rPr>
      <w:rFonts w:cstheme="minorBidi"/>
      <w:noProof/>
      <w:sz w:val="24"/>
      <w:szCs w:val="24"/>
    </w:rPr>
  </w:style>
  <w:style w:type="paragraph" w:styleId="Puslapioinaostekstas">
    <w:name w:val="footnote text"/>
    <w:basedOn w:val="prastasis"/>
    <w:semiHidden/>
    <w:rsid w:val="00232AE9"/>
    <w:pPr>
      <w:spacing w:after="480" w:line="240" w:lineRule="auto"/>
    </w:pPr>
    <w:rPr>
      <w:rFonts w:ascii="Times New Roman" w:hAnsi="Times New Roman"/>
      <w:lang w:val="en-US"/>
    </w:rPr>
  </w:style>
  <w:style w:type="character" w:styleId="Puslapioinaosnuoroda">
    <w:name w:val="footnote reference"/>
    <w:semiHidden/>
    <w:rsid w:val="00232AE9"/>
    <w:rPr>
      <w:vertAlign w:val="superscript"/>
    </w:rPr>
  </w:style>
  <w:style w:type="paragraph" w:styleId="Pagrindinistekstas">
    <w:name w:val="Body Text"/>
    <w:basedOn w:val="prastasis"/>
    <w:link w:val="PagrindinistekstasDiagrama"/>
    <w:rsid w:val="00232AE9"/>
    <w:pPr>
      <w:ind w:firstLine="1298"/>
    </w:pPr>
    <w:rPr>
      <w:rFonts w:ascii="Times New Roman" w:eastAsia="Times New Roman" w:hAnsi="Times New Roman"/>
      <w:sz w:val="24"/>
      <w:szCs w:val="24"/>
      <w:lang w:eastAsia="lt-LT"/>
    </w:rPr>
  </w:style>
  <w:style w:type="character" w:customStyle="1" w:styleId="PagrindinistekstasDiagrama">
    <w:name w:val="Pagrindinis tekstas Diagrama"/>
    <w:link w:val="Pagrindinistekstas"/>
    <w:rsid w:val="009129AA"/>
    <w:rPr>
      <w:sz w:val="24"/>
      <w:szCs w:val="24"/>
      <w:lang w:val="lt-LT" w:eastAsia="lt-LT" w:bidi="ar-SA"/>
    </w:rPr>
  </w:style>
  <w:style w:type="paragraph" w:styleId="Debesliotekstas">
    <w:name w:val="Balloon Text"/>
    <w:basedOn w:val="prastasis"/>
    <w:semiHidden/>
    <w:rsid w:val="00540151"/>
    <w:rPr>
      <w:rFonts w:ascii="Tahoma" w:hAnsi="Tahoma" w:cs="Tahoma"/>
      <w:sz w:val="16"/>
      <w:szCs w:val="16"/>
    </w:rPr>
  </w:style>
  <w:style w:type="paragraph" w:styleId="HTMLiankstoformatuotas">
    <w:name w:val="HTML Preformatted"/>
    <w:basedOn w:val="prastasis"/>
    <w:rsid w:val="003C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kumentostruktra">
    <w:name w:val="Document Map"/>
    <w:basedOn w:val="prastasis"/>
    <w:semiHidden/>
    <w:rsid w:val="009E37D3"/>
    <w:pPr>
      <w:shd w:val="clear" w:color="auto" w:fill="000080"/>
    </w:pPr>
    <w:rPr>
      <w:rFonts w:ascii="Tahoma" w:hAnsi="Tahoma" w:cs="Tahoma"/>
    </w:rPr>
  </w:style>
  <w:style w:type="table" w:styleId="Lentelstinklelis">
    <w:name w:val="Table Grid"/>
    <w:basedOn w:val="prastojilentel"/>
    <w:rsid w:val="0069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6906AE"/>
    <w:rPr>
      <w:color w:val="0000FF"/>
      <w:u w:val="single"/>
    </w:rPr>
  </w:style>
  <w:style w:type="character" w:styleId="Perirtashipersaitas">
    <w:name w:val="FollowedHyperlink"/>
    <w:rsid w:val="006906AE"/>
    <w:rPr>
      <w:color w:val="800080"/>
      <w:u w:val="single"/>
    </w:rPr>
  </w:style>
  <w:style w:type="character" w:styleId="Komentaronuoroda">
    <w:name w:val="annotation reference"/>
    <w:semiHidden/>
    <w:rsid w:val="006906AE"/>
    <w:rPr>
      <w:sz w:val="16"/>
      <w:szCs w:val="16"/>
    </w:rPr>
  </w:style>
  <w:style w:type="paragraph" w:styleId="Komentarotekstas">
    <w:name w:val="annotation text"/>
    <w:basedOn w:val="prastasis"/>
    <w:semiHidden/>
    <w:rsid w:val="006906AE"/>
    <w:rPr>
      <w:sz w:val="20"/>
      <w:szCs w:val="20"/>
      <w:lang w:eastAsia="ja-JP"/>
    </w:rPr>
  </w:style>
  <w:style w:type="paragraph" w:styleId="Komentarotema">
    <w:name w:val="annotation subject"/>
    <w:basedOn w:val="Komentarotekstas"/>
    <w:next w:val="Komentarotekstas"/>
    <w:semiHidden/>
    <w:rsid w:val="00545E8F"/>
    <w:rPr>
      <w:b/>
      <w:bCs/>
      <w:lang w:eastAsia="lt-LT"/>
    </w:rPr>
  </w:style>
  <w:style w:type="character" w:styleId="Eilutsnumeris">
    <w:name w:val="line number"/>
    <w:basedOn w:val="Numatytasispastraiposriftas"/>
    <w:rsid w:val="003E3981"/>
  </w:style>
  <w:style w:type="character" w:customStyle="1" w:styleId="dpav">
    <w:name w:val="dpav"/>
    <w:basedOn w:val="Numatytasispastraiposriftas"/>
    <w:rsid w:val="009129AA"/>
  </w:style>
  <w:style w:type="paragraph" w:styleId="Antrat">
    <w:name w:val="caption"/>
    <w:basedOn w:val="prastasis"/>
    <w:next w:val="prastasis"/>
    <w:qFormat/>
    <w:rsid w:val="009129AA"/>
    <w:pPr>
      <w:jc w:val="center"/>
    </w:pPr>
    <w:rPr>
      <w:b/>
      <w:sz w:val="28"/>
      <w:szCs w:val="20"/>
    </w:rPr>
  </w:style>
  <w:style w:type="paragraph" w:customStyle="1" w:styleId="bodytext">
    <w:name w:val="bodytext"/>
    <w:basedOn w:val="prastasis"/>
    <w:rsid w:val="009129AA"/>
    <w:pPr>
      <w:spacing w:before="100" w:beforeAutospacing="1" w:after="100" w:afterAutospacing="1"/>
    </w:pPr>
    <w:rPr>
      <w:lang w:val="en-US"/>
    </w:rPr>
  </w:style>
  <w:style w:type="paragraph" w:styleId="prastasistinklapis">
    <w:name w:val="Normal (Web)"/>
    <w:basedOn w:val="prastasis"/>
    <w:unhideWhenUsed/>
    <w:rsid w:val="009129AA"/>
    <w:pPr>
      <w:spacing w:before="100" w:beforeAutospacing="1" w:after="100" w:afterAutospacing="1"/>
    </w:pPr>
  </w:style>
  <w:style w:type="paragraph" w:customStyle="1" w:styleId="CentrBold">
    <w:name w:val="CentrBold"/>
    <w:rsid w:val="009129AA"/>
    <w:pPr>
      <w:autoSpaceDE w:val="0"/>
      <w:autoSpaceDN w:val="0"/>
      <w:adjustRightInd w:val="0"/>
      <w:jc w:val="center"/>
    </w:pPr>
    <w:rPr>
      <w:rFonts w:ascii="TimesLT" w:hAnsi="TimesLT"/>
      <w:b/>
      <w:bCs/>
      <w:caps/>
      <w:lang w:val="en-US" w:eastAsia="en-US"/>
    </w:rPr>
  </w:style>
  <w:style w:type="paragraph" w:customStyle="1" w:styleId="numpar1">
    <w:name w:val="numpar1"/>
    <w:basedOn w:val="prastasis"/>
    <w:rsid w:val="009129AA"/>
    <w:pPr>
      <w:spacing w:before="100" w:beforeAutospacing="1" w:after="100" w:afterAutospacing="1"/>
    </w:pPr>
  </w:style>
  <w:style w:type="paragraph" w:styleId="Pagrindiniotekstotrauka">
    <w:name w:val="Body Text Indent"/>
    <w:basedOn w:val="prastasis"/>
    <w:link w:val="PagrindiniotekstotraukaDiagrama"/>
    <w:rsid w:val="009129AA"/>
    <w:pPr>
      <w:spacing w:after="120"/>
      <w:ind w:left="283"/>
    </w:pPr>
    <w:rPr>
      <w:rFonts w:ascii="Times New Roman" w:eastAsia="Times New Roman" w:hAnsi="Times New Roman"/>
      <w:sz w:val="20"/>
      <w:szCs w:val="20"/>
    </w:rPr>
  </w:style>
  <w:style w:type="character" w:customStyle="1" w:styleId="PagrindiniotekstotraukaDiagrama">
    <w:name w:val="Pagrindinio teksto įtrauka Diagrama"/>
    <w:link w:val="Pagrindiniotekstotrauka"/>
    <w:rsid w:val="009129AA"/>
    <w:rPr>
      <w:lang w:val="lt-LT" w:eastAsia="en-US" w:bidi="ar-SA"/>
    </w:rPr>
  </w:style>
  <w:style w:type="paragraph" w:styleId="Sraopastraipa">
    <w:name w:val="List Paragraph"/>
    <w:basedOn w:val="prastasis"/>
    <w:qFormat/>
    <w:rsid w:val="009129AA"/>
    <w:pPr>
      <w:ind w:left="1296"/>
    </w:pPr>
  </w:style>
  <w:style w:type="paragraph" w:styleId="Betarp">
    <w:name w:val="No Spacing"/>
    <w:qFormat/>
    <w:rsid w:val="009129AA"/>
    <w:rPr>
      <w:rFonts w:ascii="Calibri" w:hAnsi="Calibri"/>
      <w:sz w:val="22"/>
      <w:szCs w:val="22"/>
      <w:lang w:eastAsia="en-US"/>
    </w:rPr>
  </w:style>
  <w:style w:type="paragraph" w:customStyle="1" w:styleId="pasiulymai">
    <w:name w:val="pasiulymai"/>
    <w:basedOn w:val="prastasis"/>
    <w:rsid w:val="00063482"/>
    <w:pPr>
      <w:spacing w:before="100" w:beforeAutospacing="1" w:after="100" w:afterAutospacing="1"/>
    </w:pPr>
  </w:style>
  <w:style w:type="paragraph" w:customStyle="1" w:styleId="Default">
    <w:name w:val="Default"/>
    <w:rsid w:val="00780F35"/>
    <w:pPr>
      <w:autoSpaceDE w:val="0"/>
      <w:autoSpaceDN w:val="0"/>
      <w:adjustRightInd w:val="0"/>
    </w:pPr>
    <w:rPr>
      <w:color w:val="000000"/>
      <w:sz w:val="24"/>
      <w:szCs w:val="24"/>
    </w:rPr>
  </w:style>
  <w:style w:type="paragraph" w:customStyle="1" w:styleId="ISTATYMAS">
    <w:name w:val="ISTATYMAS"/>
    <w:basedOn w:val="Noparagraphstyle"/>
    <w:rsid w:val="00652AAD"/>
    <w:pPr>
      <w:keepLines/>
      <w:suppressAutoHyphens/>
      <w:jc w:val="center"/>
    </w:pPr>
    <w:rPr>
      <w:rFonts w:ascii="Times New Roman" w:hAnsi="Times New Roman"/>
      <w:sz w:val="20"/>
      <w:szCs w:val="20"/>
    </w:rPr>
  </w:style>
  <w:style w:type="paragraph" w:customStyle="1" w:styleId="Noparagraphstyle">
    <w:name w:val="[No paragraph style]"/>
    <w:rsid w:val="00652AAD"/>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652AAD"/>
    <w:pPr>
      <w:keepLines/>
      <w:suppressAutoHyphens/>
      <w:ind w:left="850"/>
    </w:pPr>
    <w:rPr>
      <w:rFonts w:ascii="Times New Roman" w:hAnsi="Times New Roman"/>
      <w:b/>
      <w:bCs/>
      <w:caps/>
      <w:sz w:val="22"/>
      <w:szCs w:val="22"/>
    </w:rPr>
  </w:style>
  <w:style w:type="paragraph" w:customStyle="1" w:styleId="Hyperlink2">
    <w:name w:val="Hyperlink2"/>
    <w:basedOn w:val="Noparagraphstyle"/>
    <w:rsid w:val="00652AAD"/>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652AAD"/>
    <w:pPr>
      <w:tabs>
        <w:tab w:val="right" w:pos="9808"/>
      </w:tabs>
      <w:suppressAutoHyphens/>
    </w:pPr>
    <w:rPr>
      <w:rFonts w:ascii="Times New Roman" w:hAnsi="Times New Roman"/>
      <w:caps/>
      <w:sz w:val="20"/>
      <w:szCs w:val="20"/>
    </w:rPr>
  </w:style>
  <w:style w:type="paragraph" w:customStyle="1" w:styleId="Linija">
    <w:name w:val="Linija"/>
    <w:basedOn w:val="MAZAS"/>
    <w:rsid w:val="00652AAD"/>
    <w:pPr>
      <w:ind w:firstLine="0"/>
      <w:jc w:val="center"/>
    </w:pPr>
    <w:rPr>
      <w:sz w:val="12"/>
      <w:szCs w:val="12"/>
    </w:rPr>
  </w:style>
  <w:style w:type="paragraph" w:customStyle="1" w:styleId="MAZAS">
    <w:name w:val="MAZAS"/>
    <w:basedOn w:val="Noparagraphstyle"/>
    <w:rsid w:val="00652AAD"/>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652AAD"/>
    <w:pPr>
      <w:keepLines/>
      <w:tabs>
        <w:tab w:val="left" w:pos="1304"/>
        <w:tab w:val="left" w:pos="1457"/>
        <w:tab w:val="left" w:pos="1604"/>
        <w:tab w:val="left" w:pos="1757"/>
      </w:tabs>
      <w:suppressAutoHyphens/>
      <w:ind w:left="5953"/>
    </w:pPr>
    <w:rPr>
      <w:rFonts w:ascii="Times New Roman" w:hAnsi="Times New Roman"/>
      <w:sz w:val="20"/>
      <w:szCs w:val="20"/>
    </w:rPr>
  </w:style>
  <w:style w:type="paragraph" w:styleId="Sraassuenkleliais">
    <w:name w:val="List Bullet"/>
    <w:basedOn w:val="prastasis"/>
    <w:autoRedefine/>
    <w:rsid w:val="00652AAD"/>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Hyperlink1">
    <w:name w:val="Hyperlink1"/>
    <w:basedOn w:val="prastasis"/>
    <w:rsid w:val="00652AAD"/>
    <w:pPr>
      <w:spacing w:after="0" w:line="240" w:lineRule="auto"/>
      <w:ind w:firstLine="720"/>
      <w:jc w:val="both"/>
    </w:pPr>
    <w:rPr>
      <w:rFonts w:ascii="Times New Roman" w:eastAsia="Times New Roman" w:hAnsi="Times New Roman" w:cs="Times New Roman"/>
      <w:sz w:val="24"/>
      <w:szCs w:val="20"/>
    </w:rPr>
  </w:style>
  <w:style w:type="character" w:customStyle="1" w:styleId="CharChar">
    <w:name w:val="Char Char"/>
    <w:basedOn w:val="Numatytasispastraiposriftas"/>
    <w:rsid w:val="00652AAD"/>
    <w:rPr>
      <w:lang w:val="lt-LT" w:eastAsia="en-US" w:bidi="ar-SA"/>
    </w:rPr>
  </w:style>
  <w:style w:type="paragraph" w:customStyle="1" w:styleId="Bodytext0">
    <w:name w:val="Body text"/>
    <w:basedOn w:val="prastasis"/>
    <w:rsid w:val="007D7CA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grindiniotekstotrauka2">
    <w:name w:val="Body Text Indent 2"/>
    <w:basedOn w:val="prastasis"/>
    <w:link w:val="Pagrindiniotekstotrauka2Diagrama"/>
    <w:rsid w:val="00471F5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71F59"/>
    <w:rPr>
      <w:rFonts w:asciiTheme="minorHAnsi" w:eastAsiaTheme="minorHAnsi" w:hAnsiTheme="minorHAnsi" w:cstheme="minorBidi"/>
      <w:sz w:val="22"/>
      <w:szCs w:val="22"/>
      <w:lang w:eastAsia="en-US"/>
    </w:rPr>
  </w:style>
  <w:style w:type="paragraph" w:customStyle="1" w:styleId="Point1">
    <w:name w:val="Point 1"/>
    <w:basedOn w:val="prastasis"/>
    <w:rsid w:val="00471F59"/>
    <w:pPr>
      <w:spacing w:before="120" w:after="120" w:line="240" w:lineRule="auto"/>
      <w:ind w:left="1418" w:hanging="567"/>
      <w:jc w:val="both"/>
    </w:pPr>
    <w:rPr>
      <w:rFonts w:ascii="Times New Roman" w:eastAsia="Times New Roman" w:hAnsi="Times New Roman" w:cs="Times New Roman"/>
      <w:sz w:val="24"/>
      <w:szCs w:val="20"/>
      <w:lang w:val="en-GB"/>
    </w:rPr>
  </w:style>
  <w:style w:type="paragraph" w:customStyle="1" w:styleId="BodyText1">
    <w:name w:val="Body Text1"/>
    <w:rsid w:val="00471F59"/>
    <w:pPr>
      <w:snapToGrid w:val="0"/>
      <w:ind w:firstLine="312"/>
      <w:jc w:val="both"/>
    </w:pPr>
    <w:rPr>
      <w:rFonts w:ascii="TimesLT" w:hAnsi="TimesLT"/>
      <w:lang w:val="en-US" w:eastAsia="en-US"/>
    </w:rPr>
  </w:style>
</w:styles>
</file>

<file path=word/webSettings.xml><?xml version="1.0" encoding="utf-8"?>
<w:webSettings xmlns:r="http://schemas.openxmlformats.org/officeDocument/2006/relationships" xmlns:w="http://schemas.openxmlformats.org/wordprocessingml/2006/main">
  <w:divs>
    <w:div w:id="115831334">
      <w:bodyDiv w:val="1"/>
      <w:marLeft w:val="0"/>
      <w:marRight w:val="0"/>
      <w:marTop w:val="0"/>
      <w:marBottom w:val="0"/>
      <w:divBdr>
        <w:top w:val="none" w:sz="0" w:space="0" w:color="auto"/>
        <w:left w:val="none" w:sz="0" w:space="0" w:color="auto"/>
        <w:bottom w:val="none" w:sz="0" w:space="0" w:color="auto"/>
        <w:right w:val="none" w:sz="0" w:space="0" w:color="auto"/>
      </w:divBdr>
    </w:div>
    <w:div w:id="383336269">
      <w:bodyDiv w:val="1"/>
      <w:marLeft w:val="0"/>
      <w:marRight w:val="0"/>
      <w:marTop w:val="0"/>
      <w:marBottom w:val="0"/>
      <w:divBdr>
        <w:top w:val="none" w:sz="0" w:space="0" w:color="auto"/>
        <w:left w:val="none" w:sz="0" w:space="0" w:color="auto"/>
        <w:bottom w:val="none" w:sz="0" w:space="0" w:color="auto"/>
        <w:right w:val="none" w:sz="0" w:space="0" w:color="auto"/>
      </w:divBdr>
    </w:div>
    <w:div w:id="475414725">
      <w:bodyDiv w:val="1"/>
      <w:marLeft w:val="0"/>
      <w:marRight w:val="0"/>
      <w:marTop w:val="0"/>
      <w:marBottom w:val="0"/>
      <w:divBdr>
        <w:top w:val="none" w:sz="0" w:space="0" w:color="auto"/>
        <w:left w:val="none" w:sz="0" w:space="0" w:color="auto"/>
        <w:bottom w:val="none" w:sz="0" w:space="0" w:color="auto"/>
        <w:right w:val="none" w:sz="0" w:space="0" w:color="auto"/>
      </w:divBdr>
    </w:div>
    <w:div w:id="499657690">
      <w:bodyDiv w:val="1"/>
      <w:marLeft w:val="0"/>
      <w:marRight w:val="0"/>
      <w:marTop w:val="0"/>
      <w:marBottom w:val="0"/>
      <w:divBdr>
        <w:top w:val="none" w:sz="0" w:space="0" w:color="auto"/>
        <w:left w:val="none" w:sz="0" w:space="0" w:color="auto"/>
        <w:bottom w:val="none" w:sz="0" w:space="0" w:color="auto"/>
        <w:right w:val="none" w:sz="0" w:space="0" w:color="auto"/>
      </w:divBdr>
    </w:div>
    <w:div w:id="548149649">
      <w:bodyDiv w:val="1"/>
      <w:marLeft w:val="0"/>
      <w:marRight w:val="0"/>
      <w:marTop w:val="0"/>
      <w:marBottom w:val="0"/>
      <w:divBdr>
        <w:top w:val="none" w:sz="0" w:space="0" w:color="auto"/>
        <w:left w:val="none" w:sz="0" w:space="0" w:color="auto"/>
        <w:bottom w:val="none" w:sz="0" w:space="0" w:color="auto"/>
        <w:right w:val="none" w:sz="0" w:space="0" w:color="auto"/>
      </w:divBdr>
    </w:div>
    <w:div w:id="733815696">
      <w:bodyDiv w:val="1"/>
      <w:marLeft w:val="0"/>
      <w:marRight w:val="0"/>
      <w:marTop w:val="0"/>
      <w:marBottom w:val="0"/>
      <w:divBdr>
        <w:top w:val="none" w:sz="0" w:space="0" w:color="auto"/>
        <w:left w:val="none" w:sz="0" w:space="0" w:color="auto"/>
        <w:bottom w:val="none" w:sz="0" w:space="0" w:color="auto"/>
        <w:right w:val="none" w:sz="0" w:space="0" w:color="auto"/>
      </w:divBdr>
    </w:div>
    <w:div w:id="1035304340">
      <w:bodyDiv w:val="1"/>
      <w:marLeft w:val="0"/>
      <w:marRight w:val="0"/>
      <w:marTop w:val="0"/>
      <w:marBottom w:val="0"/>
      <w:divBdr>
        <w:top w:val="none" w:sz="0" w:space="0" w:color="auto"/>
        <w:left w:val="none" w:sz="0" w:space="0" w:color="auto"/>
        <w:bottom w:val="none" w:sz="0" w:space="0" w:color="auto"/>
        <w:right w:val="none" w:sz="0" w:space="0" w:color="auto"/>
      </w:divBdr>
    </w:div>
    <w:div w:id="1249926294">
      <w:bodyDiv w:val="1"/>
      <w:marLeft w:val="0"/>
      <w:marRight w:val="0"/>
      <w:marTop w:val="0"/>
      <w:marBottom w:val="0"/>
      <w:divBdr>
        <w:top w:val="none" w:sz="0" w:space="0" w:color="auto"/>
        <w:left w:val="none" w:sz="0" w:space="0" w:color="auto"/>
        <w:bottom w:val="none" w:sz="0" w:space="0" w:color="auto"/>
        <w:right w:val="none" w:sz="0" w:space="0" w:color="auto"/>
      </w:divBdr>
    </w:div>
    <w:div w:id="1286504437">
      <w:bodyDiv w:val="1"/>
      <w:marLeft w:val="0"/>
      <w:marRight w:val="0"/>
      <w:marTop w:val="0"/>
      <w:marBottom w:val="0"/>
      <w:divBdr>
        <w:top w:val="none" w:sz="0" w:space="0" w:color="auto"/>
        <w:left w:val="none" w:sz="0" w:space="0" w:color="auto"/>
        <w:bottom w:val="none" w:sz="0" w:space="0" w:color="auto"/>
        <w:right w:val="none" w:sz="0" w:space="0" w:color="auto"/>
      </w:divBdr>
    </w:div>
    <w:div w:id="1379822318">
      <w:bodyDiv w:val="1"/>
      <w:marLeft w:val="0"/>
      <w:marRight w:val="0"/>
      <w:marTop w:val="0"/>
      <w:marBottom w:val="0"/>
      <w:divBdr>
        <w:top w:val="none" w:sz="0" w:space="0" w:color="auto"/>
        <w:left w:val="none" w:sz="0" w:space="0" w:color="auto"/>
        <w:bottom w:val="none" w:sz="0" w:space="0" w:color="auto"/>
        <w:right w:val="none" w:sz="0" w:space="0" w:color="auto"/>
      </w:divBdr>
    </w:div>
    <w:div w:id="1629242388">
      <w:bodyDiv w:val="1"/>
      <w:marLeft w:val="0"/>
      <w:marRight w:val="0"/>
      <w:marTop w:val="0"/>
      <w:marBottom w:val="0"/>
      <w:divBdr>
        <w:top w:val="none" w:sz="0" w:space="0" w:color="auto"/>
        <w:left w:val="none" w:sz="0" w:space="0" w:color="auto"/>
        <w:bottom w:val="none" w:sz="0" w:space="0" w:color="auto"/>
        <w:right w:val="none" w:sz="0" w:space="0" w:color="auto"/>
      </w:divBdr>
    </w:div>
    <w:div w:id="1949845125">
      <w:bodyDiv w:val="1"/>
      <w:marLeft w:val="0"/>
      <w:marRight w:val="0"/>
      <w:marTop w:val="0"/>
      <w:marBottom w:val="0"/>
      <w:divBdr>
        <w:top w:val="none" w:sz="0" w:space="0" w:color="auto"/>
        <w:left w:val="none" w:sz="0" w:space="0" w:color="auto"/>
        <w:bottom w:val="none" w:sz="0" w:space="0" w:color="auto"/>
        <w:right w:val="none" w:sz="0" w:space="0" w:color="auto"/>
      </w:divBdr>
      <w:divsChild>
        <w:div w:id="355892726">
          <w:marLeft w:val="-7680"/>
          <w:marRight w:val="0"/>
          <w:marTop w:val="0"/>
          <w:marBottom w:val="0"/>
          <w:divBdr>
            <w:top w:val="none" w:sz="0" w:space="0" w:color="auto"/>
            <w:left w:val="none" w:sz="0" w:space="0" w:color="auto"/>
            <w:bottom w:val="none" w:sz="0" w:space="0" w:color="auto"/>
            <w:right w:val="none" w:sz="0" w:space="0" w:color="auto"/>
          </w:divBdr>
          <w:divsChild>
            <w:div w:id="1620918791">
              <w:marLeft w:val="0"/>
              <w:marRight w:val="0"/>
              <w:marTop w:val="0"/>
              <w:marBottom w:val="0"/>
              <w:divBdr>
                <w:top w:val="none" w:sz="0" w:space="0" w:color="auto"/>
                <w:left w:val="none" w:sz="0" w:space="0" w:color="auto"/>
                <w:bottom w:val="none" w:sz="0" w:space="0" w:color="auto"/>
                <w:right w:val="none" w:sz="0" w:space="0" w:color="auto"/>
              </w:divBdr>
              <w:divsChild>
                <w:div w:id="1101343503">
                  <w:marLeft w:val="0"/>
                  <w:marRight w:val="0"/>
                  <w:marTop w:val="0"/>
                  <w:marBottom w:val="0"/>
                  <w:divBdr>
                    <w:top w:val="none" w:sz="0" w:space="0" w:color="auto"/>
                    <w:left w:val="none" w:sz="0" w:space="0" w:color="auto"/>
                    <w:bottom w:val="none" w:sz="0" w:space="0" w:color="auto"/>
                    <w:right w:val="none" w:sz="0" w:space="0" w:color="auto"/>
                  </w:divBdr>
                  <w:divsChild>
                    <w:div w:id="1230076938">
                      <w:marLeft w:val="0"/>
                      <w:marRight w:val="0"/>
                      <w:marTop w:val="0"/>
                      <w:marBottom w:val="0"/>
                      <w:divBdr>
                        <w:top w:val="none" w:sz="0" w:space="0" w:color="auto"/>
                        <w:left w:val="none" w:sz="0" w:space="0" w:color="auto"/>
                        <w:bottom w:val="none" w:sz="0" w:space="0" w:color="auto"/>
                        <w:right w:val="none" w:sz="0" w:space="0" w:color="auto"/>
                      </w:divBdr>
                      <w:divsChild>
                        <w:div w:id="195896998">
                          <w:marLeft w:val="375"/>
                          <w:marRight w:val="720"/>
                          <w:marTop w:val="510"/>
                          <w:marBottom w:val="0"/>
                          <w:divBdr>
                            <w:top w:val="none" w:sz="0" w:space="0" w:color="auto"/>
                            <w:left w:val="none" w:sz="0" w:space="0" w:color="auto"/>
                            <w:bottom w:val="none" w:sz="0" w:space="0" w:color="auto"/>
                            <w:right w:val="none" w:sz="0" w:space="0" w:color="auto"/>
                          </w:divBdr>
                          <w:divsChild>
                            <w:div w:id="1271012704">
                              <w:marLeft w:val="0"/>
                              <w:marRight w:val="0"/>
                              <w:marTop w:val="0"/>
                              <w:marBottom w:val="0"/>
                              <w:divBdr>
                                <w:top w:val="none" w:sz="0" w:space="0" w:color="auto"/>
                                <w:left w:val="none" w:sz="0" w:space="0" w:color="auto"/>
                                <w:bottom w:val="none" w:sz="0" w:space="0" w:color="auto"/>
                                <w:right w:val="none" w:sz="0" w:space="0" w:color="auto"/>
                              </w:divBdr>
                              <w:divsChild>
                                <w:div w:id="1093473890">
                                  <w:marLeft w:val="0"/>
                                  <w:marRight w:val="0"/>
                                  <w:marTop w:val="0"/>
                                  <w:marBottom w:val="0"/>
                                  <w:divBdr>
                                    <w:top w:val="none" w:sz="0" w:space="0" w:color="auto"/>
                                    <w:left w:val="none" w:sz="0" w:space="0" w:color="auto"/>
                                    <w:bottom w:val="none" w:sz="0" w:space="0" w:color="auto"/>
                                    <w:right w:val="none" w:sz="0" w:space="0" w:color="auto"/>
                                  </w:divBdr>
                                  <w:divsChild>
                                    <w:div w:id="141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3C974-7B3C-4FD6-9446-416578ED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55343</Words>
  <Characters>31547</Characters>
  <Application>Microsoft Office Word</Application>
  <DocSecurity>0</DocSecurity>
  <Lines>262</Lines>
  <Paragraphs>173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Isakynas</vt:lpstr>
      <vt:lpstr>Isakynas</vt:lpstr>
    </vt:vector>
  </TitlesOfParts>
  <Company/>
  <LinksUpToDate>false</LinksUpToDate>
  <CharactersWithSpaces>86717</CharactersWithSpaces>
  <SharedDoc>false</SharedDoc>
  <HLinks>
    <vt:vector size="12" baseType="variant">
      <vt:variant>
        <vt:i4>6422586</vt:i4>
      </vt:variant>
      <vt:variant>
        <vt:i4>16</vt:i4>
      </vt:variant>
      <vt:variant>
        <vt:i4>0</vt:i4>
      </vt:variant>
      <vt:variant>
        <vt:i4>5</vt:i4>
      </vt:variant>
      <vt:variant>
        <vt:lpwstr>http://www.cvpp.lt/</vt:lpwstr>
      </vt:variant>
      <vt:variant>
        <vt:lpwstr/>
      </vt:variant>
      <vt:variant>
        <vt:i4>2228272</vt:i4>
      </vt:variant>
      <vt:variant>
        <vt:i4>9</vt:i4>
      </vt:variant>
      <vt:variant>
        <vt:i4>0</vt:i4>
      </vt:variant>
      <vt:variant>
        <vt:i4>5</vt:i4>
      </vt:variant>
      <vt:variant>
        <vt:lpwstr>http://www.vkontrole.lt:81/isakymai/organizaciniai/V-14-2006-02-02.doc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tkrenevicius</dc:creator>
  <cp:keywords>Kodas 6660113088</cp:keywords>
  <cp:lastModifiedBy>2220</cp:lastModifiedBy>
  <cp:revision>2</cp:revision>
  <cp:lastPrinted>2013-02-12T11:51:00Z</cp:lastPrinted>
  <dcterms:created xsi:type="dcterms:W3CDTF">2015-02-12T06:55:00Z</dcterms:created>
  <dcterms:modified xsi:type="dcterms:W3CDTF">2015-02-12T06:55:00Z</dcterms:modified>
</cp:coreProperties>
</file>