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2"/>
          <w:szCs w:val="24"/>
          <w:lang w:eastAsia="lt-LT"/>
        </w:rPr>
      </w:pPr>
      <w:r w:rsidRPr="00C347FB">
        <w:rPr>
          <w:rFonts w:ascii="Times New Roman" w:eastAsia="Times New Roman" w:hAnsi="Times New Roman" w:cs="Times New Roman"/>
          <w:noProof/>
          <w:sz w:val="20"/>
          <w:szCs w:val="24"/>
          <w:lang w:eastAsia="lt-LT"/>
        </w:rPr>
        <w:drawing>
          <wp:inline distT="0" distB="0" distL="0" distR="0" wp14:anchorId="17053A86" wp14:editId="3EA2D6C9">
            <wp:extent cx="640080" cy="61722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FB" w:rsidRPr="00C347FB" w:rsidRDefault="00C347FB" w:rsidP="00C347FB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4"/>
          <w:szCs w:val="24"/>
        </w:rPr>
      </w:pPr>
      <w:r w:rsidRPr="00C347FB">
        <w:rPr>
          <w:rFonts w:ascii="Times New Roman" w:eastAsia="Times New Roman" w:hAnsi="Times New Roman" w:cs="Times New Roman"/>
          <w:b/>
          <w:caps/>
          <w:kern w:val="32"/>
          <w:sz w:val="24"/>
          <w:szCs w:val="24"/>
        </w:rPr>
        <w:t>MARIJAMPOLĖS „SMALSUČIO“ PRAIDNĖ MOKYKLA</w:t>
      </w:r>
    </w:p>
    <w:p w:rsidR="00C347FB" w:rsidRPr="00C347FB" w:rsidRDefault="00C347FB" w:rsidP="00C34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7FB">
        <w:rPr>
          <w:rFonts w:ascii="Times New Roman" w:eastAsia="Times New Roman" w:hAnsi="Times New Roman" w:cs="Times New Roman"/>
          <w:b/>
          <w:sz w:val="24"/>
          <w:szCs w:val="24"/>
        </w:rPr>
        <w:t>DIREKTORIUS</w:t>
      </w:r>
    </w:p>
    <w:p w:rsidR="00C347FB" w:rsidRPr="00C347FB" w:rsidRDefault="00C347FB" w:rsidP="00C34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C347FB" w:rsidRPr="00C347FB" w:rsidRDefault="00C347FB" w:rsidP="00C34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347FB" w:rsidRPr="00C347FB" w:rsidRDefault="00C347FB" w:rsidP="00C34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347F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:rsidR="00C347FB" w:rsidRPr="00C347FB" w:rsidRDefault="00C347FB" w:rsidP="00C34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347F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MARIJAMPOLĖS MARIJAMPOLĖS „SMALSUČIO“ PRADINĖS MOKYKLOS  SUPAPRASTINTŲ VIEŠŲJŲ   PIRKIMŲ TAISYKLIŲ  PATVIRTINIMO</w:t>
      </w:r>
    </w:p>
    <w:p w:rsidR="00C347FB" w:rsidRPr="00C347FB" w:rsidRDefault="00C347FB" w:rsidP="00C347FB">
      <w:pPr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lt-LT"/>
        </w:rPr>
      </w:pPr>
    </w:p>
    <w:p w:rsidR="00C347FB" w:rsidRPr="00C347FB" w:rsidRDefault="00C347FB" w:rsidP="00C34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47FB">
        <w:rPr>
          <w:rFonts w:ascii="Times New Roman" w:eastAsia="Times New Roman" w:hAnsi="Times New Roman" w:cs="Times New Roman"/>
          <w:sz w:val="24"/>
          <w:szCs w:val="24"/>
          <w:lang w:eastAsia="lt-LT"/>
        </w:rPr>
        <w:t>2015  m. sausio 2 d.  Nr. V-2</w:t>
      </w:r>
    </w:p>
    <w:p w:rsidR="00C347FB" w:rsidRPr="00C347FB" w:rsidRDefault="00C347FB" w:rsidP="00C34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47FB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Marijampolė</w:t>
      </w:r>
    </w:p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C347FB" w:rsidRPr="00C347FB" w:rsidRDefault="00C347FB" w:rsidP="00C347FB">
      <w:pPr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347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Vadovaudamasi Lietuvos Respublikos Viešųjų pirkimų įstatymu (</w:t>
      </w:r>
      <w:proofErr w:type="spellStart"/>
      <w:r w:rsidRPr="00C347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Žin</w:t>
      </w:r>
      <w:proofErr w:type="spellEnd"/>
      <w:r w:rsidRPr="00C347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., 1996, Nr. 84-2000; 2006, Nr. 4-102; 2008, Nr. 81-3179; 2009, Nr. 93-3986; 2010, Nr. 25-1174; Nr. 25-1175; Nr. 158-8018; Nr. 158-8019; 2011, Nr. 2-36; Nr. 85-4133; Nr. 85-4137; Nr. 123-5813;  Nr. 139-6548; 2012, Nr. 39-1921; Nr. 82-4264; 2013, Nr. 11-510; Nr. 112-5575; 2014, Nr. 2014-13566;)  (toliau – Viešųjų pirkimų įstatymas) ir kitais pirkimus reglamentuojančiais teisės aktais:</w:t>
      </w:r>
    </w:p>
    <w:p w:rsidR="00C347FB" w:rsidRPr="00C347FB" w:rsidRDefault="00C347FB" w:rsidP="00C347F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C347FB">
        <w:rPr>
          <w:rFonts w:ascii="Times New Roman" w:eastAsia="Times New Roman" w:hAnsi="Times New Roman" w:cs="Times New Roman"/>
          <w:sz w:val="24"/>
          <w:szCs w:val="24"/>
          <w:lang w:eastAsia="lt-LT"/>
        </w:rPr>
        <w:t>1. T v i r t i n u  Marijampolės „Smalsučio“ pradinės mokyklos supaprastintų viešųjų pirkimų  taisyklių naują redakciją (pridedama).</w:t>
      </w:r>
    </w:p>
    <w:p w:rsidR="00C347FB" w:rsidRPr="00C347FB" w:rsidRDefault="00C347FB" w:rsidP="00EB4AD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47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P a v e d u sekretorei Sandrai </w:t>
      </w:r>
      <w:proofErr w:type="spellStart"/>
      <w:r w:rsidRPr="00C347FB">
        <w:rPr>
          <w:rFonts w:ascii="Times New Roman" w:eastAsia="Times New Roman" w:hAnsi="Times New Roman" w:cs="Times New Roman"/>
          <w:sz w:val="24"/>
          <w:szCs w:val="24"/>
          <w:lang w:eastAsia="lt-LT"/>
        </w:rPr>
        <w:t>Papečkienei</w:t>
      </w:r>
      <w:proofErr w:type="spellEnd"/>
      <w:r w:rsidRPr="00C347FB">
        <w:rPr>
          <w:rFonts w:ascii="Times New Roman" w:eastAsia="Times New Roman" w:hAnsi="Times New Roman" w:cs="Times New Roman"/>
          <w:sz w:val="24"/>
          <w:szCs w:val="24"/>
          <w:lang w:eastAsia="lt-LT"/>
        </w:rPr>
        <w:t>, atsakingai už administravimą Centrinėje Viešųjų pirkimų informacinėje sistemoje, skelbti viešuos</w:t>
      </w:r>
      <w:r w:rsidR="00EB4A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ius pirkimus, </w:t>
      </w:r>
      <w:bookmarkStart w:id="0" w:name="_GoBack"/>
      <w:bookmarkEnd w:id="0"/>
      <w:r w:rsidRPr="00C347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pirkimų iniciatoriams ir pirkimo organizatoriams vadovautis patvirtintomis supaprastintų viešųjų pirkimų taisyklėmis. </w:t>
      </w:r>
    </w:p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47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P r i p a ž į s t u  netekusiu galios 2014 m. kovo 3 d. Nr. V-12  „Dėl supaprastintų viešųjų pirkimų  taisyklių patvirtinimo“. </w:t>
      </w:r>
    </w:p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 w:firstLine="1080"/>
        <w:jc w:val="right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C347FB" w:rsidRPr="00C347FB" w:rsidRDefault="00C347FB" w:rsidP="00C347F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347F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Direktorė                                                                                                                      Rima </w:t>
      </w:r>
      <w:proofErr w:type="spellStart"/>
      <w:r w:rsidRPr="00C347FB">
        <w:rPr>
          <w:rFonts w:ascii="Times New Roman" w:eastAsia="Times New Roman" w:hAnsi="Times New Roman" w:cs="Times New Roman"/>
          <w:sz w:val="24"/>
          <w:szCs w:val="24"/>
          <w:lang w:eastAsia="lt-LT"/>
        </w:rPr>
        <w:t>Marozienė</w:t>
      </w:r>
      <w:proofErr w:type="spellEnd"/>
    </w:p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C347FB" w:rsidRPr="00C347FB" w:rsidRDefault="00C347FB" w:rsidP="00C347FB">
      <w:pPr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C347FB" w:rsidRPr="00C347FB" w:rsidRDefault="00C347FB" w:rsidP="00C3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7FB">
        <w:rPr>
          <w:rFonts w:ascii="Times New Roman" w:eastAsia="Times New Roman" w:hAnsi="Times New Roman" w:cs="Times New Roman"/>
          <w:sz w:val="24"/>
          <w:szCs w:val="24"/>
        </w:rPr>
        <w:t>Susipažinome:</w:t>
      </w:r>
    </w:p>
    <w:p w:rsidR="00C347FB" w:rsidRPr="00C347FB" w:rsidRDefault="00C347FB" w:rsidP="00C3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7FB" w:rsidRPr="00C347FB" w:rsidRDefault="00C347FB" w:rsidP="00C3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7FB">
        <w:rPr>
          <w:rFonts w:ascii="Times New Roman" w:eastAsia="Times New Roman" w:hAnsi="Times New Roman" w:cs="Times New Roman"/>
          <w:sz w:val="24"/>
          <w:szCs w:val="24"/>
        </w:rPr>
        <w:t xml:space="preserve">Sandra </w:t>
      </w:r>
      <w:proofErr w:type="spellStart"/>
      <w:r w:rsidRPr="00C347FB">
        <w:rPr>
          <w:rFonts w:ascii="Times New Roman" w:eastAsia="Times New Roman" w:hAnsi="Times New Roman" w:cs="Times New Roman"/>
          <w:sz w:val="24"/>
          <w:szCs w:val="24"/>
        </w:rPr>
        <w:t>Papečkienė</w:t>
      </w:r>
      <w:proofErr w:type="spellEnd"/>
      <w:r w:rsidRPr="00C347FB">
        <w:rPr>
          <w:rFonts w:ascii="Times New Roman" w:eastAsia="Times New Roman" w:hAnsi="Times New Roman" w:cs="Times New Roman"/>
          <w:sz w:val="24"/>
          <w:szCs w:val="24"/>
        </w:rPr>
        <w:tab/>
      </w:r>
      <w:r w:rsidRPr="00C347FB">
        <w:rPr>
          <w:rFonts w:ascii="Times New Roman" w:eastAsia="Times New Roman" w:hAnsi="Times New Roman" w:cs="Times New Roman"/>
          <w:sz w:val="24"/>
          <w:szCs w:val="24"/>
        </w:rPr>
        <w:tab/>
        <w:t>Rūta Matusevičienė</w:t>
      </w:r>
      <w:r w:rsidRPr="00C347FB">
        <w:rPr>
          <w:rFonts w:ascii="Times New Roman" w:eastAsia="Times New Roman" w:hAnsi="Times New Roman" w:cs="Times New Roman"/>
          <w:sz w:val="24"/>
          <w:szCs w:val="24"/>
        </w:rPr>
        <w:tab/>
      </w:r>
      <w:r w:rsidRPr="00C347FB">
        <w:rPr>
          <w:rFonts w:ascii="Times New Roman" w:eastAsia="Times New Roman" w:hAnsi="Times New Roman" w:cs="Times New Roman"/>
          <w:sz w:val="24"/>
          <w:szCs w:val="24"/>
        </w:rPr>
        <w:tab/>
        <w:t xml:space="preserve">Edita </w:t>
      </w:r>
      <w:proofErr w:type="spellStart"/>
      <w:r w:rsidRPr="00C347FB">
        <w:rPr>
          <w:rFonts w:ascii="Times New Roman" w:eastAsia="Times New Roman" w:hAnsi="Times New Roman" w:cs="Times New Roman"/>
          <w:sz w:val="24"/>
          <w:szCs w:val="24"/>
        </w:rPr>
        <w:t>Valinčienė</w:t>
      </w:r>
      <w:proofErr w:type="spellEnd"/>
    </w:p>
    <w:p w:rsidR="00C347FB" w:rsidRPr="00C347FB" w:rsidRDefault="00C347FB" w:rsidP="00C3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347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2015-     -  </w:t>
      </w:r>
      <w:r w:rsidRPr="00C347F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C347F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C347F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2015-    -</w:t>
      </w:r>
      <w:r w:rsidRPr="00C347F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C347F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C347F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2015-     -</w:t>
      </w:r>
    </w:p>
    <w:p w:rsidR="00C347FB" w:rsidRPr="00C347FB" w:rsidRDefault="00C347FB" w:rsidP="00C347FB">
      <w:pPr>
        <w:spacing w:after="0" w:line="240" w:lineRule="auto"/>
        <w:jc w:val="both"/>
        <w:rPr>
          <w:rFonts w:ascii="Arial" w:eastAsia="Times New Roman" w:hAnsi="Arial" w:cs="Times New Roman"/>
          <w:b/>
          <w:sz w:val="22"/>
          <w:szCs w:val="24"/>
        </w:rPr>
      </w:pPr>
    </w:p>
    <w:p w:rsidR="00C347FB" w:rsidRPr="00C347FB" w:rsidRDefault="00C347FB" w:rsidP="00C347FB">
      <w:pPr>
        <w:spacing w:after="0" w:line="240" w:lineRule="auto"/>
        <w:jc w:val="center"/>
        <w:rPr>
          <w:rFonts w:ascii="Arial" w:eastAsia="Times New Roman" w:hAnsi="Arial" w:cs="Times New Roman"/>
          <w:b/>
          <w:sz w:val="22"/>
          <w:szCs w:val="24"/>
        </w:rPr>
      </w:pPr>
    </w:p>
    <w:p w:rsidR="00C347FB" w:rsidRPr="00C347FB" w:rsidRDefault="00C347FB" w:rsidP="00C3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7FB">
        <w:rPr>
          <w:rFonts w:ascii="Times New Roman" w:eastAsia="Times New Roman" w:hAnsi="Times New Roman" w:cs="Times New Roman"/>
          <w:sz w:val="24"/>
          <w:szCs w:val="24"/>
        </w:rPr>
        <w:t xml:space="preserve">Nijolė </w:t>
      </w:r>
      <w:proofErr w:type="spellStart"/>
      <w:r w:rsidRPr="00C347FB">
        <w:rPr>
          <w:rFonts w:ascii="Times New Roman" w:eastAsia="Times New Roman" w:hAnsi="Times New Roman" w:cs="Times New Roman"/>
          <w:sz w:val="24"/>
          <w:szCs w:val="24"/>
        </w:rPr>
        <w:t>Budreikienė</w:t>
      </w:r>
      <w:proofErr w:type="spellEnd"/>
      <w:r w:rsidRPr="00C347FB">
        <w:rPr>
          <w:rFonts w:ascii="Times New Roman" w:eastAsia="Times New Roman" w:hAnsi="Times New Roman" w:cs="Times New Roman"/>
          <w:sz w:val="24"/>
          <w:szCs w:val="24"/>
        </w:rPr>
        <w:tab/>
      </w:r>
      <w:r w:rsidRPr="00C347FB">
        <w:rPr>
          <w:rFonts w:ascii="Times New Roman" w:eastAsia="Times New Roman" w:hAnsi="Times New Roman" w:cs="Times New Roman"/>
          <w:sz w:val="24"/>
          <w:szCs w:val="24"/>
        </w:rPr>
        <w:tab/>
        <w:t>Arvydas Gudynas</w:t>
      </w:r>
    </w:p>
    <w:p w:rsidR="00C347FB" w:rsidRPr="00C347FB" w:rsidRDefault="00C347FB" w:rsidP="00C34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7FB">
        <w:rPr>
          <w:rFonts w:ascii="Times New Roman" w:eastAsia="Times New Roman" w:hAnsi="Times New Roman" w:cs="Times New Roman"/>
          <w:sz w:val="24"/>
          <w:szCs w:val="24"/>
        </w:rPr>
        <w:t>2015-     -</w:t>
      </w:r>
      <w:r w:rsidRPr="00C347FB">
        <w:rPr>
          <w:rFonts w:ascii="Times New Roman" w:eastAsia="Times New Roman" w:hAnsi="Times New Roman" w:cs="Times New Roman"/>
          <w:sz w:val="24"/>
          <w:szCs w:val="24"/>
        </w:rPr>
        <w:tab/>
      </w:r>
      <w:r w:rsidRPr="00C347FB">
        <w:rPr>
          <w:rFonts w:ascii="Times New Roman" w:eastAsia="Times New Roman" w:hAnsi="Times New Roman" w:cs="Times New Roman"/>
          <w:sz w:val="24"/>
          <w:szCs w:val="24"/>
        </w:rPr>
        <w:tab/>
      </w:r>
      <w:r w:rsidRPr="00C347FB">
        <w:rPr>
          <w:rFonts w:ascii="Times New Roman" w:eastAsia="Times New Roman" w:hAnsi="Times New Roman" w:cs="Times New Roman"/>
          <w:sz w:val="24"/>
          <w:szCs w:val="24"/>
        </w:rPr>
        <w:tab/>
        <w:t>2015-     -</w:t>
      </w:r>
    </w:p>
    <w:p w:rsidR="00C347FB" w:rsidRPr="00C347FB" w:rsidRDefault="00C347FB" w:rsidP="00C347FB">
      <w:pPr>
        <w:spacing w:after="0" w:line="240" w:lineRule="auto"/>
        <w:jc w:val="center"/>
        <w:rPr>
          <w:rFonts w:ascii="Arial" w:eastAsia="Times New Roman" w:hAnsi="Arial" w:cs="Times New Roman"/>
          <w:b/>
          <w:sz w:val="22"/>
          <w:szCs w:val="24"/>
        </w:rPr>
      </w:pPr>
    </w:p>
    <w:sectPr w:rsidR="00C347FB" w:rsidRPr="00C347FB" w:rsidSect="00066889">
      <w:pgSz w:w="11909" w:h="16834" w:code="9"/>
      <w:pgMar w:top="1701" w:right="567" w:bottom="1134" w:left="1701" w:header="720" w:footer="1418" w:gutter="0"/>
      <w:cols w:space="1296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D7"/>
    <w:rsid w:val="00066889"/>
    <w:rsid w:val="001662D7"/>
    <w:rsid w:val="004407B2"/>
    <w:rsid w:val="007019E8"/>
    <w:rsid w:val="008048BE"/>
    <w:rsid w:val="0085243C"/>
    <w:rsid w:val="00876233"/>
    <w:rsid w:val="009869F9"/>
    <w:rsid w:val="00BE1FF8"/>
    <w:rsid w:val="00C24E23"/>
    <w:rsid w:val="00C347FB"/>
    <w:rsid w:val="00CB2CA7"/>
    <w:rsid w:val="00E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69F9"/>
    <w:pPr>
      <w:spacing w:after="180" w:line="274" w:lineRule="auto"/>
    </w:pPr>
    <w:rPr>
      <w:sz w:val="21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869F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869F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869F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869F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869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869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869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869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869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869F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869F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869F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869F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869F9"/>
    <w:rPr>
      <w:rFonts w:asciiTheme="majorHAnsi" w:eastAsiaTheme="majorEastAsia" w:hAnsiTheme="majorHAnsi" w:cstheme="majorBidi"/>
      <w:color w:val="00000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869F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869F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869F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869F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869F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869F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869F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9869F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869F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Grietas">
    <w:name w:val="Strong"/>
    <w:basedOn w:val="Numatytasispastraiposriftas"/>
    <w:uiPriority w:val="22"/>
    <w:qFormat/>
    <w:rsid w:val="009869F9"/>
    <w:rPr>
      <w:b w:val="0"/>
      <w:bCs/>
      <w:i/>
      <w:color w:val="1F497D" w:themeColor="text2"/>
    </w:rPr>
  </w:style>
  <w:style w:type="character" w:styleId="Emfaz">
    <w:name w:val="Emphasis"/>
    <w:basedOn w:val="Numatytasispastraiposriftas"/>
    <w:uiPriority w:val="20"/>
    <w:qFormat/>
    <w:rsid w:val="009869F9"/>
    <w:rPr>
      <w:b/>
      <w:i/>
      <w:iCs/>
    </w:rPr>
  </w:style>
  <w:style w:type="paragraph" w:styleId="Betarp">
    <w:name w:val="No Spacing"/>
    <w:link w:val="BetarpDiagrama"/>
    <w:uiPriority w:val="1"/>
    <w:qFormat/>
    <w:rsid w:val="009869F9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9869F9"/>
  </w:style>
  <w:style w:type="paragraph" w:styleId="Sraopastraipa">
    <w:name w:val="List Paragraph"/>
    <w:basedOn w:val="prastasis"/>
    <w:uiPriority w:val="34"/>
    <w:qFormat/>
    <w:rsid w:val="009869F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9869F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aDiagrama">
    <w:name w:val="Citata Diagrama"/>
    <w:basedOn w:val="Numatytasispastraiposriftas"/>
    <w:link w:val="Citata"/>
    <w:uiPriority w:val="29"/>
    <w:rsid w:val="009869F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869F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869F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erykuspabraukimas">
    <w:name w:val="Subtle Emphasis"/>
    <w:basedOn w:val="Numatytasispastraiposriftas"/>
    <w:uiPriority w:val="19"/>
    <w:qFormat/>
    <w:rsid w:val="009869F9"/>
    <w:rPr>
      <w:i/>
      <w:iCs/>
      <w:color w:val="000000"/>
    </w:rPr>
  </w:style>
  <w:style w:type="character" w:styleId="Rykuspabraukimas">
    <w:name w:val="Intense Emphasis"/>
    <w:basedOn w:val="Numatytasispastraiposriftas"/>
    <w:uiPriority w:val="21"/>
    <w:qFormat/>
    <w:rsid w:val="009869F9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9869F9"/>
    <w:rPr>
      <w:smallCaps/>
      <w:color w:val="000000"/>
      <w:u w:val="single"/>
    </w:rPr>
  </w:style>
  <w:style w:type="character" w:styleId="Rykinuoroda">
    <w:name w:val="Intense Reference"/>
    <w:basedOn w:val="Numatytasispastraiposriftas"/>
    <w:uiPriority w:val="32"/>
    <w:qFormat/>
    <w:rsid w:val="009869F9"/>
    <w:rPr>
      <w:b w:val="0"/>
      <w:bCs/>
      <w:smallCaps/>
      <w:color w:val="4F81BD" w:themeColor="accent1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9869F9"/>
    <w:rPr>
      <w:b/>
      <w:bCs/>
      <w:caps/>
      <w:smallCaps w:val="0"/>
      <w:color w:val="1F497D" w:themeColor="text2"/>
      <w:spacing w:val="1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869F9"/>
    <w:pPr>
      <w:spacing w:before="480" w:line="264" w:lineRule="auto"/>
      <w:outlineLvl w:val="9"/>
    </w:pPr>
    <w:rPr>
      <w:b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6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69F9"/>
    <w:pPr>
      <w:spacing w:after="180" w:line="274" w:lineRule="auto"/>
    </w:pPr>
    <w:rPr>
      <w:sz w:val="21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869F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869F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869F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869F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869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869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869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869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869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869F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869F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869F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869F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869F9"/>
    <w:rPr>
      <w:rFonts w:asciiTheme="majorHAnsi" w:eastAsiaTheme="majorEastAsia" w:hAnsiTheme="majorHAnsi" w:cstheme="majorBidi"/>
      <w:color w:val="00000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869F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869F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869F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869F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869F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869F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869F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9869F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869F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Grietas">
    <w:name w:val="Strong"/>
    <w:basedOn w:val="Numatytasispastraiposriftas"/>
    <w:uiPriority w:val="22"/>
    <w:qFormat/>
    <w:rsid w:val="009869F9"/>
    <w:rPr>
      <w:b w:val="0"/>
      <w:bCs/>
      <w:i/>
      <w:color w:val="1F497D" w:themeColor="text2"/>
    </w:rPr>
  </w:style>
  <w:style w:type="character" w:styleId="Emfaz">
    <w:name w:val="Emphasis"/>
    <w:basedOn w:val="Numatytasispastraiposriftas"/>
    <w:uiPriority w:val="20"/>
    <w:qFormat/>
    <w:rsid w:val="009869F9"/>
    <w:rPr>
      <w:b/>
      <w:i/>
      <w:iCs/>
    </w:rPr>
  </w:style>
  <w:style w:type="paragraph" w:styleId="Betarp">
    <w:name w:val="No Spacing"/>
    <w:link w:val="BetarpDiagrama"/>
    <w:uiPriority w:val="1"/>
    <w:qFormat/>
    <w:rsid w:val="009869F9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9869F9"/>
  </w:style>
  <w:style w:type="paragraph" w:styleId="Sraopastraipa">
    <w:name w:val="List Paragraph"/>
    <w:basedOn w:val="prastasis"/>
    <w:uiPriority w:val="34"/>
    <w:qFormat/>
    <w:rsid w:val="009869F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9869F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aDiagrama">
    <w:name w:val="Citata Diagrama"/>
    <w:basedOn w:val="Numatytasispastraiposriftas"/>
    <w:link w:val="Citata"/>
    <w:uiPriority w:val="29"/>
    <w:rsid w:val="009869F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869F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869F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erykuspabraukimas">
    <w:name w:val="Subtle Emphasis"/>
    <w:basedOn w:val="Numatytasispastraiposriftas"/>
    <w:uiPriority w:val="19"/>
    <w:qFormat/>
    <w:rsid w:val="009869F9"/>
    <w:rPr>
      <w:i/>
      <w:iCs/>
      <w:color w:val="000000"/>
    </w:rPr>
  </w:style>
  <w:style w:type="character" w:styleId="Rykuspabraukimas">
    <w:name w:val="Intense Emphasis"/>
    <w:basedOn w:val="Numatytasispastraiposriftas"/>
    <w:uiPriority w:val="21"/>
    <w:qFormat/>
    <w:rsid w:val="009869F9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9869F9"/>
    <w:rPr>
      <w:smallCaps/>
      <w:color w:val="000000"/>
      <w:u w:val="single"/>
    </w:rPr>
  </w:style>
  <w:style w:type="character" w:styleId="Rykinuoroda">
    <w:name w:val="Intense Reference"/>
    <w:basedOn w:val="Numatytasispastraiposriftas"/>
    <w:uiPriority w:val="32"/>
    <w:qFormat/>
    <w:rsid w:val="009869F9"/>
    <w:rPr>
      <w:b w:val="0"/>
      <w:bCs/>
      <w:smallCaps/>
      <w:color w:val="4F81BD" w:themeColor="accent1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9869F9"/>
    <w:rPr>
      <w:b/>
      <w:bCs/>
      <w:caps/>
      <w:smallCaps w:val="0"/>
      <w:color w:val="1F497D" w:themeColor="text2"/>
      <w:spacing w:val="1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869F9"/>
    <w:pPr>
      <w:spacing w:before="480" w:line="264" w:lineRule="auto"/>
      <w:outlineLvl w:val="9"/>
    </w:pPr>
    <w:rPr>
      <w:b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</dc:creator>
  <cp:keywords/>
  <dc:description/>
  <cp:lastModifiedBy>Aira</cp:lastModifiedBy>
  <cp:revision>9</cp:revision>
  <cp:lastPrinted>2015-02-24T13:53:00Z</cp:lastPrinted>
  <dcterms:created xsi:type="dcterms:W3CDTF">2015-02-24T13:06:00Z</dcterms:created>
  <dcterms:modified xsi:type="dcterms:W3CDTF">2015-03-05T10:58:00Z</dcterms:modified>
</cp:coreProperties>
</file>