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C4" w:rsidRDefault="00784FC4" w:rsidP="007955FC">
      <w:pPr>
        <w:ind w:firstLine="0"/>
        <w:rPr>
          <w:rFonts w:ascii="Times New Roman" w:hAnsi="Times New Roman" w:cs="Times New Roman"/>
          <w:color w:val="000000" w:themeColor="text1"/>
          <w:sz w:val="24"/>
        </w:rPr>
      </w:pPr>
    </w:p>
    <w:p w:rsidR="00235BA9" w:rsidRPr="00E16745" w:rsidRDefault="00235BA9" w:rsidP="00235BA9">
      <w:pPr>
        <w:ind w:left="5102" w:firstLine="0"/>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PATVIRTINTA</w:t>
      </w:r>
    </w:p>
    <w:p w:rsidR="00235BA9" w:rsidRPr="00E16745" w:rsidRDefault="00235BA9" w:rsidP="00235BA9">
      <w:pPr>
        <w:ind w:left="5102" w:firstLine="0"/>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 xml:space="preserve">Valstybinio socialinio draudimo fondo valdybos </w:t>
      </w:r>
      <w:r>
        <w:rPr>
          <w:rFonts w:ascii="Times New Roman" w:hAnsi="Times New Roman" w:cs="Times New Roman"/>
          <w:color w:val="000000" w:themeColor="text1"/>
          <w:sz w:val="24"/>
        </w:rPr>
        <w:t>Panevėžio</w:t>
      </w:r>
      <w:r w:rsidRPr="00E16745">
        <w:rPr>
          <w:rFonts w:ascii="Times New Roman" w:hAnsi="Times New Roman" w:cs="Times New Roman"/>
          <w:color w:val="000000" w:themeColor="text1"/>
          <w:sz w:val="24"/>
        </w:rPr>
        <w:t xml:space="preserve"> skyriaus direktoriaus</w:t>
      </w:r>
    </w:p>
    <w:p w:rsidR="00235BA9" w:rsidRPr="00E16745" w:rsidRDefault="00235BA9" w:rsidP="00235BA9">
      <w:pPr>
        <w:ind w:left="5102" w:firstLine="0"/>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 xml:space="preserve">2015 m. </w:t>
      </w:r>
      <w:r w:rsidR="0071766B">
        <w:rPr>
          <w:rFonts w:ascii="Times New Roman" w:hAnsi="Times New Roman" w:cs="Times New Roman"/>
          <w:color w:val="000000" w:themeColor="text1"/>
          <w:sz w:val="24"/>
        </w:rPr>
        <w:t>kovo</w:t>
      </w:r>
      <w:r w:rsidR="00447500">
        <w:rPr>
          <w:rFonts w:ascii="Times New Roman" w:hAnsi="Times New Roman" w:cs="Times New Roman"/>
          <w:color w:val="000000" w:themeColor="text1"/>
          <w:sz w:val="24"/>
        </w:rPr>
        <w:t xml:space="preserve"> 30</w:t>
      </w:r>
      <w:r w:rsidRPr="00E16745">
        <w:rPr>
          <w:rFonts w:ascii="Times New Roman" w:hAnsi="Times New Roman" w:cs="Times New Roman"/>
          <w:color w:val="000000" w:themeColor="text1"/>
          <w:sz w:val="24"/>
        </w:rPr>
        <w:t xml:space="preserve">   d.  įsakymu Nr. V</w:t>
      </w:r>
      <w:r w:rsidR="00447500">
        <w:rPr>
          <w:rFonts w:ascii="Times New Roman" w:hAnsi="Times New Roman" w:cs="Times New Roman"/>
          <w:color w:val="000000" w:themeColor="text1"/>
          <w:sz w:val="24"/>
        </w:rPr>
        <w:t>E</w:t>
      </w:r>
      <w:r w:rsidRPr="00E16745">
        <w:rPr>
          <w:rFonts w:ascii="Times New Roman" w:hAnsi="Times New Roman" w:cs="Times New Roman"/>
          <w:color w:val="000000" w:themeColor="text1"/>
          <w:sz w:val="24"/>
        </w:rPr>
        <w:t>-</w:t>
      </w:r>
      <w:r w:rsidR="00447500">
        <w:rPr>
          <w:rFonts w:ascii="Times New Roman" w:hAnsi="Times New Roman" w:cs="Times New Roman"/>
          <w:color w:val="000000" w:themeColor="text1"/>
          <w:sz w:val="24"/>
        </w:rPr>
        <w:t>101</w:t>
      </w:r>
      <w:bookmarkStart w:id="0" w:name="_GoBack"/>
      <w:bookmarkEnd w:id="0"/>
    </w:p>
    <w:p w:rsidR="00235BA9" w:rsidRPr="00E11239" w:rsidRDefault="00235BA9" w:rsidP="00235BA9">
      <w:pPr>
        <w:pStyle w:val="Patvirtinta"/>
        <w:tabs>
          <w:tab w:val="clear" w:pos="1304"/>
          <w:tab w:val="left" w:pos="851"/>
        </w:tabs>
        <w:spacing w:line="276" w:lineRule="auto"/>
        <w:ind w:left="0"/>
        <w:rPr>
          <w:sz w:val="24"/>
          <w:szCs w:val="24"/>
          <w:lang w:val="lt-LT"/>
        </w:rPr>
      </w:pPr>
    </w:p>
    <w:p w:rsidR="00235BA9" w:rsidRPr="00E11239" w:rsidRDefault="00235BA9" w:rsidP="00235BA9">
      <w:pPr>
        <w:pStyle w:val="CentrBold0"/>
        <w:tabs>
          <w:tab w:val="left" w:pos="851"/>
        </w:tabs>
        <w:spacing w:line="276" w:lineRule="auto"/>
        <w:rPr>
          <w:sz w:val="24"/>
          <w:szCs w:val="24"/>
          <w:lang w:val="lt-LT"/>
        </w:rPr>
      </w:pPr>
    </w:p>
    <w:p w:rsidR="00235BA9" w:rsidRPr="00E11239" w:rsidRDefault="00235BA9" w:rsidP="00235BA9">
      <w:pPr>
        <w:pStyle w:val="CentrBold0"/>
        <w:tabs>
          <w:tab w:val="left" w:pos="851"/>
        </w:tabs>
        <w:spacing w:line="276" w:lineRule="auto"/>
        <w:rPr>
          <w:sz w:val="24"/>
          <w:szCs w:val="24"/>
          <w:lang w:val="lt-LT"/>
        </w:rPr>
      </w:pPr>
    </w:p>
    <w:p w:rsidR="00235BA9" w:rsidRPr="00E11239" w:rsidRDefault="00235BA9" w:rsidP="00235BA9">
      <w:pPr>
        <w:pStyle w:val="CentrBold0"/>
        <w:tabs>
          <w:tab w:val="left" w:pos="851"/>
        </w:tabs>
        <w:spacing w:line="276" w:lineRule="auto"/>
        <w:rPr>
          <w:sz w:val="24"/>
          <w:szCs w:val="24"/>
          <w:lang w:val="lt-LT"/>
        </w:rPr>
      </w:pPr>
      <w:r w:rsidRPr="00E11239">
        <w:rPr>
          <w:sz w:val="24"/>
          <w:szCs w:val="24"/>
          <w:lang w:val="lt-LT"/>
        </w:rPr>
        <w:t>Valstybinio socialinio draudimo fondo valdybos Panevėžio skyriaus SUPAPRASTINTŲ VIEŠŲJŲ PIRKIMŲ TAISYKLĖS</w:t>
      </w:r>
    </w:p>
    <w:p w:rsidR="00235BA9" w:rsidRPr="00E11239" w:rsidRDefault="00235BA9" w:rsidP="00235BA9">
      <w:pPr>
        <w:pStyle w:val="CentrBold0"/>
        <w:tabs>
          <w:tab w:val="left" w:pos="851"/>
        </w:tabs>
        <w:spacing w:line="276" w:lineRule="auto"/>
        <w:rPr>
          <w:sz w:val="24"/>
          <w:szCs w:val="24"/>
          <w:lang w:val="lt-LT"/>
        </w:rPr>
      </w:pPr>
    </w:p>
    <w:p w:rsidR="00235BA9" w:rsidRPr="00E11239" w:rsidRDefault="00235BA9" w:rsidP="00235BA9">
      <w:pPr>
        <w:pStyle w:val="CentrBold0"/>
        <w:tabs>
          <w:tab w:val="left" w:pos="851"/>
        </w:tabs>
        <w:spacing w:line="276" w:lineRule="auto"/>
        <w:rPr>
          <w:sz w:val="24"/>
          <w:szCs w:val="24"/>
          <w:lang w:val="lt-LT"/>
        </w:rPr>
      </w:pPr>
      <w:r w:rsidRPr="00E11239">
        <w:rPr>
          <w:sz w:val="24"/>
          <w:szCs w:val="24"/>
          <w:lang w:val="lt-LT"/>
        </w:rPr>
        <w:t>TURINYS</w:t>
      </w:r>
    </w:p>
    <w:p w:rsidR="00235BA9" w:rsidRPr="00E11239" w:rsidRDefault="00235BA9" w:rsidP="00235BA9">
      <w:pPr>
        <w:pStyle w:val="CentrBold0"/>
        <w:tabs>
          <w:tab w:val="left" w:pos="851"/>
        </w:tabs>
        <w:spacing w:line="276" w:lineRule="auto"/>
        <w:rPr>
          <w:sz w:val="24"/>
          <w:szCs w:val="24"/>
          <w:lang w:val="lt-LT"/>
        </w:rPr>
      </w:pPr>
    </w:p>
    <w:p w:rsidR="00165F5A" w:rsidRPr="00E11239" w:rsidRDefault="00165F5A" w:rsidP="00165F5A">
      <w:pPr>
        <w:pStyle w:val="CentrBold0"/>
        <w:tabs>
          <w:tab w:val="left" w:pos="851"/>
        </w:tabs>
        <w:spacing w:line="276" w:lineRule="auto"/>
        <w:rPr>
          <w:sz w:val="24"/>
          <w:szCs w:val="24"/>
          <w:lang w:val="lt-LT"/>
        </w:rPr>
      </w:pPr>
    </w:p>
    <w:p w:rsidR="00165F5A" w:rsidRPr="00BD598D" w:rsidRDefault="00165F5A" w:rsidP="00165F5A">
      <w:pPr>
        <w:pStyle w:val="Turinys1"/>
        <w:rPr>
          <w:rFonts w:ascii="Calibri" w:hAnsi="Calibri"/>
          <w:sz w:val="22"/>
          <w:szCs w:val="22"/>
          <w:lang w:eastAsia="lt-LT"/>
        </w:rPr>
      </w:pPr>
      <w:r w:rsidRPr="00E11239">
        <w:fldChar w:fldCharType="begin"/>
      </w:r>
      <w:r w:rsidRPr="00E11239">
        <w:instrText xml:space="preserve"> TOC \o "1-3" \h \z \u </w:instrText>
      </w:r>
      <w:r w:rsidRPr="00E11239">
        <w:fldChar w:fldCharType="separate"/>
      </w:r>
      <w:hyperlink w:anchor="_Toc386021662" w:history="1">
        <w:r w:rsidRPr="00871C12">
          <w:rPr>
            <w:rStyle w:val="Hipersaitas"/>
          </w:rPr>
          <w:t>I. BENDROSIOS NUOSTATOS</w:t>
        </w:r>
        <w:r>
          <w:rPr>
            <w:webHidden/>
          </w:rPr>
          <w:tab/>
          <w:t>2</w:t>
        </w:r>
      </w:hyperlink>
    </w:p>
    <w:p w:rsidR="00165F5A" w:rsidRPr="00BD598D" w:rsidRDefault="00D74745" w:rsidP="00165F5A">
      <w:pPr>
        <w:pStyle w:val="Turinys1"/>
        <w:rPr>
          <w:rFonts w:ascii="Calibri" w:hAnsi="Calibri"/>
          <w:sz w:val="22"/>
          <w:szCs w:val="22"/>
          <w:lang w:eastAsia="lt-LT"/>
        </w:rPr>
      </w:pPr>
      <w:hyperlink w:anchor="_Toc386021663" w:history="1">
        <w:r w:rsidR="00165F5A" w:rsidRPr="00871C12">
          <w:rPr>
            <w:rStyle w:val="Hipersaitas"/>
          </w:rPr>
          <w:t>II. SUPAPRASTINTŲ PIRKIMŲ PLANAVIMAS IR ORGANIZAVIMAS.</w:t>
        </w:r>
        <w:r w:rsidR="00165F5A">
          <w:rPr>
            <w:webHidden/>
          </w:rPr>
          <w:tab/>
        </w:r>
      </w:hyperlink>
    </w:p>
    <w:p w:rsidR="00165F5A" w:rsidRPr="00BD598D" w:rsidRDefault="00D74745" w:rsidP="00165F5A">
      <w:pPr>
        <w:pStyle w:val="Turinys1"/>
        <w:rPr>
          <w:rFonts w:ascii="Calibri" w:hAnsi="Calibri"/>
          <w:sz w:val="22"/>
          <w:szCs w:val="22"/>
          <w:lang w:eastAsia="lt-LT"/>
        </w:rPr>
      </w:pPr>
      <w:hyperlink w:anchor="_Toc386021664" w:history="1">
        <w:r w:rsidR="00165F5A" w:rsidRPr="00871C12">
          <w:rPr>
            <w:rStyle w:val="Hipersaitas"/>
          </w:rPr>
          <w:t>SUPAPRASTINTUS PIRKIMUS ATLIEKANTYS ASMENYS</w:t>
        </w:r>
        <w:r w:rsidR="00165F5A">
          <w:rPr>
            <w:webHidden/>
          </w:rPr>
          <w:tab/>
        </w:r>
      </w:hyperlink>
      <w:r w:rsidR="00F40EF9">
        <w:t>3</w:t>
      </w:r>
    </w:p>
    <w:p w:rsidR="00165F5A" w:rsidRPr="00BD598D" w:rsidRDefault="00D74745" w:rsidP="00165F5A">
      <w:pPr>
        <w:pStyle w:val="Turinys1"/>
        <w:rPr>
          <w:rFonts w:ascii="Calibri" w:hAnsi="Calibri"/>
          <w:sz w:val="22"/>
          <w:szCs w:val="22"/>
          <w:lang w:eastAsia="lt-LT"/>
        </w:rPr>
      </w:pPr>
      <w:hyperlink w:anchor="_Toc386021665" w:history="1">
        <w:r w:rsidR="00165F5A" w:rsidRPr="00871C12">
          <w:rPr>
            <w:rStyle w:val="Hipersaitas"/>
          </w:rPr>
          <w:t>III. SUPAPRASTINTŲ PIRKIMŲ PASKELBIMAS</w:t>
        </w:r>
        <w:r w:rsidR="00165F5A">
          <w:rPr>
            <w:webHidden/>
          </w:rPr>
          <w:tab/>
        </w:r>
        <w:r w:rsidR="00F40EF9">
          <w:rPr>
            <w:webHidden/>
          </w:rPr>
          <w:t>4</w:t>
        </w:r>
      </w:hyperlink>
    </w:p>
    <w:p w:rsidR="00165F5A" w:rsidRPr="00BD598D" w:rsidRDefault="00D74745" w:rsidP="00165F5A">
      <w:pPr>
        <w:pStyle w:val="Turinys1"/>
        <w:rPr>
          <w:rFonts w:ascii="Calibri" w:hAnsi="Calibri"/>
          <w:sz w:val="22"/>
          <w:szCs w:val="22"/>
          <w:lang w:eastAsia="lt-LT"/>
        </w:rPr>
      </w:pPr>
      <w:hyperlink w:anchor="_Toc386021666" w:history="1">
        <w:r w:rsidR="00165F5A" w:rsidRPr="00871C12">
          <w:rPr>
            <w:rStyle w:val="Hipersaitas"/>
          </w:rPr>
          <w:t>IV. PIRKIMO DOKUMENTŲ RENGIMAS, PAAIŠKINIMAI, TEIKIMAS</w:t>
        </w:r>
        <w:r w:rsidR="00165F5A">
          <w:rPr>
            <w:webHidden/>
          </w:rPr>
          <w:tab/>
        </w:r>
        <w:r w:rsidR="00F40EF9">
          <w:rPr>
            <w:webHidden/>
          </w:rPr>
          <w:t>5</w:t>
        </w:r>
      </w:hyperlink>
    </w:p>
    <w:p w:rsidR="00165F5A" w:rsidRPr="00BD598D" w:rsidRDefault="00D74745" w:rsidP="00165F5A">
      <w:pPr>
        <w:pStyle w:val="Turinys1"/>
        <w:rPr>
          <w:rFonts w:ascii="Calibri" w:hAnsi="Calibri"/>
          <w:sz w:val="22"/>
          <w:szCs w:val="22"/>
          <w:lang w:eastAsia="lt-LT"/>
        </w:rPr>
      </w:pPr>
      <w:hyperlink w:anchor="_Toc386021667" w:history="1">
        <w:r w:rsidR="00165F5A" w:rsidRPr="00871C12">
          <w:rPr>
            <w:rStyle w:val="Hipersaitas"/>
          </w:rPr>
          <w:t>V. REIKALAVIMAI PASIŪLYMŲ IR PARAIŠKŲ RENGIMUI</w:t>
        </w:r>
        <w:r w:rsidR="00165F5A">
          <w:rPr>
            <w:webHidden/>
          </w:rPr>
          <w:tab/>
        </w:r>
        <w:r w:rsidR="00F40EF9">
          <w:rPr>
            <w:webHidden/>
          </w:rPr>
          <w:t>7</w:t>
        </w:r>
      </w:hyperlink>
    </w:p>
    <w:p w:rsidR="00165F5A" w:rsidRPr="00BD598D" w:rsidRDefault="00D74745" w:rsidP="00165F5A">
      <w:pPr>
        <w:pStyle w:val="Turinys1"/>
        <w:rPr>
          <w:rFonts w:ascii="Calibri" w:hAnsi="Calibri"/>
          <w:sz w:val="22"/>
          <w:szCs w:val="22"/>
          <w:lang w:eastAsia="lt-LT"/>
        </w:rPr>
      </w:pPr>
      <w:hyperlink w:anchor="_Toc386021668" w:history="1">
        <w:r w:rsidR="00165F5A" w:rsidRPr="00871C12">
          <w:rPr>
            <w:rStyle w:val="Hipersaitas"/>
          </w:rPr>
          <w:t>VI. TECHNINĖ SPECIFIKACIJA</w:t>
        </w:r>
        <w:r w:rsidR="00165F5A">
          <w:rPr>
            <w:webHidden/>
          </w:rPr>
          <w:tab/>
        </w:r>
        <w:r w:rsidR="00F40EF9">
          <w:rPr>
            <w:webHidden/>
          </w:rPr>
          <w:t>8</w:t>
        </w:r>
      </w:hyperlink>
    </w:p>
    <w:p w:rsidR="00165F5A" w:rsidRPr="00BD598D" w:rsidRDefault="00D74745" w:rsidP="00165F5A">
      <w:pPr>
        <w:pStyle w:val="Turinys1"/>
        <w:rPr>
          <w:rFonts w:ascii="Calibri" w:hAnsi="Calibri"/>
          <w:sz w:val="22"/>
          <w:szCs w:val="22"/>
          <w:lang w:eastAsia="lt-LT"/>
        </w:rPr>
      </w:pPr>
      <w:hyperlink w:anchor="_Toc386021669" w:history="1">
        <w:r w:rsidR="00165F5A" w:rsidRPr="00871C12">
          <w:rPr>
            <w:rStyle w:val="Hipersaitas"/>
          </w:rPr>
          <w:t>VII. TIEKĖJŲ KVALIFIKACIJOS PATIKRINIMAS</w:t>
        </w:r>
        <w:r w:rsidR="00165F5A">
          <w:rPr>
            <w:webHidden/>
          </w:rPr>
          <w:tab/>
        </w:r>
        <w:r w:rsidR="00F40EF9">
          <w:rPr>
            <w:webHidden/>
          </w:rPr>
          <w:t>9</w:t>
        </w:r>
      </w:hyperlink>
    </w:p>
    <w:p w:rsidR="00165F5A" w:rsidRPr="00BD598D" w:rsidRDefault="00D74745" w:rsidP="00165F5A">
      <w:pPr>
        <w:pStyle w:val="Turinys1"/>
        <w:rPr>
          <w:rFonts w:ascii="Calibri" w:hAnsi="Calibri"/>
          <w:sz w:val="22"/>
          <w:szCs w:val="22"/>
          <w:lang w:eastAsia="lt-LT"/>
        </w:rPr>
      </w:pPr>
      <w:hyperlink w:anchor="_Toc386021670" w:history="1">
        <w:r w:rsidR="00165F5A" w:rsidRPr="00871C12">
          <w:rPr>
            <w:rStyle w:val="Hipersaitas"/>
          </w:rPr>
          <w:t>VIII. PASIŪLYMŲ NAGRINĖJIMAS IR VERTINIMAS</w:t>
        </w:r>
        <w:r w:rsidR="00165F5A">
          <w:rPr>
            <w:webHidden/>
          </w:rPr>
          <w:tab/>
        </w:r>
        <w:r w:rsidR="00F40EF9">
          <w:rPr>
            <w:webHidden/>
          </w:rPr>
          <w:t>11</w:t>
        </w:r>
      </w:hyperlink>
    </w:p>
    <w:p w:rsidR="00165F5A" w:rsidRPr="00BD598D" w:rsidRDefault="00D74745" w:rsidP="00165F5A">
      <w:pPr>
        <w:pStyle w:val="Turinys1"/>
        <w:rPr>
          <w:rFonts w:ascii="Calibri" w:hAnsi="Calibri"/>
          <w:sz w:val="22"/>
          <w:szCs w:val="22"/>
          <w:lang w:eastAsia="lt-LT"/>
        </w:rPr>
      </w:pPr>
      <w:hyperlink w:anchor="_Toc386021671" w:history="1">
        <w:r w:rsidR="00165F5A" w:rsidRPr="00871C12">
          <w:rPr>
            <w:rStyle w:val="Hipersaitas"/>
          </w:rPr>
          <w:t>IX. PIRKIMO SUTARTIS</w:t>
        </w:r>
        <w:r w:rsidR="00165F5A">
          <w:rPr>
            <w:webHidden/>
          </w:rPr>
          <w:tab/>
        </w:r>
        <w:r w:rsidR="00F40EF9">
          <w:rPr>
            <w:webHidden/>
          </w:rPr>
          <w:t>14</w:t>
        </w:r>
      </w:hyperlink>
    </w:p>
    <w:p w:rsidR="00165F5A" w:rsidRPr="00BD598D" w:rsidRDefault="00D74745" w:rsidP="00165F5A">
      <w:pPr>
        <w:pStyle w:val="Turinys1"/>
        <w:rPr>
          <w:rFonts w:ascii="Calibri" w:hAnsi="Calibri"/>
          <w:sz w:val="22"/>
          <w:szCs w:val="22"/>
          <w:lang w:eastAsia="lt-LT"/>
        </w:rPr>
      </w:pPr>
      <w:hyperlink w:anchor="_Toc386021672" w:history="1">
        <w:r w:rsidR="00165F5A" w:rsidRPr="00871C12">
          <w:rPr>
            <w:rStyle w:val="Hipersaitas"/>
          </w:rPr>
          <w:t>X. PRELIMINARIOJI SUTARTIS</w:t>
        </w:r>
        <w:r w:rsidR="00165F5A">
          <w:rPr>
            <w:webHidden/>
          </w:rPr>
          <w:tab/>
        </w:r>
        <w:r w:rsidR="00F40EF9">
          <w:rPr>
            <w:webHidden/>
          </w:rPr>
          <w:t>16</w:t>
        </w:r>
      </w:hyperlink>
    </w:p>
    <w:p w:rsidR="00165F5A" w:rsidRPr="00BD598D" w:rsidRDefault="00D74745" w:rsidP="00165F5A">
      <w:pPr>
        <w:pStyle w:val="Turinys1"/>
        <w:rPr>
          <w:rFonts w:ascii="Calibri" w:hAnsi="Calibri"/>
          <w:sz w:val="22"/>
          <w:szCs w:val="22"/>
          <w:lang w:eastAsia="lt-LT"/>
        </w:rPr>
      </w:pPr>
      <w:hyperlink w:anchor="_Toc386021673" w:history="1">
        <w:r w:rsidR="00165F5A" w:rsidRPr="00871C12">
          <w:rPr>
            <w:rStyle w:val="Hipersaitas"/>
          </w:rPr>
          <w:t>XI. SUPAPRASTINTŲ PIRKIMŲ BŪDAI IR JŲ PASIRINKIMO SĄLYGOS</w:t>
        </w:r>
        <w:r w:rsidR="00165F5A">
          <w:rPr>
            <w:webHidden/>
          </w:rPr>
          <w:tab/>
        </w:r>
        <w:r w:rsidR="00F40EF9">
          <w:rPr>
            <w:webHidden/>
          </w:rPr>
          <w:t>17</w:t>
        </w:r>
      </w:hyperlink>
    </w:p>
    <w:p w:rsidR="00165F5A" w:rsidRPr="00BD598D" w:rsidRDefault="00D74745" w:rsidP="00165F5A">
      <w:pPr>
        <w:pStyle w:val="Turinys1"/>
        <w:rPr>
          <w:rFonts w:ascii="Calibri" w:hAnsi="Calibri"/>
          <w:sz w:val="22"/>
          <w:szCs w:val="22"/>
          <w:lang w:eastAsia="lt-LT"/>
        </w:rPr>
      </w:pPr>
      <w:hyperlink w:anchor="_Toc386021674" w:history="1">
        <w:r w:rsidR="00165F5A" w:rsidRPr="00871C12">
          <w:rPr>
            <w:rStyle w:val="Hipersaitas"/>
          </w:rPr>
          <w:t>XII. SUPAPRASTINTAS ATVIRAS KONKURSAS</w:t>
        </w:r>
        <w:r w:rsidR="00165F5A">
          <w:rPr>
            <w:webHidden/>
          </w:rPr>
          <w:tab/>
        </w:r>
        <w:r w:rsidR="00F40EF9">
          <w:rPr>
            <w:webHidden/>
          </w:rPr>
          <w:t>17</w:t>
        </w:r>
      </w:hyperlink>
    </w:p>
    <w:p w:rsidR="00165F5A" w:rsidRPr="00BD598D" w:rsidRDefault="00D74745" w:rsidP="00165F5A">
      <w:pPr>
        <w:pStyle w:val="Turinys1"/>
        <w:rPr>
          <w:rFonts w:ascii="Calibri" w:hAnsi="Calibri"/>
          <w:sz w:val="22"/>
          <w:szCs w:val="22"/>
          <w:lang w:eastAsia="lt-LT"/>
        </w:rPr>
      </w:pPr>
      <w:hyperlink w:anchor="_Toc386021675" w:history="1">
        <w:r w:rsidR="00165F5A" w:rsidRPr="00871C12">
          <w:rPr>
            <w:rStyle w:val="Hipersaitas"/>
          </w:rPr>
          <w:t>XIII. SUPAPRASTINTAS RIBOTAS KONKURSAS</w:t>
        </w:r>
        <w:r w:rsidR="00165F5A">
          <w:rPr>
            <w:webHidden/>
          </w:rPr>
          <w:tab/>
        </w:r>
        <w:r w:rsidR="00F40EF9">
          <w:rPr>
            <w:webHidden/>
          </w:rPr>
          <w:t>17</w:t>
        </w:r>
      </w:hyperlink>
    </w:p>
    <w:p w:rsidR="00165F5A" w:rsidRPr="00BD598D" w:rsidRDefault="00D74745" w:rsidP="00165F5A">
      <w:pPr>
        <w:pStyle w:val="Turinys1"/>
        <w:rPr>
          <w:rFonts w:ascii="Calibri" w:hAnsi="Calibri"/>
          <w:sz w:val="22"/>
          <w:szCs w:val="22"/>
          <w:lang w:eastAsia="lt-LT"/>
        </w:rPr>
      </w:pPr>
      <w:hyperlink w:anchor="_Toc386021676" w:history="1">
        <w:r w:rsidR="00165F5A" w:rsidRPr="00871C12">
          <w:rPr>
            <w:rStyle w:val="Hipersaitas"/>
          </w:rPr>
          <w:t>XIV. SUPAPRASTINTOS SKELBIAMOS DERYBOS</w:t>
        </w:r>
        <w:r w:rsidR="00165F5A">
          <w:rPr>
            <w:webHidden/>
          </w:rPr>
          <w:tab/>
        </w:r>
        <w:r w:rsidR="00F40EF9">
          <w:rPr>
            <w:webHidden/>
          </w:rPr>
          <w:t>18</w:t>
        </w:r>
      </w:hyperlink>
    </w:p>
    <w:p w:rsidR="00165F5A" w:rsidRPr="00BD598D" w:rsidRDefault="00D74745" w:rsidP="00165F5A">
      <w:pPr>
        <w:pStyle w:val="Turinys1"/>
        <w:rPr>
          <w:rFonts w:ascii="Calibri" w:hAnsi="Calibri"/>
          <w:sz w:val="22"/>
          <w:szCs w:val="22"/>
          <w:lang w:eastAsia="lt-LT"/>
        </w:rPr>
      </w:pPr>
      <w:hyperlink w:anchor="_Toc386021677" w:history="1">
        <w:r w:rsidR="00165F5A" w:rsidRPr="00871C12">
          <w:rPr>
            <w:rStyle w:val="Hipersaitas"/>
          </w:rPr>
          <w:t>XV. APKLAUSA</w:t>
        </w:r>
        <w:r w:rsidR="00165F5A">
          <w:rPr>
            <w:webHidden/>
          </w:rPr>
          <w:tab/>
        </w:r>
        <w:r w:rsidR="00F40EF9">
          <w:rPr>
            <w:webHidden/>
          </w:rPr>
          <w:t>19</w:t>
        </w:r>
      </w:hyperlink>
    </w:p>
    <w:p w:rsidR="00165F5A" w:rsidRPr="00BD598D" w:rsidRDefault="00D74745" w:rsidP="00165F5A">
      <w:pPr>
        <w:pStyle w:val="Turinys1"/>
        <w:rPr>
          <w:rFonts w:ascii="Calibri" w:hAnsi="Calibri"/>
          <w:sz w:val="22"/>
          <w:szCs w:val="22"/>
          <w:lang w:eastAsia="lt-LT"/>
        </w:rPr>
      </w:pPr>
      <w:hyperlink w:anchor="_Toc386021679" w:history="1">
        <w:r w:rsidR="00165F5A" w:rsidRPr="00871C12">
          <w:rPr>
            <w:rStyle w:val="Hipersaitas"/>
          </w:rPr>
          <w:t>XVI. MAŽOS VERTĖS PIRKIMŲ, VYKDOMŲ APKLAUSOS BŪDU, YPATUMAI</w:t>
        </w:r>
        <w:r w:rsidR="00165F5A">
          <w:rPr>
            <w:webHidden/>
          </w:rPr>
          <w:tab/>
        </w:r>
        <w:r w:rsidR="00F40EF9">
          <w:rPr>
            <w:webHidden/>
          </w:rPr>
          <w:t>21</w:t>
        </w:r>
      </w:hyperlink>
    </w:p>
    <w:p w:rsidR="00165F5A" w:rsidRPr="00BD598D" w:rsidRDefault="00D74745" w:rsidP="00165F5A">
      <w:pPr>
        <w:pStyle w:val="Turinys1"/>
        <w:rPr>
          <w:rFonts w:ascii="Calibri" w:hAnsi="Calibri"/>
          <w:sz w:val="22"/>
          <w:szCs w:val="22"/>
          <w:lang w:eastAsia="lt-LT"/>
        </w:rPr>
      </w:pPr>
      <w:hyperlink w:anchor="_Toc386021680" w:history="1">
        <w:r w:rsidR="00165F5A" w:rsidRPr="00871C12">
          <w:rPr>
            <w:rStyle w:val="Hipersaitas"/>
          </w:rPr>
          <w:t>X</w:t>
        </w:r>
        <w:r w:rsidR="00165F5A">
          <w:rPr>
            <w:rStyle w:val="Hipersaitas"/>
          </w:rPr>
          <w:t>VII</w:t>
        </w:r>
        <w:r w:rsidR="00165F5A" w:rsidRPr="00871C12">
          <w:rPr>
            <w:rStyle w:val="Hipersaitas"/>
          </w:rPr>
          <w:t>. SUPAPRASTINTŲ PIRKIMŲ DOKUMENTAVIMAS</w:t>
        </w:r>
      </w:hyperlink>
      <w:hyperlink w:anchor="_Toc386021681" w:history="1">
        <w:r w:rsidR="00165F5A">
          <w:rPr>
            <w:webHidden/>
          </w:rPr>
          <w:tab/>
        </w:r>
        <w:r w:rsidR="00F40EF9">
          <w:rPr>
            <w:webHidden/>
          </w:rPr>
          <w:t>22</w:t>
        </w:r>
      </w:hyperlink>
    </w:p>
    <w:p w:rsidR="00165F5A" w:rsidRPr="00BD598D" w:rsidRDefault="00D74745" w:rsidP="00165F5A">
      <w:pPr>
        <w:pStyle w:val="Turinys1"/>
        <w:rPr>
          <w:rFonts w:ascii="Calibri" w:hAnsi="Calibri"/>
          <w:sz w:val="22"/>
          <w:szCs w:val="22"/>
          <w:lang w:eastAsia="lt-LT"/>
        </w:rPr>
      </w:pPr>
      <w:hyperlink w:anchor="_Toc386021682" w:history="1">
        <w:r w:rsidR="00165F5A">
          <w:rPr>
            <w:rStyle w:val="Hipersaitas"/>
          </w:rPr>
          <w:t>XVIII</w:t>
        </w:r>
        <w:r w:rsidR="00165F5A" w:rsidRPr="00871C12">
          <w:rPr>
            <w:rStyle w:val="Hipersaitas"/>
          </w:rPr>
          <w:t>. INFORMACIJOS APIE SUPAPRASTINTUS PIRKIMUS TEIKIMAS</w:t>
        </w:r>
        <w:r w:rsidR="00165F5A">
          <w:rPr>
            <w:webHidden/>
          </w:rPr>
          <w:tab/>
        </w:r>
        <w:r w:rsidR="00F40EF9">
          <w:rPr>
            <w:webHidden/>
          </w:rPr>
          <w:t>22</w:t>
        </w:r>
      </w:hyperlink>
    </w:p>
    <w:p w:rsidR="00165F5A" w:rsidRPr="00BD598D" w:rsidRDefault="00D74745" w:rsidP="00165F5A">
      <w:pPr>
        <w:pStyle w:val="Turinys1"/>
        <w:rPr>
          <w:rFonts w:ascii="Calibri" w:hAnsi="Calibri"/>
          <w:sz w:val="22"/>
          <w:szCs w:val="22"/>
          <w:lang w:eastAsia="lt-LT"/>
        </w:rPr>
      </w:pPr>
      <w:hyperlink w:anchor="_Toc386021683" w:history="1">
        <w:r w:rsidR="00165F5A">
          <w:rPr>
            <w:rStyle w:val="Hipersaitas"/>
          </w:rPr>
          <w:t>X</w:t>
        </w:r>
        <w:r w:rsidR="00165F5A" w:rsidRPr="00871C12">
          <w:rPr>
            <w:rStyle w:val="Hipersaitas"/>
          </w:rPr>
          <w:t>I</w:t>
        </w:r>
        <w:r w:rsidR="00165F5A">
          <w:rPr>
            <w:rStyle w:val="Hipersaitas"/>
          </w:rPr>
          <w:t>X</w:t>
        </w:r>
        <w:r w:rsidR="00165F5A" w:rsidRPr="00871C12">
          <w:rPr>
            <w:rStyle w:val="Hipersaitas"/>
          </w:rPr>
          <w:t>. BAIGIAMOSIOS NUOSTATOS</w:t>
        </w:r>
        <w:r w:rsidR="00165F5A">
          <w:rPr>
            <w:webHidden/>
          </w:rPr>
          <w:tab/>
        </w:r>
        <w:r w:rsidR="00F40EF9">
          <w:rPr>
            <w:webHidden/>
          </w:rPr>
          <w:t>23</w:t>
        </w:r>
      </w:hyperlink>
    </w:p>
    <w:p w:rsidR="00165F5A" w:rsidRPr="00BD598D" w:rsidRDefault="00D74745" w:rsidP="00165F5A">
      <w:pPr>
        <w:pStyle w:val="Turinys1"/>
        <w:rPr>
          <w:rFonts w:ascii="Calibri" w:hAnsi="Calibri"/>
          <w:sz w:val="22"/>
          <w:szCs w:val="22"/>
          <w:lang w:eastAsia="lt-LT"/>
        </w:rPr>
      </w:pPr>
      <w:hyperlink w:anchor="_Toc386021684" w:history="1"/>
      <w:r w:rsidR="00165F5A" w:rsidRPr="00BD598D">
        <w:rPr>
          <w:rFonts w:ascii="Calibri" w:hAnsi="Calibri"/>
          <w:sz w:val="22"/>
          <w:szCs w:val="22"/>
          <w:lang w:eastAsia="lt-LT"/>
        </w:rPr>
        <w:t xml:space="preserve"> </w:t>
      </w:r>
    </w:p>
    <w:p w:rsidR="00784FC4" w:rsidRDefault="00165F5A" w:rsidP="00165F5A">
      <w:pPr>
        <w:widowControl/>
        <w:autoSpaceDE/>
        <w:autoSpaceDN/>
        <w:adjustRightInd/>
        <w:ind w:firstLine="0"/>
        <w:rPr>
          <w:rFonts w:ascii="Times New Roman" w:hAnsi="Times New Roman" w:cs="Times New Roman"/>
          <w:color w:val="000000" w:themeColor="text1"/>
          <w:sz w:val="24"/>
        </w:rPr>
      </w:pPr>
      <w:r w:rsidRPr="00E11239">
        <w:rPr>
          <w:sz w:val="24"/>
        </w:rPr>
        <w:fldChar w:fldCharType="end"/>
      </w:r>
      <w:r w:rsidR="00784FC4">
        <w:rPr>
          <w:rFonts w:ascii="Times New Roman" w:hAnsi="Times New Roman" w:cs="Times New Roman"/>
          <w:color w:val="000000" w:themeColor="text1"/>
          <w:sz w:val="24"/>
        </w:rPr>
        <w:br w:type="page"/>
      </w:r>
    </w:p>
    <w:p w:rsidR="000F4F70" w:rsidRPr="00E16745" w:rsidRDefault="000F4F70" w:rsidP="000F4F70">
      <w:pPr>
        <w:ind w:left="5102" w:firstLine="0"/>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BENDROSIOS NUOSTATOS</w:t>
      </w:r>
    </w:p>
    <w:p w:rsidR="002C566E" w:rsidRPr="00E16745" w:rsidRDefault="002C566E" w:rsidP="00EF5218">
      <w:pPr>
        <w:widowControl/>
        <w:tabs>
          <w:tab w:val="left" w:pos="466"/>
        </w:tabs>
        <w:jc w:val="both"/>
        <w:rPr>
          <w:rFonts w:ascii="Times New Roman" w:hAnsi="Times New Roman" w:cs="Times New Roman"/>
          <w:color w:val="000000" w:themeColor="text1"/>
          <w:sz w:val="24"/>
        </w:rPr>
      </w:pPr>
    </w:p>
    <w:p w:rsidR="00D85A63" w:rsidRPr="00E16745" w:rsidRDefault="00D85A63" w:rsidP="00D85A63">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 xml:space="preserve">1. Valstybinio socialinio draudimo fondo valdybos Panevėžio skyriaus (toliau tekste -Perkančioji organizacija) supaprastintų viešųjų pirkimų taisykles (toliau - Taisyklės) nustato Perkančiosios organizacijos vykdomų prekių, paslaugų ir darbų supaprastintų viešųjų pirkimų (toliau - pirkimai) organizavimo ir planavimo tvarką, supaprastintų pirkimų būdus ir jų procedūrų atlikimo tvarką, pirkimo dokumentų rengimo ir teikimo tiekėjams reikalavimus, ginčų nagrinėjimo procedūras. </w:t>
      </w:r>
    </w:p>
    <w:p w:rsidR="00D85A63" w:rsidRPr="00E16745" w:rsidRDefault="00D85A63" w:rsidP="00D85A63">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2. Taisyklės parengtos vadovaujantis Lietuvos Respublikos viešųjų pirkimų įstatymu (toliau – Viešųjų pirkimų įstatymas) ir kitais pirkimus reglamentuojančiais teisės aktais.</w:t>
      </w:r>
    </w:p>
    <w:p w:rsidR="00D85A63" w:rsidRPr="00E16745" w:rsidRDefault="00D85A63" w:rsidP="00D85A63">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 Atlikdama supaprastintus pirkimus Perkančioji organizacija vadovaujasi Viešųjų pirkimų įstatymu, šiomis Taisyklėmis, Lietuvos Respublikos civiliniu kodeksu (toliau – CK), kitais pirkimus reglamentuojančiais įstatymais ir juos įgyvendinančiais teisės aktais.</w:t>
      </w:r>
    </w:p>
    <w:p w:rsidR="00D85A63" w:rsidRPr="00E16745" w:rsidRDefault="00D85A63" w:rsidP="00D85A63">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 xml:space="preserve">4. Supaprastinti pirkimai atliekami ir sprendimai dėl pirkimų priimami laikantis lygiateisiškumo, nediskriminavimo, skaidrumo, abipusio pripažinimo, proporcingumo ir racionalumo principų, konfidencialumo ir nešališkumo reikalavimų. </w:t>
      </w:r>
    </w:p>
    <w:p w:rsidR="00D85A63" w:rsidRPr="00E16745" w:rsidRDefault="00D85A63" w:rsidP="00D85A63">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 Perkančioji organizacija prekių, paslaugų ir darbų supaprastintus pirkimus gali atlikti Viešųjų pirkimų įstatymo 84 straipsnyje nustatytais atvejais.</w:t>
      </w:r>
    </w:p>
    <w:p w:rsidR="00D85A63" w:rsidRPr="00E16745" w:rsidRDefault="00D85A63" w:rsidP="00D85A63">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85A63" w:rsidRPr="00E16745" w:rsidRDefault="00A9001F" w:rsidP="00D85A63">
      <w:pPr>
        <w:widowControl/>
        <w:tabs>
          <w:tab w:val="left" w:pos="4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00D85A63" w:rsidRPr="00E16745">
        <w:rPr>
          <w:rFonts w:ascii="Times New Roman" w:hAnsi="Times New Roman" w:cs="Times New Roman"/>
          <w:color w:val="000000" w:themeColor="text1"/>
          <w:sz w:val="24"/>
        </w:rPr>
        <w:t>. Atlikdama supaprastintus pirkimus, Perkančioji organizacija atsižvelgia į visuomenės poreikius socialinėje srityje ir aplinkos apsaugos reikalavimus. Pirkimai gali būti rezervuoti tam tikroms asmenų grupėms. Perkančioji organizacija bet kurio pirkimo dokumentuose gali nustatyti:</w:t>
      </w:r>
    </w:p>
    <w:p w:rsidR="00D85A63" w:rsidRPr="00E16745" w:rsidRDefault="00A9001F" w:rsidP="00D85A63">
      <w:pPr>
        <w:widowControl/>
        <w:tabs>
          <w:tab w:val="left" w:pos="4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00D85A63" w:rsidRPr="00E16745">
        <w:rPr>
          <w:rFonts w:ascii="Times New Roman" w:hAnsi="Times New Roman" w:cs="Times New Roman"/>
          <w:color w:val="000000" w:themeColor="text1"/>
          <w:sz w:val="24"/>
        </w:rPr>
        <w:t>.1. sąlygas, sudarančias galimybę pirkime dalyvauti tik neįgaliųjų socialinėms įmonėms;</w:t>
      </w:r>
    </w:p>
    <w:p w:rsidR="00D85A63" w:rsidRPr="00E16745" w:rsidRDefault="00A9001F" w:rsidP="00D85A63">
      <w:pPr>
        <w:widowControl/>
        <w:tabs>
          <w:tab w:val="left" w:pos="4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00D85A63" w:rsidRPr="00E16745">
        <w:rPr>
          <w:rFonts w:ascii="Times New Roman" w:hAnsi="Times New Roman" w:cs="Times New Roman"/>
          <w:color w:val="000000" w:themeColor="text1"/>
          <w:sz w:val="24"/>
        </w:rPr>
        <w:t>.2. kad pirkimas bus atliekamas pagal remiamų asmenų, kurių dauguma yra neįgalieji, įdarbinimo programas;</w:t>
      </w:r>
    </w:p>
    <w:p w:rsidR="00D85A63" w:rsidRPr="00E16745" w:rsidRDefault="00A9001F" w:rsidP="00D85A63">
      <w:pPr>
        <w:widowControl/>
        <w:tabs>
          <w:tab w:val="left" w:pos="4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00D85A63" w:rsidRPr="00E16745">
        <w:rPr>
          <w:rFonts w:ascii="Times New Roman" w:hAnsi="Times New Roman" w:cs="Times New Roman"/>
          <w:color w:val="000000" w:themeColor="text1"/>
          <w:sz w:val="24"/>
        </w:rPr>
        <w:t>.3. 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w:t>
      </w:r>
    </w:p>
    <w:p w:rsidR="006002FD" w:rsidRPr="00E16745" w:rsidRDefault="00A9001F" w:rsidP="00EF5218">
      <w:pPr>
        <w:widowControl/>
        <w:tabs>
          <w:tab w:val="left" w:pos="4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w:t>
      </w:r>
      <w:r w:rsidR="002C566E" w:rsidRPr="00E16745">
        <w:rPr>
          <w:rFonts w:ascii="Times New Roman" w:hAnsi="Times New Roman" w:cs="Times New Roman"/>
          <w:color w:val="000000" w:themeColor="text1"/>
          <w:sz w:val="24"/>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2C566E" w:rsidRPr="00E16745" w:rsidRDefault="00A9001F" w:rsidP="00EF5218">
      <w:pPr>
        <w:widowControl/>
        <w:tabs>
          <w:tab w:val="left" w:pos="466"/>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9</w:t>
      </w:r>
      <w:r w:rsidR="002C566E" w:rsidRPr="00E16745">
        <w:rPr>
          <w:rFonts w:ascii="Times New Roman" w:hAnsi="Times New Roman" w:cs="Times New Roman"/>
          <w:color w:val="000000" w:themeColor="text1"/>
          <w:sz w:val="24"/>
        </w:rPr>
        <w:t xml:space="preserve">. Atlikdama supaprastintus pirkimus perkančioji organizacija atsižvelgia į visuomenės poreikius socialinėje srityje, siekia paskatinti smulkaus ir vidutinio verslo subjektų dalyvavimą pirkimuose, vadovaujasi Viešųjų pirkimų įstatymo </w:t>
      </w:r>
      <w:r w:rsidR="006253A2" w:rsidRPr="00E16745">
        <w:rPr>
          <w:rFonts w:ascii="Times New Roman" w:hAnsi="Times New Roman" w:cs="Times New Roman"/>
          <w:color w:val="000000" w:themeColor="text1"/>
          <w:sz w:val="24"/>
        </w:rPr>
        <w:t xml:space="preserve">13 ir </w:t>
      </w:r>
      <w:r w:rsidR="002C566E" w:rsidRPr="00E16745">
        <w:rPr>
          <w:rFonts w:ascii="Times New Roman" w:hAnsi="Times New Roman" w:cs="Times New Roman"/>
          <w:color w:val="000000" w:themeColor="text1"/>
          <w:sz w:val="24"/>
        </w:rPr>
        <w:t>91 straipsni</w:t>
      </w:r>
      <w:r w:rsidR="006253A2" w:rsidRPr="00E16745">
        <w:rPr>
          <w:rFonts w:ascii="Times New Roman" w:hAnsi="Times New Roman" w:cs="Times New Roman"/>
          <w:color w:val="000000" w:themeColor="text1"/>
          <w:sz w:val="24"/>
        </w:rPr>
        <w:t>ų</w:t>
      </w:r>
      <w:r w:rsidR="002C566E" w:rsidRPr="00E16745">
        <w:rPr>
          <w:rFonts w:ascii="Times New Roman" w:hAnsi="Times New Roman" w:cs="Times New Roman"/>
          <w:color w:val="000000" w:themeColor="text1"/>
          <w:sz w:val="24"/>
        </w:rPr>
        <w:t>, kitų teisės aktų nuostatomis.</w:t>
      </w:r>
    </w:p>
    <w:p w:rsidR="00F9231A" w:rsidRPr="00E16745" w:rsidRDefault="001F0E0A" w:rsidP="00F9231A">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0</w:t>
      </w:r>
      <w:r w:rsidR="00F9231A" w:rsidRPr="00E16745">
        <w:rPr>
          <w:rFonts w:ascii="Times New Roman" w:hAnsi="Times New Roman" w:cs="Times New Roman"/>
          <w:color w:val="000000" w:themeColor="text1"/>
          <w:sz w:val="24"/>
        </w:rPr>
        <w:t>. Perkančio</w:t>
      </w:r>
      <w:r w:rsidR="00A20B11" w:rsidRPr="00E16745">
        <w:rPr>
          <w:rFonts w:ascii="Times New Roman" w:hAnsi="Times New Roman" w:cs="Times New Roman"/>
          <w:color w:val="000000" w:themeColor="text1"/>
          <w:sz w:val="24"/>
        </w:rPr>
        <w:t>ji</w:t>
      </w:r>
      <w:r w:rsidR="00F9231A" w:rsidRPr="00E16745">
        <w:rPr>
          <w:rFonts w:ascii="Times New Roman" w:hAnsi="Times New Roman" w:cs="Times New Roman"/>
          <w:color w:val="000000" w:themeColor="text1"/>
          <w:sz w:val="24"/>
        </w:rPr>
        <w:t xml:space="preserve"> organizacij</w:t>
      </w:r>
      <w:r w:rsidR="00A20B11" w:rsidRPr="00E16745">
        <w:rPr>
          <w:rFonts w:ascii="Times New Roman" w:hAnsi="Times New Roman" w:cs="Times New Roman"/>
          <w:color w:val="000000" w:themeColor="text1"/>
          <w:sz w:val="24"/>
        </w:rPr>
        <w:t>a</w:t>
      </w:r>
      <w:r w:rsidR="00F9231A" w:rsidRPr="00E16745">
        <w:rPr>
          <w:rFonts w:ascii="Times New Roman" w:hAnsi="Times New Roman" w:cs="Times New Roman"/>
          <w:color w:val="000000" w:themeColor="text1"/>
          <w:sz w:val="24"/>
        </w:rPr>
        <w:t xml:space="preserve"> privalo įsigyti prekes, paslaugas ir darbus iš centrinės perkančiosios organizacijos arba per ją,</w:t>
      </w:r>
      <w:r w:rsidR="0068441E" w:rsidRPr="00E16745">
        <w:rPr>
          <w:rFonts w:ascii="Times New Roman" w:hAnsi="Times New Roman" w:cs="Times New Roman"/>
          <w:color w:val="000000" w:themeColor="text1"/>
          <w:sz w:val="24"/>
        </w:rPr>
        <w:t xml:space="preserve"> </w:t>
      </w:r>
      <w:r w:rsidR="00F9231A" w:rsidRPr="00E16745">
        <w:rPr>
          <w:rFonts w:ascii="Times New Roman" w:hAnsi="Times New Roman" w:cs="Times New Roman"/>
          <w:color w:val="000000" w:themeColor="text1"/>
          <w:sz w:val="24"/>
        </w:rPr>
        <w:t>kai centrinės perkančiosios organizacijos kataloge siūlomos prekės, paslaugos ar darbai atitinka perkančiosios organizacijos poreikius ir perkančioji organizacija negali jų atlikti efektyvesniu būdu racionaliai naudodama tam skirtas lėšas. Perkančio</w:t>
      </w:r>
      <w:r w:rsidR="00BA061F" w:rsidRPr="00E16745">
        <w:rPr>
          <w:rFonts w:ascii="Times New Roman" w:hAnsi="Times New Roman" w:cs="Times New Roman"/>
          <w:color w:val="000000" w:themeColor="text1"/>
          <w:sz w:val="24"/>
        </w:rPr>
        <w:t>ji</w:t>
      </w:r>
      <w:r w:rsidR="00F9231A" w:rsidRPr="00E16745">
        <w:rPr>
          <w:rFonts w:ascii="Times New Roman" w:hAnsi="Times New Roman" w:cs="Times New Roman"/>
          <w:color w:val="000000" w:themeColor="text1"/>
          <w:sz w:val="24"/>
        </w:rPr>
        <w:t xml:space="preserve"> organizacij</w:t>
      </w:r>
      <w:r w:rsidR="00BA061F" w:rsidRPr="00E16745">
        <w:rPr>
          <w:rFonts w:ascii="Times New Roman" w:hAnsi="Times New Roman" w:cs="Times New Roman"/>
          <w:color w:val="000000" w:themeColor="text1"/>
          <w:sz w:val="24"/>
        </w:rPr>
        <w:t>a</w:t>
      </w:r>
      <w:r w:rsidR="00F9231A" w:rsidRPr="00E16745">
        <w:rPr>
          <w:rFonts w:ascii="Times New Roman" w:hAnsi="Times New Roman" w:cs="Times New Roman"/>
          <w:color w:val="000000" w:themeColor="text1"/>
          <w:sz w:val="24"/>
        </w:rPr>
        <w:t xml:space="preserve"> privalo motyvuoti savo sprendimą neatlikti centrinės perkančiosios organizacijos kataloge siūlomų prekių, paslaugų ar darbų pirkimo ir saugoti tai patvirtinantį dokumentą kartu</w:t>
      </w:r>
      <w:r w:rsidR="00BA061F" w:rsidRPr="00E16745">
        <w:rPr>
          <w:rFonts w:ascii="Times New Roman" w:hAnsi="Times New Roman" w:cs="Times New Roman"/>
          <w:color w:val="000000" w:themeColor="text1"/>
          <w:sz w:val="24"/>
        </w:rPr>
        <w:t xml:space="preserve"> su kitais pirkimo dokumentais</w:t>
      </w:r>
      <w:r w:rsidR="00FB2196">
        <w:rPr>
          <w:rFonts w:ascii="Times New Roman" w:hAnsi="Times New Roman" w:cs="Times New Roman"/>
          <w:color w:val="000000" w:themeColor="text1"/>
          <w:sz w:val="24"/>
        </w:rPr>
        <w:t xml:space="preserve"> </w:t>
      </w:r>
      <w:r w:rsidR="00F9231A" w:rsidRPr="00E16745">
        <w:rPr>
          <w:rFonts w:ascii="Times New Roman" w:hAnsi="Times New Roman" w:cs="Times New Roman"/>
          <w:color w:val="000000" w:themeColor="text1"/>
          <w:sz w:val="24"/>
        </w:rPr>
        <w:t>įstatymo 21 straipsnyje nustatyta tvarka.</w:t>
      </w:r>
    </w:p>
    <w:p w:rsidR="002C566E" w:rsidRPr="00E16745" w:rsidRDefault="00A9001F" w:rsidP="00F9231A">
      <w:pPr>
        <w:widowControl/>
        <w:tabs>
          <w:tab w:val="left" w:pos="4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F9231A" w:rsidRPr="00E16745">
        <w:rPr>
          <w:rFonts w:ascii="Times New Roman" w:hAnsi="Times New Roman" w:cs="Times New Roman"/>
          <w:color w:val="000000" w:themeColor="text1"/>
          <w:sz w:val="24"/>
        </w:rPr>
        <w:t>. T</w:t>
      </w:r>
      <w:r w:rsidR="002C566E" w:rsidRPr="00E16745">
        <w:rPr>
          <w:rFonts w:ascii="Times New Roman" w:hAnsi="Times New Roman" w:cs="Times New Roman"/>
          <w:color w:val="000000" w:themeColor="text1"/>
          <w:sz w:val="24"/>
        </w:rPr>
        <w:t>aisyklėse naudojamos sąvokos:</w:t>
      </w:r>
    </w:p>
    <w:p w:rsidR="006002FD" w:rsidRPr="00E16745" w:rsidRDefault="00A9001F" w:rsidP="00EF5218">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11</w:t>
      </w:r>
      <w:r w:rsidR="00515113" w:rsidRPr="00E16745">
        <w:rPr>
          <w:rFonts w:ascii="Times New Roman" w:hAnsi="Times New Roman" w:cs="Times New Roman"/>
          <w:color w:val="000000" w:themeColor="text1"/>
          <w:sz w:val="24"/>
        </w:rPr>
        <w:t>.1.</w:t>
      </w:r>
      <w:r w:rsidR="00515113" w:rsidRPr="00E16745">
        <w:rPr>
          <w:rFonts w:ascii="Times New Roman" w:hAnsi="Times New Roman" w:cs="Times New Roman"/>
          <w:b/>
          <w:color w:val="000000" w:themeColor="text1"/>
          <w:sz w:val="24"/>
        </w:rPr>
        <w:t xml:space="preserve"> </w:t>
      </w:r>
      <w:r w:rsidR="002C566E" w:rsidRPr="00E16745">
        <w:rPr>
          <w:rFonts w:ascii="Times New Roman" w:hAnsi="Times New Roman" w:cs="Times New Roman"/>
          <w:b/>
          <w:color w:val="000000" w:themeColor="text1"/>
          <w:sz w:val="24"/>
        </w:rPr>
        <w:t>Apklausa</w:t>
      </w:r>
      <w:r w:rsidR="002C566E" w:rsidRPr="00E16745">
        <w:rPr>
          <w:rFonts w:ascii="Times New Roman" w:hAnsi="Times New Roman" w:cs="Times New Roman"/>
          <w:color w:val="000000" w:themeColor="text1"/>
          <w:sz w:val="24"/>
        </w:rPr>
        <w:t xml:space="preserve"> – supaprastinto pirkimo būdas, kai perkančioji organizacija raštu arba žodžiu kviečia tiekėjus pateikti pasiūlymus ir perka prekes, paslaugas ar darbus iš</w:t>
      </w:r>
      <w:r w:rsidR="000E6F28" w:rsidRPr="00E16745">
        <w:rPr>
          <w:rFonts w:ascii="Times New Roman" w:hAnsi="Times New Roman" w:cs="Times New Roman"/>
          <w:color w:val="000000" w:themeColor="text1"/>
          <w:sz w:val="24"/>
        </w:rPr>
        <w:t>, pagal keliamus reikalavimus ir nustatytą pasiūlymo vertinimo kriterijų</w:t>
      </w:r>
      <w:r w:rsidR="00515113" w:rsidRPr="00E16745">
        <w:rPr>
          <w:rFonts w:ascii="Times New Roman" w:hAnsi="Times New Roman" w:cs="Times New Roman"/>
          <w:color w:val="000000" w:themeColor="text1"/>
          <w:sz w:val="24"/>
        </w:rPr>
        <w:t>,</w:t>
      </w:r>
      <w:r w:rsidR="00FB2196">
        <w:rPr>
          <w:rFonts w:ascii="Times New Roman" w:hAnsi="Times New Roman" w:cs="Times New Roman"/>
          <w:color w:val="000000" w:themeColor="text1"/>
          <w:sz w:val="24"/>
        </w:rPr>
        <w:t xml:space="preserve"> </w:t>
      </w:r>
      <w:r w:rsidR="000E6F28" w:rsidRPr="00E16745">
        <w:rPr>
          <w:rFonts w:ascii="Times New Roman" w:hAnsi="Times New Roman" w:cs="Times New Roman"/>
          <w:color w:val="000000" w:themeColor="text1"/>
          <w:sz w:val="24"/>
        </w:rPr>
        <w:t>tinkamiausią pasiūlymą pateikusio dalyvio</w:t>
      </w:r>
      <w:r w:rsidR="00515113" w:rsidRPr="00E16745">
        <w:rPr>
          <w:rFonts w:ascii="Times New Roman" w:hAnsi="Times New Roman" w:cs="Times New Roman"/>
          <w:color w:val="000000" w:themeColor="text1"/>
          <w:sz w:val="24"/>
        </w:rPr>
        <w:t>;</w:t>
      </w:r>
      <w:r w:rsidR="002C566E" w:rsidRPr="00E16745">
        <w:rPr>
          <w:rFonts w:ascii="Times New Roman" w:hAnsi="Times New Roman" w:cs="Times New Roman"/>
          <w:color w:val="000000" w:themeColor="text1"/>
          <w:sz w:val="24"/>
        </w:rPr>
        <w:t xml:space="preserve"> </w:t>
      </w:r>
    </w:p>
    <w:p w:rsidR="002C566E" w:rsidRPr="00E16745" w:rsidRDefault="00A9001F" w:rsidP="00EF5218">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515113" w:rsidRPr="00E16745">
        <w:rPr>
          <w:rFonts w:ascii="Times New Roman" w:hAnsi="Times New Roman" w:cs="Times New Roman"/>
          <w:color w:val="000000" w:themeColor="text1"/>
          <w:sz w:val="24"/>
        </w:rPr>
        <w:t>.2.</w:t>
      </w:r>
      <w:r w:rsidR="00515113" w:rsidRPr="00E16745">
        <w:rPr>
          <w:rFonts w:ascii="Times New Roman" w:hAnsi="Times New Roman" w:cs="Times New Roman"/>
          <w:b/>
          <w:color w:val="000000" w:themeColor="text1"/>
          <w:sz w:val="24"/>
        </w:rPr>
        <w:t xml:space="preserve"> </w:t>
      </w:r>
      <w:r w:rsidR="002C566E" w:rsidRPr="00E16745">
        <w:rPr>
          <w:rFonts w:ascii="Times New Roman" w:hAnsi="Times New Roman" w:cs="Times New Roman"/>
          <w:b/>
          <w:color w:val="000000" w:themeColor="text1"/>
          <w:sz w:val="24"/>
        </w:rPr>
        <w:t>Kvalifikacijos patikrinimas</w:t>
      </w:r>
      <w:r w:rsidR="002C566E" w:rsidRPr="00E16745">
        <w:rPr>
          <w:rFonts w:ascii="Times New Roman" w:hAnsi="Times New Roman" w:cs="Times New Roman"/>
          <w:color w:val="000000" w:themeColor="text1"/>
          <w:sz w:val="24"/>
        </w:rPr>
        <w:t xml:space="preserve"> – procedūra, kurios metu tikrinama, ar tiekėjai atitinka pirkimo dokumentuose nurodytus minimalius kvalifikacijos reikalavimus;</w:t>
      </w:r>
    </w:p>
    <w:p w:rsidR="002C566E" w:rsidRPr="00E16745" w:rsidRDefault="00A9001F" w:rsidP="00EF5218">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515113" w:rsidRPr="00E16745">
        <w:rPr>
          <w:rFonts w:ascii="Times New Roman" w:hAnsi="Times New Roman" w:cs="Times New Roman"/>
          <w:color w:val="000000" w:themeColor="text1"/>
          <w:sz w:val="24"/>
        </w:rPr>
        <w:t>.</w:t>
      </w:r>
      <w:r w:rsidR="006002FD" w:rsidRPr="00E16745">
        <w:rPr>
          <w:rFonts w:ascii="Times New Roman" w:hAnsi="Times New Roman" w:cs="Times New Roman"/>
          <w:color w:val="000000" w:themeColor="text1"/>
          <w:sz w:val="24"/>
        </w:rPr>
        <w:t>3</w:t>
      </w:r>
      <w:r w:rsidR="00515113" w:rsidRPr="00E16745">
        <w:rPr>
          <w:rFonts w:ascii="Times New Roman" w:hAnsi="Times New Roman" w:cs="Times New Roman"/>
          <w:color w:val="000000" w:themeColor="text1"/>
          <w:sz w:val="24"/>
        </w:rPr>
        <w:t>.</w:t>
      </w:r>
      <w:r w:rsidR="00515113" w:rsidRPr="00E16745">
        <w:rPr>
          <w:rFonts w:ascii="Times New Roman" w:hAnsi="Times New Roman" w:cs="Times New Roman"/>
          <w:b/>
          <w:color w:val="000000" w:themeColor="text1"/>
          <w:sz w:val="24"/>
        </w:rPr>
        <w:t xml:space="preserve"> </w:t>
      </w:r>
      <w:r w:rsidR="002C566E" w:rsidRPr="00E16745">
        <w:rPr>
          <w:rFonts w:ascii="Times New Roman" w:hAnsi="Times New Roman" w:cs="Times New Roman"/>
          <w:b/>
          <w:color w:val="000000" w:themeColor="text1"/>
          <w:sz w:val="24"/>
        </w:rPr>
        <w:t xml:space="preserve">Mažos vertės viešasis pirkimas </w:t>
      </w:r>
      <w:r w:rsidR="002C566E" w:rsidRPr="00E16745">
        <w:rPr>
          <w:rFonts w:ascii="Times New Roman" w:hAnsi="Times New Roman" w:cs="Times New Roman"/>
          <w:color w:val="000000" w:themeColor="text1"/>
          <w:sz w:val="24"/>
        </w:rPr>
        <w:t>(toliau – mažos vertės pirkimas) – supaprastintas pirkimas, kai yra bent viena iš šių sąlygų:</w:t>
      </w:r>
      <w:r w:rsidR="00A87832" w:rsidRPr="00E16745">
        <w:rPr>
          <w:rFonts w:ascii="Times New Roman" w:hAnsi="Times New Roman" w:cs="Times New Roman"/>
          <w:color w:val="000000" w:themeColor="text1"/>
          <w:sz w:val="24"/>
        </w:rPr>
        <w:t xml:space="preserve"> </w:t>
      </w:r>
    </w:p>
    <w:p w:rsidR="001C30F5" w:rsidRPr="00E16745" w:rsidRDefault="00A9001F" w:rsidP="00EF5218">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515113" w:rsidRPr="00E16745">
        <w:rPr>
          <w:rFonts w:ascii="Times New Roman" w:hAnsi="Times New Roman" w:cs="Times New Roman"/>
          <w:color w:val="000000" w:themeColor="text1"/>
          <w:sz w:val="24"/>
        </w:rPr>
        <w:t>.</w:t>
      </w:r>
      <w:r w:rsidR="006002FD" w:rsidRPr="00E16745">
        <w:rPr>
          <w:rFonts w:ascii="Times New Roman" w:hAnsi="Times New Roman" w:cs="Times New Roman"/>
          <w:color w:val="000000" w:themeColor="text1"/>
          <w:sz w:val="24"/>
        </w:rPr>
        <w:t>3</w:t>
      </w:r>
      <w:r w:rsidR="00515113" w:rsidRPr="00E16745">
        <w:rPr>
          <w:rFonts w:ascii="Times New Roman" w:hAnsi="Times New Roman" w:cs="Times New Roman"/>
          <w:color w:val="000000" w:themeColor="text1"/>
          <w:sz w:val="24"/>
        </w:rPr>
        <w:t>.1.</w:t>
      </w:r>
      <w:r w:rsidR="001C30F5" w:rsidRPr="00E16745">
        <w:rPr>
          <w:rFonts w:ascii="Times New Roman" w:hAnsi="Times New Roman" w:cs="Times New Roman"/>
          <w:color w:val="000000" w:themeColor="text1"/>
          <w:sz w:val="24"/>
        </w:rPr>
        <w:t xml:space="preserve"> prekių ar paslaugų pirkimo vertė yra mažesnė kaip 58 000 eurų (be pridėtinės vertės mokesčio), o darbų pirkimo vertė mažesnė kaip 145 000 eurų (be pridėtinės vertės mokesčio);</w:t>
      </w:r>
    </w:p>
    <w:p w:rsidR="002C566E" w:rsidRPr="00E16745" w:rsidRDefault="00515113" w:rsidP="00EF5218">
      <w:pPr>
        <w:widowControl/>
        <w:jc w:val="both"/>
        <w:rPr>
          <w:rFonts w:ascii="Times New Roman" w:hAnsi="Times New Roman" w:cs="Times New Roman"/>
          <w:b/>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1</w:t>
      </w:r>
      <w:r w:rsidRPr="00E16745">
        <w:rPr>
          <w:rFonts w:ascii="Times New Roman" w:hAnsi="Times New Roman" w:cs="Times New Roman"/>
          <w:color w:val="000000" w:themeColor="text1"/>
          <w:sz w:val="24"/>
        </w:rPr>
        <w:t>.</w:t>
      </w:r>
      <w:r w:rsidR="006002FD" w:rsidRPr="00E16745">
        <w:rPr>
          <w:rFonts w:ascii="Times New Roman" w:hAnsi="Times New Roman" w:cs="Times New Roman"/>
          <w:color w:val="000000" w:themeColor="text1"/>
          <w:sz w:val="24"/>
        </w:rPr>
        <w:t>3</w:t>
      </w:r>
      <w:r w:rsidRPr="00E16745">
        <w:rPr>
          <w:rFonts w:ascii="Times New Roman" w:hAnsi="Times New Roman" w:cs="Times New Roman"/>
          <w:color w:val="000000" w:themeColor="text1"/>
          <w:sz w:val="24"/>
        </w:rPr>
        <w:t>.2.</w:t>
      </w:r>
      <w:r w:rsidR="00EC3A40" w:rsidRPr="00E16745">
        <w:rPr>
          <w:rFonts w:ascii="Times New Roman" w:hAnsi="Times New Roman" w:cs="Times New Roman"/>
          <w:color w:val="000000" w:themeColor="text1"/>
          <w:sz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r w:rsidR="002C566E" w:rsidRPr="00E16745">
        <w:rPr>
          <w:rFonts w:ascii="Times New Roman" w:hAnsi="Times New Roman" w:cs="Times New Roman"/>
          <w:color w:val="000000" w:themeColor="text1"/>
          <w:sz w:val="24"/>
        </w:rPr>
        <w:t>.</w:t>
      </w:r>
    </w:p>
    <w:p w:rsidR="002C566E" w:rsidRPr="00E16745" w:rsidRDefault="001F0E0A" w:rsidP="00EF5218">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w:t>
      </w:r>
      <w:r w:rsidR="005254E3" w:rsidRPr="00E16745">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w:t>
      </w:r>
      <w:r w:rsidR="002C566E" w:rsidRPr="00E16745">
        <w:rPr>
          <w:rFonts w:ascii="Times New Roman" w:hAnsi="Times New Roman" w:cs="Times New Roman"/>
          <w:b/>
          <w:color w:val="000000" w:themeColor="text1"/>
          <w:sz w:val="24"/>
        </w:rPr>
        <w:t xml:space="preserve"> Numatomo pirkimo vertė</w:t>
      </w:r>
      <w:r w:rsidR="002C566E" w:rsidRPr="00E16745">
        <w:rPr>
          <w:rFonts w:ascii="Times New Roman" w:hAnsi="Times New Roman" w:cs="Times New Roman"/>
          <w:color w:val="000000" w:themeColor="text1"/>
          <w:sz w:val="24"/>
        </w:rPr>
        <w:t xml:space="preserve"> (toliau – pirkimo vertė) – perkančiosios organizacijos </w:t>
      </w:r>
      <w:r w:rsidR="00515113" w:rsidRPr="00E16745">
        <w:rPr>
          <w:rFonts w:ascii="Times New Roman" w:hAnsi="Times New Roman" w:cs="Times New Roman"/>
          <w:color w:val="000000" w:themeColor="text1"/>
          <w:sz w:val="24"/>
        </w:rPr>
        <w:t xml:space="preserve">numatomos </w:t>
      </w:r>
      <w:r w:rsidR="002C566E" w:rsidRPr="00E16745">
        <w:rPr>
          <w:rFonts w:ascii="Times New Roman" w:hAnsi="Times New Roman" w:cs="Times New Roman"/>
          <w:color w:val="000000" w:themeColor="text1"/>
          <w:sz w:val="24"/>
        </w:rPr>
        <w:t xml:space="preserve">sudaryti pirkimo </w:t>
      </w:r>
      <w:r w:rsidR="0066337F" w:rsidRPr="00E16745">
        <w:rPr>
          <w:rFonts w:ascii="Times New Roman" w:hAnsi="Times New Roman" w:cs="Times New Roman"/>
          <w:color w:val="000000" w:themeColor="text1"/>
          <w:sz w:val="24"/>
        </w:rPr>
        <w:t xml:space="preserve">sutarties </w:t>
      </w:r>
      <w:r w:rsidR="002C566E" w:rsidRPr="00E16745">
        <w:rPr>
          <w:rFonts w:ascii="Times New Roman" w:hAnsi="Times New Roman" w:cs="Times New Roman"/>
          <w:color w:val="000000" w:themeColor="text1"/>
          <w:sz w:val="24"/>
        </w:rPr>
        <w:t>vertė, skaičiuojama imant visą mokėtiną sumą be</w:t>
      </w:r>
      <w:r w:rsidR="0066337F" w:rsidRPr="00E16745">
        <w:rPr>
          <w:rFonts w:ascii="Times New Roman" w:hAnsi="Times New Roman" w:cs="Times New Roman"/>
          <w:color w:val="000000" w:themeColor="text1"/>
          <w:sz w:val="24"/>
        </w:rPr>
        <w:t xml:space="preserve"> pridėtinės vertės mokesčio</w:t>
      </w:r>
      <w:r w:rsidR="00FB1FA9" w:rsidRPr="00E16745">
        <w:rPr>
          <w:rFonts w:ascii="Times New Roman" w:hAnsi="Times New Roman" w:cs="Times New Roman"/>
          <w:color w:val="000000" w:themeColor="text1"/>
          <w:sz w:val="24"/>
        </w:rPr>
        <w:t>, įskaitant visas sutarties</w:t>
      </w:r>
      <w:r w:rsidR="002C566E" w:rsidRPr="00E16745">
        <w:rPr>
          <w:rFonts w:ascii="Times New Roman" w:hAnsi="Times New Roman" w:cs="Times New Roman"/>
          <w:color w:val="000000" w:themeColor="text1"/>
          <w:sz w:val="24"/>
        </w:rPr>
        <w:t xml:space="preserve"> pasirinkimo ir </w:t>
      </w:r>
      <w:r w:rsidR="004B6422" w:rsidRPr="00E16745">
        <w:rPr>
          <w:rFonts w:ascii="Times New Roman" w:hAnsi="Times New Roman" w:cs="Times New Roman"/>
          <w:color w:val="000000" w:themeColor="text1"/>
          <w:sz w:val="24"/>
        </w:rPr>
        <w:t xml:space="preserve">atnaujinimo </w:t>
      </w:r>
      <w:r w:rsidR="002C566E" w:rsidRPr="00E16745">
        <w:rPr>
          <w:rFonts w:ascii="Times New Roman" w:hAnsi="Times New Roman" w:cs="Times New Roman"/>
          <w:color w:val="000000" w:themeColor="text1"/>
          <w:sz w:val="24"/>
        </w:rPr>
        <w:t>galimybes.</w:t>
      </w:r>
      <w:r w:rsidR="004B6422" w:rsidRPr="00E16745">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 xml:space="preserve">Pirkimo vertė skaičiuojama </w:t>
      </w:r>
      <w:r w:rsidR="0066337F" w:rsidRPr="00E16745">
        <w:rPr>
          <w:rFonts w:ascii="Times New Roman" w:hAnsi="Times New Roman" w:cs="Times New Roman"/>
          <w:color w:val="000000" w:themeColor="text1"/>
          <w:sz w:val="24"/>
        </w:rPr>
        <w:t xml:space="preserve">tokia, kokia ji yra pirkimo pradžioje, nustatytoje Viešųjų pirkimų įstatymo 7 straipsnio 2 dalyje. </w:t>
      </w:r>
    </w:p>
    <w:p w:rsidR="002C566E" w:rsidRPr="00E16745" w:rsidRDefault="001F0E0A" w:rsidP="00970424">
      <w:pPr>
        <w:widowControl/>
        <w:tabs>
          <w:tab w:val="left" w:pos="4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w:t>
      </w:r>
      <w:r w:rsidR="005254E3" w:rsidRPr="00E16745">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w:t>
      </w:r>
      <w:r w:rsidR="002C566E" w:rsidRPr="00E16745">
        <w:rPr>
          <w:rFonts w:ascii="Times New Roman" w:hAnsi="Times New Roman" w:cs="Times New Roman"/>
          <w:b/>
          <w:color w:val="000000" w:themeColor="text1"/>
          <w:sz w:val="24"/>
        </w:rPr>
        <w:t xml:space="preserve"> </w:t>
      </w:r>
      <w:r w:rsidR="0066337F" w:rsidRPr="00E16745">
        <w:rPr>
          <w:rFonts w:ascii="Times New Roman" w:hAnsi="Times New Roman" w:cs="Times New Roman"/>
          <w:b/>
          <w:color w:val="000000" w:themeColor="text1"/>
          <w:sz w:val="24"/>
        </w:rPr>
        <w:t xml:space="preserve">Pirkimų </w:t>
      </w:r>
      <w:r w:rsidR="002C566E" w:rsidRPr="00E16745">
        <w:rPr>
          <w:rFonts w:ascii="Times New Roman" w:hAnsi="Times New Roman" w:cs="Times New Roman"/>
          <w:b/>
          <w:color w:val="000000" w:themeColor="text1"/>
          <w:sz w:val="24"/>
        </w:rPr>
        <w:t>organizatorius</w:t>
      </w:r>
      <w:r w:rsidR="002C566E" w:rsidRPr="00E16745">
        <w:rPr>
          <w:rFonts w:ascii="Times New Roman" w:hAnsi="Times New Roman" w:cs="Times New Roman"/>
          <w:color w:val="000000" w:themeColor="text1"/>
          <w:sz w:val="24"/>
        </w:rPr>
        <w:t xml:space="preserve"> – perkančiosios organizacijos vadovo įsakymu paskirtas</w:t>
      </w:r>
      <w:r w:rsidR="002C566E" w:rsidRPr="00E16745">
        <w:rPr>
          <w:rFonts w:ascii="Times New Roman" w:hAnsi="Times New Roman" w:cs="Times New Roman"/>
          <w:i/>
          <w:iCs/>
          <w:color w:val="000000" w:themeColor="text1"/>
          <w:sz w:val="24"/>
        </w:rPr>
        <w:t xml:space="preserve"> </w:t>
      </w:r>
      <w:r w:rsidR="002C566E" w:rsidRPr="00E16745">
        <w:rPr>
          <w:rFonts w:ascii="Times New Roman" w:hAnsi="Times New Roman" w:cs="Times New Roman"/>
          <w:color w:val="000000" w:themeColor="text1"/>
          <w:sz w:val="24"/>
        </w:rPr>
        <w:t xml:space="preserve">valstybės tarnautojas ar darbuotojas, dirbantis pagal darbo sutartį, kuris perkančiosios organizacijos nustatyta tvarka organizuoja ir atlieka mažos vertės pirkimus, kai tokiems pirkimams atlikti nesudaroma </w:t>
      </w:r>
      <w:r w:rsidR="0066337F" w:rsidRPr="00E16745">
        <w:rPr>
          <w:rFonts w:ascii="Times New Roman" w:hAnsi="Times New Roman" w:cs="Times New Roman"/>
          <w:color w:val="000000" w:themeColor="text1"/>
          <w:sz w:val="24"/>
        </w:rPr>
        <w:t>Viešojo pirkimo</w:t>
      </w:r>
      <w:r w:rsidR="002C566E" w:rsidRPr="00E16745">
        <w:rPr>
          <w:rFonts w:ascii="Times New Roman" w:hAnsi="Times New Roman" w:cs="Times New Roman"/>
          <w:color w:val="000000" w:themeColor="text1"/>
          <w:sz w:val="24"/>
        </w:rPr>
        <w:t xml:space="preserve"> komisija (toliau – Komisija)</w:t>
      </w:r>
      <w:r w:rsidR="00E67DCE" w:rsidRPr="00E16745">
        <w:rPr>
          <w:rFonts w:ascii="Times New Roman" w:hAnsi="Times New Roman" w:cs="Times New Roman"/>
          <w:color w:val="000000" w:themeColor="text1"/>
          <w:sz w:val="24"/>
        </w:rPr>
        <w:t>;</w:t>
      </w:r>
    </w:p>
    <w:p w:rsidR="002C566E" w:rsidRPr="00E16745" w:rsidRDefault="00A9001F" w:rsidP="00EF5218">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66337F" w:rsidRPr="00E16745">
        <w:rPr>
          <w:rFonts w:ascii="Times New Roman" w:hAnsi="Times New Roman" w:cs="Times New Roman"/>
          <w:color w:val="000000" w:themeColor="text1"/>
          <w:sz w:val="24"/>
        </w:rPr>
        <w:t>.</w:t>
      </w:r>
      <w:r w:rsidR="009D120A" w:rsidRPr="00E16745">
        <w:rPr>
          <w:rFonts w:ascii="Times New Roman" w:hAnsi="Times New Roman" w:cs="Times New Roman"/>
          <w:color w:val="000000" w:themeColor="text1"/>
          <w:sz w:val="24"/>
        </w:rPr>
        <w:t>6</w:t>
      </w:r>
      <w:r w:rsidR="0066337F" w:rsidRPr="00E16745">
        <w:rPr>
          <w:rFonts w:ascii="Times New Roman" w:hAnsi="Times New Roman" w:cs="Times New Roman"/>
          <w:color w:val="000000" w:themeColor="text1"/>
          <w:sz w:val="24"/>
        </w:rPr>
        <w:t>.</w:t>
      </w:r>
      <w:r w:rsidR="002C566E" w:rsidRPr="00E16745">
        <w:rPr>
          <w:rFonts w:ascii="Times New Roman" w:hAnsi="Times New Roman" w:cs="Times New Roman"/>
          <w:b/>
          <w:color w:val="000000" w:themeColor="text1"/>
          <w:sz w:val="24"/>
        </w:rPr>
        <w:t xml:space="preserve"> Supaprastintas atviras konkursas</w:t>
      </w:r>
      <w:r w:rsidR="002C566E" w:rsidRPr="00E16745">
        <w:rPr>
          <w:rFonts w:ascii="Times New Roman" w:hAnsi="Times New Roman" w:cs="Times New Roman"/>
          <w:color w:val="000000" w:themeColor="text1"/>
          <w:sz w:val="24"/>
        </w:rPr>
        <w:t xml:space="preserve"> – supaprastinto pirkimo būdas, kai kiekvienas suinteresuotas tiekėjas gali pateikti pasiūlymą;</w:t>
      </w:r>
    </w:p>
    <w:p w:rsidR="002C566E" w:rsidRPr="00E16745" w:rsidRDefault="0066337F" w:rsidP="00EF5218">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1</w:t>
      </w:r>
      <w:r w:rsidRPr="00E16745">
        <w:rPr>
          <w:rFonts w:ascii="Times New Roman" w:hAnsi="Times New Roman" w:cs="Times New Roman"/>
          <w:color w:val="000000" w:themeColor="text1"/>
          <w:sz w:val="24"/>
        </w:rPr>
        <w:t>.</w:t>
      </w:r>
      <w:r w:rsidR="009D120A" w:rsidRPr="00E16745">
        <w:rPr>
          <w:rFonts w:ascii="Times New Roman" w:hAnsi="Times New Roman" w:cs="Times New Roman"/>
          <w:color w:val="000000" w:themeColor="text1"/>
          <w:sz w:val="24"/>
        </w:rPr>
        <w:t>7</w:t>
      </w:r>
      <w:r w:rsidRPr="00E16745">
        <w:rPr>
          <w:rFonts w:ascii="Times New Roman" w:hAnsi="Times New Roman" w:cs="Times New Roman"/>
          <w:b/>
          <w:color w:val="000000" w:themeColor="text1"/>
          <w:sz w:val="24"/>
        </w:rPr>
        <w:t>. S</w:t>
      </w:r>
      <w:r w:rsidR="002C566E" w:rsidRPr="00E16745">
        <w:rPr>
          <w:rFonts w:ascii="Times New Roman" w:hAnsi="Times New Roman" w:cs="Times New Roman"/>
          <w:b/>
          <w:color w:val="000000" w:themeColor="text1"/>
          <w:sz w:val="24"/>
        </w:rPr>
        <w:t>upaprastintos skelbiamos derybos</w:t>
      </w:r>
      <w:r w:rsidR="002C566E" w:rsidRPr="00E16745">
        <w:rPr>
          <w:rFonts w:ascii="Times New Roman" w:hAnsi="Times New Roman" w:cs="Times New Roman"/>
          <w:color w:val="000000" w:themeColor="text1"/>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2C566E" w:rsidRPr="003D2C32" w:rsidRDefault="00A9001F" w:rsidP="00EF5218">
      <w:pPr>
        <w:widowControl/>
        <w:jc w:val="both"/>
        <w:rPr>
          <w:rFonts w:ascii="Times New Roman" w:hAnsi="Times New Roman" w:cs="Times New Roman"/>
          <w:sz w:val="24"/>
        </w:rPr>
      </w:pPr>
      <w:r w:rsidRPr="003D2C32">
        <w:rPr>
          <w:rFonts w:ascii="Times New Roman" w:hAnsi="Times New Roman" w:cs="Times New Roman"/>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w:t>
      </w:r>
      <w:r w:rsidR="007D0EE1" w:rsidRPr="003D2C32">
        <w:rPr>
          <w:rFonts w:ascii="Times New Roman" w:hAnsi="Times New Roman" w:cs="Times New Roman"/>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D120A" w:rsidRPr="003D2C32">
        <w:rPr>
          <w:rFonts w:ascii="Times New Roman" w:hAnsi="Times New Roman" w:cs="Times New Roman"/>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7D0EE1" w:rsidRPr="003D2C32">
        <w:rPr>
          <w:rFonts w:ascii="Times New Roman" w:hAnsi="Times New Roman" w:cs="Times New Roman"/>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E20D4" w:rsidRPr="003D2C32">
        <w:rPr>
          <w:rFonts w:ascii="Times New Roman" w:hAnsi="Times New Roman" w:cs="Times New Roman"/>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Supaprastintas ribotas konkursas – </w:t>
      </w:r>
      <w:r w:rsidR="00CE20D4" w:rsidRPr="003D2C32">
        <w:rPr>
          <w:rFonts w:ascii="Times New Roman" w:hAnsi="Times New Roman" w:cs="Times New Roman"/>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supaprastinto pirkimo būdas, kai paraiškas dalyvauti konkurse gali pateikti visi norintys konkurse dalyvauti tiekėjai, o pasiūlymus konkursui – tik perkančiosios organizacijos pakviesti kandidatai</w:t>
      </w:r>
      <w:r w:rsidR="00CE20D4" w:rsidRPr="003D2C32">
        <w:rPr>
          <w:rFonts w:ascii="Times New Roman" w:hAnsi="Times New Roman" w:cs="Times New Roman"/>
          <w:b/>
          <w:sz w:val="24"/>
        </w:rPr>
        <w:t xml:space="preserve">. </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2</w:t>
      </w:r>
      <w:r w:rsidRPr="00E16745">
        <w:rPr>
          <w:rFonts w:ascii="Times New Roman" w:hAnsi="Times New Roman" w:cs="Times New Roman"/>
          <w:color w:val="000000" w:themeColor="text1"/>
          <w:sz w:val="24"/>
        </w:rPr>
        <w:t>. Kitos Taisyklėse vartojamos pagrindinės sąvokos yra apibrėžtos Viešųjų pirkimų įstatyme.</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3</w:t>
      </w:r>
      <w:r w:rsidRPr="00E16745">
        <w:rPr>
          <w:rFonts w:ascii="Times New Roman" w:hAnsi="Times New Roman" w:cs="Times New Roman"/>
          <w:color w:val="000000" w:themeColor="text1"/>
          <w:sz w:val="24"/>
        </w:rPr>
        <w:t>. Jei yra prieštaravimų tarp šių Taisyklių ir Viešųjų pirkimų įstatymo bei kitų viešuosius pirkimus reglamentuojančių teisės aktų nuostatų, taikomos Viešųjų pirkimų įstatymo bei kitų viešuosius pirkimus reglamentuojančių teisės aktų nuostatos.</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4</w:t>
      </w:r>
      <w:r w:rsidRPr="00E16745">
        <w:rPr>
          <w:rFonts w:ascii="Times New Roman" w:hAnsi="Times New Roman" w:cs="Times New Roman"/>
          <w:color w:val="000000" w:themeColor="text1"/>
          <w:sz w:val="24"/>
        </w:rPr>
        <w:t>. Pasikeitus Taisyklėse minimiems teisės aktams ar rekomendacinio pobūdžio dokumentams, taikomos aktualios tų teisės aktų ar rekomendacinio pobūdžio dokumentų redakcijos nuostatos.</w:t>
      </w:r>
    </w:p>
    <w:p w:rsidR="00F1437E" w:rsidRPr="00E16745" w:rsidRDefault="00F1437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 xml:space="preserve">. Įsigaliojus naujiems </w:t>
      </w:r>
      <w:r w:rsidR="003D2C32" w:rsidRPr="00E16745">
        <w:rPr>
          <w:rFonts w:ascii="Times New Roman" w:hAnsi="Times New Roman" w:cs="Times New Roman"/>
          <w:color w:val="000000" w:themeColor="text1"/>
          <w:sz w:val="24"/>
        </w:rPr>
        <w:t xml:space="preserve">Viešųjų pirkimų </w:t>
      </w:r>
      <w:r w:rsidR="003D2C32">
        <w:rPr>
          <w:rFonts w:ascii="Times New Roman" w:hAnsi="Times New Roman" w:cs="Times New Roman"/>
          <w:color w:val="000000" w:themeColor="text1"/>
          <w:sz w:val="24"/>
        </w:rPr>
        <w:t>į</w:t>
      </w:r>
      <w:r w:rsidRPr="00E16745">
        <w:rPr>
          <w:rFonts w:ascii="Times New Roman" w:hAnsi="Times New Roman" w:cs="Times New Roman"/>
          <w:color w:val="000000" w:themeColor="text1"/>
          <w:sz w:val="24"/>
        </w:rPr>
        <w:t xml:space="preserve">statymo pakeitimams, perkančioji organizacija privalo </w:t>
      </w:r>
      <w:r w:rsidRPr="00C310C3">
        <w:rPr>
          <w:rFonts w:ascii="Times New Roman" w:hAnsi="Times New Roman" w:cs="Times New Roman"/>
          <w:sz w:val="24"/>
        </w:rPr>
        <w:t xml:space="preserve">šių </w:t>
      </w:r>
      <w:r w:rsidR="00C82329" w:rsidRPr="00C310C3">
        <w:rPr>
          <w:rFonts w:ascii="Times New Roman" w:hAnsi="Times New Roman" w:cs="Times New Roman"/>
          <w:sz w:val="24"/>
        </w:rPr>
        <w:t>T</w:t>
      </w:r>
      <w:r w:rsidRPr="00C310C3">
        <w:rPr>
          <w:rFonts w:ascii="Times New Roman" w:hAnsi="Times New Roman" w:cs="Times New Roman"/>
          <w:sz w:val="24"/>
        </w:rPr>
        <w:t xml:space="preserve">aisyklių nuostatas </w:t>
      </w:r>
      <w:r w:rsidRPr="00E16745">
        <w:rPr>
          <w:rFonts w:ascii="Times New Roman" w:hAnsi="Times New Roman" w:cs="Times New Roman"/>
          <w:color w:val="000000" w:themeColor="text1"/>
          <w:sz w:val="24"/>
        </w:rPr>
        <w:t xml:space="preserve">suderinti su aktualiais </w:t>
      </w:r>
      <w:r w:rsidR="003D2C32" w:rsidRPr="00E16745">
        <w:rPr>
          <w:rFonts w:ascii="Times New Roman" w:hAnsi="Times New Roman" w:cs="Times New Roman"/>
          <w:color w:val="000000" w:themeColor="text1"/>
          <w:sz w:val="24"/>
        </w:rPr>
        <w:t xml:space="preserve">Viešųjų pirkimų </w:t>
      </w:r>
      <w:r w:rsidR="003D2C32">
        <w:rPr>
          <w:rFonts w:ascii="Times New Roman" w:hAnsi="Times New Roman" w:cs="Times New Roman"/>
          <w:color w:val="000000" w:themeColor="text1"/>
          <w:sz w:val="24"/>
        </w:rPr>
        <w:t>į</w:t>
      </w:r>
      <w:r w:rsidRPr="00E16745">
        <w:rPr>
          <w:rFonts w:ascii="Times New Roman" w:hAnsi="Times New Roman" w:cs="Times New Roman"/>
          <w:color w:val="000000" w:themeColor="text1"/>
          <w:sz w:val="24"/>
        </w:rPr>
        <w:t>statymo pakeitimais ir atnaujintas Taisykles paskelbti centrinėje viešųjų pirkimų informacinėje sistemoje.</w:t>
      </w:r>
    </w:p>
    <w:p w:rsidR="002C566E" w:rsidRPr="00E16745" w:rsidRDefault="002C566E" w:rsidP="00EF5218">
      <w:pPr>
        <w:widowControl/>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II.</w:t>
      </w:r>
      <w:r w:rsidR="000F6799" w:rsidRPr="00E16745">
        <w:rPr>
          <w:rFonts w:ascii="Times New Roman" w:hAnsi="Times New Roman" w:cs="Times New Roman"/>
          <w:b/>
          <w:color w:val="000000" w:themeColor="text1"/>
          <w:sz w:val="24"/>
        </w:rPr>
        <w:t xml:space="preserve"> 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 SUPAPRASTINTŲ PIRKIMŲ PLANAVIMAS IR ORGANIZAVIMAS. SUPAPRASTINTUS PIRKIMUS ATLIEKANTYS ASMENYS</w:t>
      </w:r>
    </w:p>
    <w:p w:rsidR="002C566E" w:rsidRPr="00E16745" w:rsidRDefault="002C566E" w:rsidP="00EF5218">
      <w:pPr>
        <w:widowControl/>
        <w:ind w:firstLine="0"/>
        <w:jc w:val="center"/>
        <w:rPr>
          <w:rFonts w:ascii="Times New Roman" w:hAnsi="Times New Roman" w:cs="Times New Roman"/>
          <w:b/>
          <w:color w:val="000000" w:themeColor="text1"/>
          <w:sz w:val="24"/>
        </w:rPr>
      </w:pPr>
    </w:p>
    <w:p w:rsidR="002C566E" w:rsidRPr="00E16745" w:rsidRDefault="002C566E" w:rsidP="00EF5218">
      <w:pPr>
        <w:pStyle w:val="centrbold"/>
        <w:spacing w:before="0" w:beforeAutospacing="0" w:after="0" w:afterAutospacing="0"/>
        <w:ind w:firstLine="720"/>
        <w:jc w:val="both"/>
        <w:rPr>
          <w:color w:val="000000" w:themeColor="text1"/>
          <w:lang w:val="pt-BR"/>
        </w:rPr>
      </w:pPr>
      <w:r w:rsidRPr="00E16745">
        <w:rPr>
          <w:color w:val="000000" w:themeColor="text1"/>
          <w:lang w:val="pt-BR"/>
        </w:rPr>
        <w:t>1</w:t>
      </w:r>
      <w:r w:rsidR="00A9001F">
        <w:rPr>
          <w:color w:val="000000" w:themeColor="text1"/>
          <w:lang w:val="pt-BR"/>
        </w:rPr>
        <w:t>6</w:t>
      </w:r>
      <w:r w:rsidRPr="00E16745">
        <w:rPr>
          <w:color w:val="000000" w:themeColor="text1"/>
          <w:lang w:val="pt-BR"/>
        </w:rPr>
        <w:t>. Supaprastintų pirkimų planavimas ir organizavimas vykdomas vadovaujantis Valstybinio socialinio draudimo fondo valdybos prie Socialinės apsaugos ir darb</w:t>
      </w:r>
      <w:r w:rsidR="00630583" w:rsidRPr="00E16745">
        <w:rPr>
          <w:color w:val="000000" w:themeColor="text1"/>
          <w:lang w:val="pt-BR"/>
        </w:rPr>
        <w:t>o ministerijos direktoriaus 2013-12-27</w:t>
      </w:r>
      <w:r w:rsidRPr="00E16745">
        <w:rPr>
          <w:color w:val="000000" w:themeColor="text1"/>
          <w:lang w:val="pt-BR"/>
        </w:rPr>
        <w:t xml:space="preserve"> įsakymu Nr. </w:t>
      </w:r>
      <w:r w:rsidR="00630583" w:rsidRPr="00E16745">
        <w:rPr>
          <w:color w:val="000000" w:themeColor="text1"/>
          <w:lang w:val="pt-BR"/>
        </w:rPr>
        <w:t>VE-256</w:t>
      </w:r>
      <w:r w:rsidRPr="00E16745">
        <w:rPr>
          <w:color w:val="000000" w:themeColor="text1"/>
          <w:lang w:val="pt-BR"/>
        </w:rPr>
        <w:t xml:space="preserve"> patvirtintu Prekių, paslaugų ir darbų viešųjų pirkimų planavimo, organizavimo ir vykdymo tvarkos aprašu</w:t>
      </w:r>
      <w:r w:rsidR="001D1BA5" w:rsidRPr="00E16745">
        <w:rPr>
          <w:color w:val="000000" w:themeColor="text1"/>
          <w:lang w:val="pt-BR"/>
        </w:rPr>
        <w:t xml:space="preserve"> ir Valstybinio socialinio draudimo fondo </w:t>
      </w:r>
      <w:r w:rsidR="001D1BA5" w:rsidRPr="00E16745">
        <w:rPr>
          <w:color w:val="000000" w:themeColor="text1"/>
          <w:lang w:val="pt-BR"/>
        </w:rPr>
        <w:lastRenderedPageBreak/>
        <w:t xml:space="preserve">valdybos </w:t>
      </w:r>
      <w:r w:rsidR="00197350" w:rsidRPr="00E16745">
        <w:rPr>
          <w:color w:val="000000" w:themeColor="text1"/>
          <w:lang w:val="pt-BR"/>
        </w:rPr>
        <w:t>Panevėžio</w:t>
      </w:r>
      <w:r w:rsidR="001D1BA5" w:rsidRPr="00E16745">
        <w:rPr>
          <w:color w:val="000000" w:themeColor="text1"/>
          <w:lang w:val="pt-BR"/>
        </w:rPr>
        <w:t xml:space="preserve"> skyriaus direktoriaus </w:t>
      </w:r>
      <w:r w:rsidR="00A87832" w:rsidRPr="00E16745">
        <w:rPr>
          <w:color w:val="000000" w:themeColor="text1"/>
          <w:lang w:val="pt-BR"/>
        </w:rPr>
        <w:t xml:space="preserve">įsakymu </w:t>
      </w:r>
      <w:r w:rsidR="001D1BA5" w:rsidRPr="00E16745">
        <w:rPr>
          <w:color w:val="000000" w:themeColor="text1"/>
          <w:lang w:val="pt-BR"/>
        </w:rPr>
        <w:t xml:space="preserve">patvirtintu </w:t>
      </w:r>
      <w:r w:rsidR="00197350" w:rsidRPr="00E16745">
        <w:rPr>
          <w:color w:val="000000" w:themeColor="text1"/>
          <w:lang w:val="pt-BR"/>
        </w:rPr>
        <w:t>Prekių, paslaugų ir darbų viešųjų pirkimų planavimo, organizavimo ir vykdymo tvarkos aprašu.</w:t>
      </w:r>
      <w:r w:rsidR="00630583" w:rsidRPr="00E16745">
        <w:rPr>
          <w:color w:val="000000" w:themeColor="text1"/>
          <w:lang w:val="pt-BR"/>
        </w:rPr>
        <w:t xml:space="preserve"> </w:t>
      </w:r>
    </w:p>
    <w:p w:rsidR="002C566E" w:rsidRPr="00E16745" w:rsidRDefault="002C566E" w:rsidP="00EF5218">
      <w:pPr>
        <w:tabs>
          <w:tab w:val="left" w:pos="540"/>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A9001F">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Supaprastintus pirkimus vykdo perkančiosios organizacijos vadovo įsakymu, vadovaujantis Viešųjų pirkimų įstatymo 16 straipsniu, sudaryta Viešojo pirkim</w:t>
      </w:r>
      <w:r w:rsidR="006E1E86" w:rsidRPr="00E16745">
        <w:rPr>
          <w:rFonts w:ascii="Times New Roman" w:hAnsi="Times New Roman" w:cs="Times New Roman"/>
          <w:color w:val="000000" w:themeColor="text1"/>
          <w:sz w:val="24"/>
        </w:rPr>
        <w:t xml:space="preserve">o komisija (toliau – Komisija) </w:t>
      </w:r>
      <w:r w:rsidRPr="00E16745">
        <w:rPr>
          <w:rFonts w:ascii="Times New Roman" w:hAnsi="Times New Roman" w:cs="Times New Roman"/>
          <w:iCs/>
          <w:color w:val="000000" w:themeColor="text1"/>
          <w:sz w:val="24"/>
        </w:rPr>
        <w:t>ar Pirkimų organizatorius</w:t>
      </w:r>
      <w:r w:rsidR="00230BA0">
        <w:rPr>
          <w:rFonts w:ascii="Times New Roman" w:hAnsi="Times New Roman" w:cs="Times New Roman"/>
          <w:iCs/>
          <w:color w:val="000000" w:themeColor="text1"/>
          <w:sz w:val="24"/>
        </w:rPr>
        <w:t xml:space="preserve"> (vykdytojas)</w:t>
      </w:r>
      <w:r w:rsidRPr="00E16745">
        <w:rPr>
          <w:rFonts w:ascii="Times New Roman" w:hAnsi="Times New Roman" w:cs="Times New Roman"/>
          <w:iCs/>
          <w:color w:val="000000" w:themeColor="text1"/>
          <w:sz w:val="24"/>
        </w:rPr>
        <w:t xml:space="preserve">. </w:t>
      </w:r>
      <w:r w:rsidRPr="00E16745">
        <w:rPr>
          <w:rFonts w:ascii="Times New Roman" w:hAnsi="Times New Roman" w:cs="Times New Roman"/>
          <w:color w:val="000000" w:themeColor="text1"/>
          <w:sz w:val="24"/>
        </w:rPr>
        <w:t>Komisijos pirmininku, pirmininko pavaduotoju, Komisijos nariais, Pirkimo organizatoriumi skiriami nepriekaištingos reputacijos asmenys. Komisijos sekretoriumi skiriamas vienas iš Komisijos narių.</w:t>
      </w:r>
      <w:r w:rsidR="00511157" w:rsidRPr="00E16745">
        <w:rPr>
          <w:rFonts w:ascii="Times New Roman" w:hAnsi="Times New Roman" w:cs="Times New Roman"/>
          <w:color w:val="000000" w:themeColor="text1"/>
          <w:sz w:val="24"/>
        </w:rPr>
        <w:t xml:space="preserve"> </w:t>
      </w:r>
    </w:p>
    <w:p w:rsidR="00230BA0" w:rsidRPr="003D2C32" w:rsidRDefault="00333249" w:rsidP="00230BA0">
      <w:pPr>
        <w:tabs>
          <w:tab w:val="left" w:pos="540"/>
        </w:tabs>
        <w:ind w:firstLine="741"/>
        <w:jc w:val="both"/>
        <w:rPr>
          <w:rFonts w:ascii="Times New Roman" w:hAnsi="Times New Roman" w:cs="Times New Roman"/>
          <w:iCs/>
          <w:sz w:val="24"/>
        </w:rPr>
      </w:pPr>
      <w:r>
        <w:rPr>
          <w:rFonts w:ascii="Times New Roman" w:hAnsi="Times New Roman" w:cs="Times New Roman"/>
          <w:iCs/>
          <w:sz w:val="24"/>
        </w:rPr>
        <w:t>18.</w:t>
      </w:r>
      <w:r w:rsidR="00230BA0" w:rsidRPr="003D2C32">
        <w:rPr>
          <w:rFonts w:ascii="Times New Roman" w:hAnsi="Times New Roman" w:cs="Times New Roman"/>
          <w:iCs/>
          <w:sz w:val="24"/>
        </w:rPr>
        <w:t xml:space="preserve"> Pirkimo organizatorius (vykdytojas) mažos vertės pirkimus vykdo, kai:</w:t>
      </w:r>
    </w:p>
    <w:p w:rsidR="00230BA0" w:rsidRPr="003D2C32" w:rsidRDefault="00230BA0" w:rsidP="00230BA0">
      <w:pPr>
        <w:tabs>
          <w:tab w:val="left" w:pos="540"/>
        </w:tabs>
        <w:ind w:firstLine="741"/>
        <w:jc w:val="both"/>
        <w:rPr>
          <w:rFonts w:ascii="Times New Roman" w:hAnsi="Times New Roman" w:cs="Times New Roman"/>
          <w:iCs/>
          <w:sz w:val="24"/>
        </w:rPr>
      </w:pPr>
      <w:r w:rsidRPr="003D2C32">
        <w:rPr>
          <w:rFonts w:ascii="Times New Roman" w:hAnsi="Times New Roman" w:cs="Times New Roman"/>
          <w:iCs/>
          <w:sz w:val="24"/>
        </w:rPr>
        <w:t>18.1.</w:t>
      </w:r>
      <w:r w:rsidRPr="003D2C32">
        <w:rPr>
          <w:rFonts w:ascii="Times New Roman" w:hAnsi="Times New Roman" w:cs="Times New Roman"/>
          <w:iCs/>
          <w:sz w:val="24"/>
        </w:rPr>
        <w:tab/>
        <w:t>prekių ar paslaugų pirkimo sutarties vertė yra mažesnė ar lygi 14 000 eurų be PVM;</w:t>
      </w:r>
    </w:p>
    <w:p w:rsidR="00230BA0" w:rsidRPr="003D2C32" w:rsidRDefault="00230BA0" w:rsidP="00230BA0">
      <w:pPr>
        <w:tabs>
          <w:tab w:val="left" w:pos="540"/>
        </w:tabs>
        <w:ind w:firstLine="741"/>
        <w:jc w:val="both"/>
        <w:rPr>
          <w:rFonts w:ascii="Times New Roman" w:hAnsi="Times New Roman" w:cs="Times New Roman"/>
          <w:iCs/>
          <w:sz w:val="24"/>
        </w:rPr>
      </w:pPr>
      <w:r w:rsidRPr="003D2C32">
        <w:rPr>
          <w:rFonts w:ascii="Times New Roman" w:hAnsi="Times New Roman" w:cs="Times New Roman"/>
          <w:iCs/>
          <w:sz w:val="24"/>
        </w:rPr>
        <w:t>18.2.</w:t>
      </w:r>
      <w:r w:rsidRPr="003D2C32">
        <w:rPr>
          <w:rFonts w:ascii="Times New Roman" w:hAnsi="Times New Roman" w:cs="Times New Roman"/>
          <w:iCs/>
          <w:sz w:val="24"/>
        </w:rPr>
        <w:tab/>
        <w:t>darbų pirkimo sutarties vertė yra mažesnė ar lygi 24 000 eurų be PVM.</w:t>
      </w:r>
    </w:p>
    <w:p w:rsidR="00230BA0" w:rsidRPr="003D2C32" w:rsidRDefault="00333249" w:rsidP="00230BA0">
      <w:pPr>
        <w:tabs>
          <w:tab w:val="left" w:pos="540"/>
        </w:tabs>
        <w:ind w:firstLine="741"/>
        <w:jc w:val="both"/>
        <w:rPr>
          <w:rFonts w:ascii="Times New Roman" w:hAnsi="Times New Roman" w:cs="Times New Roman"/>
          <w:iCs/>
          <w:sz w:val="24"/>
        </w:rPr>
      </w:pPr>
      <w:r>
        <w:rPr>
          <w:rFonts w:ascii="Times New Roman" w:hAnsi="Times New Roman" w:cs="Times New Roman"/>
          <w:iCs/>
          <w:sz w:val="24"/>
        </w:rPr>
        <w:t>19.</w:t>
      </w:r>
      <w:r w:rsidR="00230BA0" w:rsidRPr="003D2C32">
        <w:rPr>
          <w:rFonts w:ascii="Times New Roman" w:hAnsi="Times New Roman" w:cs="Times New Roman"/>
          <w:iCs/>
          <w:sz w:val="24"/>
        </w:rPr>
        <w:t xml:space="preserve"> Supaprastintus pirkimus vykdo Komisija, kai:</w:t>
      </w:r>
    </w:p>
    <w:p w:rsidR="00230BA0" w:rsidRPr="003D2C32" w:rsidRDefault="00230BA0" w:rsidP="00230BA0">
      <w:pPr>
        <w:tabs>
          <w:tab w:val="left" w:pos="540"/>
        </w:tabs>
        <w:ind w:firstLine="741"/>
        <w:jc w:val="both"/>
        <w:rPr>
          <w:rFonts w:ascii="Times New Roman" w:hAnsi="Times New Roman" w:cs="Times New Roman"/>
          <w:iCs/>
          <w:sz w:val="24"/>
        </w:rPr>
      </w:pPr>
      <w:r w:rsidRPr="003D2C32">
        <w:rPr>
          <w:rFonts w:ascii="Times New Roman" w:hAnsi="Times New Roman" w:cs="Times New Roman"/>
          <w:iCs/>
          <w:sz w:val="24"/>
        </w:rPr>
        <w:t>19.1.</w:t>
      </w:r>
      <w:r w:rsidRPr="003D2C32">
        <w:rPr>
          <w:rFonts w:ascii="Times New Roman" w:hAnsi="Times New Roman" w:cs="Times New Roman"/>
          <w:iCs/>
          <w:sz w:val="24"/>
        </w:rPr>
        <w:tab/>
        <w:t>prekių ar paslaugų pirkimo sutarties vertė viršija 14 000 eurų be PVM;</w:t>
      </w:r>
    </w:p>
    <w:p w:rsidR="00230BA0" w:rsidRPr="003D2C32" w:rsidRDefault="00230BA0" w:rsidP="00230BA0">
      <w:pPr>
        <w:tabs>
          <w:tab w:val="left" w:pos="540"/>
        </w:tabs>
        <w:ind w:firstLine="741"/>
        <w:jc w:val="both"/>
        <w:rPr>
          <w:rFonts w:ascii="Times New Roman" w:hAnsi="Times New Roman" w:cs="Times New Roman"/>
          <w:iCs/>
          <w:sz w:val="24"/>
        </w:rPr>
      </w:pPr>
      <w:r w:rsidRPr="003D2C32">
        <w:rPr>
          <w:rFonts w:ascii="Times New Roman" w:hAnsi="Times New Roman" w:cs="Times New Roman"/>
          <w:iCs/>
          <w:sz w:val="24"/>
        </w:rPr>
        <w:t>19.2.</w:t>
      </w:r>
      <w:r w:rsidRPr="003D2C32">
        <w:rPr>
          <w:rFonts w:ascii="Times New Roman" w:hAnsi="Times New Roman" w:cs="Times New Roman"/>
          <w:iCs/>
          <w:sz w:val="24"/>
        </w:rPr>
        <w:tab/>
        <w:t xml:space="preserve">darbų pirkimo sutarties vertė viršija 24 000 eurų be PVM; </w:t>
      </w:r>
    </w:p>
    <w:p w:rsidR="00230BA0" w:rsidRPr="003D2C32" w:rsidRDefault="00230BA0" w:rsidP="00230BA0">
      <w:pPr>
        <w:tabs>
          <w:tab w:val="left" w:pos="540"/>
        </w:tabs>
        <w:ind w:firstLine="741"/>
        <w:jc w:val="both"/>
        <w:rPr>
          <w:rFonts w:ascii="Times New Roman" w:hAnsi="Times New Roman" w:cs="Times New Roman"/>
          <w:iCs/>
          <w:sz w:val="24"/>
        </w:rPr>
      </w:pPr>
      <w:r w:rsidRPr="003D2C32">
        <w:rPr>
          <w:rFonts w:ascii="Times New Roman" w:hAnsi="Times New Roman" w:cs="Times New Roman"/>
          <w:iCs/>
          <w:sz w:val="24"/>
        </w:rPr>
        <w:t>19.3.</w:t>
      </w:r>
      <w:r w:rsidRPr="003D2C32">
        <w:rPr>
          <w:rFonts w:ascii="Times New Roman" w:hAnsi="Times New Roman" w:cs="Times New Roman"/>
          <w:iCs/>
          <w:sz w:val="24"/>
        </w:rPr>
        <w:tab/>
        <w:t>gaunamas raštiškas Perkančiosios organizacijos vadovo ar jį pavaduojančio asmens pavedimas Komisijai vykdyti pirkimą, kuris nukreipiamas Komisijos pirmininkui.</w:t>
      </w:r>
    </w:p>
    <w:p w:rsidR="00994FD9" w:rsidRPr="003D2C32" w:rsidRDefault="00333249" w:rsidP="00230BA0">
      <w:pPr>
        <w:tabs>
          <w:tab w:val="left" w:pos="540"/>
        </w:tabs>
        <w:ind w:firstLine="741"/>
        <w:jc w:val="both"/>
        <w:rPr>
          <w:rFonts w:ascii="Times New Roman" w:hAnsi="Times New Roman" w:cs="Times New Roman"/>
          <w:sz w:val="24"/>
        </w:rPr>
      </w:pPr>
      <w:r>
        <w:rPr>
          <w:rFonts w:ascii="Times New Roman" w:hAnsi="Times New Roman" w:cs="Times New Roman"/>
          <w:iCs/>
          <w:sz w:val="24"/>
        </w:rPr>
        <w:t xml:space="preserve">20. </w:t>
      </w:r>
      <w:r w:rsidR="00230BA0" w:rsidRPr="003D2C32">
        <w:rPr>
          <w:rFonts w:ascii="Times New Roman" w:hAnsi="Times New Roman" w:cs="Times New Roman"/>
          <w:iCs/>
          <w:sz w:val="24"/>
        </w:rPr>
        <w:t>Perkančiosios organizacijos vadovas turi teisę priimti sprendimą pavesti supaprastintą pirkimą vykdyti Komisijai neatsižvelgdamas į Taisyklių 19.1 ir 19.2 punktuose nustatytas aplinkybes.</w:t>
      </w:r>
    </w:p>
    <w:p w:rsidR="002C566E" w:rsidRPr="00E16745" w:rsidRDefault="00333249" w:rsidP="00EF5218">
      <w:pPr>
        <w:tabs>
          <w:tab w:val="left" w:pos="540"/>
        </w:tabs>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21</w:t>
      </w:r>
      <w:r w:rsidR="002C566E" w:rsidRPr="00E16745">
        <w:rPr>
          <w:rFonts w:ascii="Times New Roman" w:hAnsi="Times New Roman" w:cs="Times New Roman"/>
          <w:iCs/>
          <w:color w:val="000000" w:themeColor="text1"/>
          <w:sz w:val="24"/>
        </w:rPr>
        <w:t>. Tuo pačiu metu atliekamiems keliems supaprastintiems pirkimams gali būti sudarytos kelios Komisijos</w:t>
      </w:r>
      <w:r w:rsidR="003D2C32">
        <w:rPr>
          <w:rFonts w:ascii="Times New Roman" w:hAnsi="Times New Roman" w:cs="Times New Roman"/>
          <w:iCs/>
          <w:color w:val="000000" w:themeColor="text1"/>
          <w:sz w:val="24"/>
        </w:rPr>
        <w:t>.</w:t>
      </w:r>
    </w:p>
    <w:p w:rsidR="002C566E" w:rsidRPr="00E16745" w:rsidRDefault="001F0E0A" w:rsidP="00EF5218">
      <w:pPr>
        <w:tabs>
          <w:tab w:val="left" w:pos="540"/>
        </w:tabs>
        <w:jc w:val="both"/>
        <w:rPr>
          <w:rFonts w:ascii="Times New Roman" w:hAnsi="Times New Roman" w:cs="Times New Roman"/>
          <w:iCs/>
          <w:color w:val="000000" w:themeColor="text1"/>
          <w:sz w:val="24"/>
        </w:rPr>
      </w:pPr>
      <w:r w:rsidRPr="00E16745">
        <w:rPr>
          <w:rFonts w:ascii="Times New Roman" w:hAnsi="Times New Roman" w:cs="Times New Roman"/>
          <w:color w:val="000000" w:themeColor="text1"/>
          <w:sz w:val="24"/>
        </w:rPr>
        <w:t>2</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xml:space="preserve">. Komisija dirba pagal perkančiosios organizacijos vadovo </w:t>
      </w:r>
      <w:r w:rsidR="002C566E" w:rsidRPr="00E16745">
        <w:rPr>
          <w:rFonts w:ascii="Times New Roman" w:hAnsi="Times New Roman" w:cs="Times New Roman"/>
          <w:iCs/>
          <w:color w:val="000000" w:themeColor="text1"/>
          <w:sz w:val="24"/>
        </w:rPr>
        <w:t xml:space="preserve">patvirtintą </w:t>
      </w:r>
      <w:r w:rsidR="002C566E" w:rsidRPr="00E16745">
        <w:rPr>
          <w:rFonts w:ascii="Times New Roman" w:hAnsi="Times New Roman" w:cs="Times New Roman"/>
          <w:color w:val="000000" w:themeColor="text1"/>
          <w:sz w:val="24"/>
        </w:rPr>
        <w:t>Komisijos darbo reglamentą.</w:t>
      </w:r>
      <w:r w:rsidR="00511157" w:rsidRPr="00E16745">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 xml:space="preserve">Komisijai turi būti nustatytos užduotys ir suteikti visi užduotims vykdyti reikalingi įgaliojimai. Komisija sprendimus priima savarankiškai. Supaprastintus pirkimus vykdantys </w:t>
      </w:r>
      <w:r w:rsidR="002C566E" w:rsidRPr="00E16745">
        <w:rPr>
          <w:rFonts w:ascii="Times New Roman" w:hAnsi="Times New Roman" w:cs="Times New Roman"/>
          <w:iCs/>
          <w:color w:val="000000" w:themeColor="text1"/>
          <w:sz w:val="24"/>
        </w:rPr>
        <w:t>Komisijos nariai ir Pirkimo organizatorius turi būti pasirašę nešališkumo deklaraciją ir konfidencialumo pasižadėjimą.</w:t>
      </w:r>
    </w:p>
    <w:p w:rsidR="0068441E" w:rsidRPr="00E16745" w:rsidRDefault="00333249" w:rsidP="00EF5218">
      <w:pPr>
        <w:tabs>
          <w:tab w:val="left" w:pos="540"/>
        </w:tabs>
        <w:jc w:val="both"/>
        <w:rPr>
          <w:rFonts w:ascii="Times New Roman" w:hAnsi="Times New Roman" w:cs="Times New Roman"/>
          <w:color w:val="000000" w:themeColor="text1"/>
          <w:sz w:val="24"/>
        </w:rPr>
      </w:pPr>
      <w:r>
        <w:rPr>
          <w:rFonts w:ascii="Times New Roman" w:hAnsi="Times New Roman" w:cs="Times New Roman"/>
          <w:iCs/>
          <w:color w:val="000000" w:themeColor="text1"/>
          <w:sz w:val="24"/>
        </w:rPr>
        <w:t>23</w:t>
      </w:r>
      <w:r w:rsidR="0068441E" w:rsidRPr="00E16745">
        <w:rPr>
          <w:rFonts w:ascii="Times New Roman" w:hAnsi="Times New Roman" w:cs="Times New Roman"/>
          <w:iCs/>
          <w:color w:val="000000" w:themeColor="text1"/>
          <w:sz w:val="24"/>
        </w:rPr>
        <w:t>.</w:t>
      </w:r>
      <w:r w:rsidR="0068441E" w:rsidRPr="00E16745">
        <w:rPr>
          <w:rFonts w:ascii="Times New Roman" w:hAnsi="Times New Roman" w:cs="Times New Roman"/>
          <w:color w:val="000000" w:themeColor="text1"/>
          <w:sz w:val="24"/>
        </w:rPr>
        <w:t xml:space="preserve"> Komisija privalo vykdyti tik raštiškus </w:t>
      </w:r>
      <w:r w:rsidR="00E16745" w:rsidRPr="00E16745">
        <w:rPr>
          <w:rFonts w:ascii="Times New Roman" w:hAnsi="Times New Roman" w:cs="Times New Roman"/>
          <w:color w:val="000000" w:themeColor="text1"/>
          <w:sz w:val="24"/>
        </w:rPr>
        <w:t xml:space="preserve">Valstybinio socialinio draudimo fondo valdybos </w:t>
      </w:r>
      <w:r w:rsidR="00197350" w:rsidRPr="00E16745">
        <w:rPr>
          <w:rFonts w:ascii="Times New Roman" w:hAnsi="Times New Roman" w:cs="Times New Roman"/>
          <w:color w:val="000000" w:themeColor="text1"/>
          <w:sz w:val="24"/>
        </w:rPr>
        <w:t>Panevėžio</w:t>
      </w:r>
      <w:r w:rsidR="0068441E" w:rsidRPr="00E16745">
        <w:rPr>
          <w:rFonts w:ascii="Times New Roman" w:hAnsi="Times New Roman" w:cs="Times New Roman"/>
          <w:color w:val="000000" w:themeColor="text1"/>
          <w:sz w:val="24"/>
        </w:rPr>
        <w:t xml:space="preserve"> skyriaus direktoriaus</w:t>
      </w:r>
      <w:r w:rsidR="00E16745" w:rsidRPr="00E16745">
        <w:rPr>
          <w:rFonts w:ascii="Times New Roman" w:hAnsi="Times New Roman" w:cs="Times New Roman"/>
          <w:color w:val="000000" w:themeColor="text1"/>
          <w:sz w:val="24"/>
        </w:rPr>
        <w:t xml:space="preserve"> (toliau - Panevėžio skyriaus direktorius)</w:t>
      </w:r>
      <w:r w:rsidR="0068441E" w:rsidRPr="00E16745">
        <w:rPr>
          <w:rFonts w:ascii="Times New Roman" w:hAnsi="Times New Roman" w:cs="Times New Roman"/>
          <w:color w:val="000000" w:themeColor="text1"/>
          <w:sz w:val="24"/>
        </w:rPr>
        <w:t xml:space="preserve"> pavedimus.</w:t>
      </w:r>
    </w:p>
    <w:p w:rsidR="002C566E" w:rsidRPr="00E16745" w:rsidRDefault="00333249" w:rsidP="00EF5218">
      <w:pPr>
        <w:tabs>
          <w:tab w:val="left" w:pos="54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2C566E" w:rsidRPr="00E16745">
        <w:rPr>
          <w:rFonts w:ascii="Times New Roman" w:hAnsi="Times New Roman" w:cs="Times New Roman"/>
          <w:color w:val="000000" w:themeColor="text1"/>
          <w:sz w:val="24"/>
        </w:rPr>
        <w:t xml:space="preserve">. Perkančioji organizacija gali vykdyti supaprastintus pirkimus per centrinę perkančiąją organizaciją arba iš jos (jei centrinė perkančioji organizacija sudariusi atitinkamų prekių, paslaugų ar darbų preliminariąsias sutartis). </w:t>
      </w:r>
    </w:p>
    <w:p w:rsidR="002C566E" w:rsidRPr="00E16745" w:rsidRDefault="00A9001F" w:rsidP="00EF5218">
      <w:pPr>
        <w:tabs>
          <w:tab w:val="left" w:pos="54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33324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566E" w:rsidRPr="00E16745" w:rsidRDefault="002C566E" w:rsidP="00D76C6F">
      <w:pPr>
        <w:jc w:val="both"/>
        <w:rPr>
          <w:rFonts w:ascii="Times New Roman" w:hAnsi="Times New Roman" w:cs="Times New Roman"/>
          <w:color w:val="000000" w:themeColor="text1"/>
          <w:sz w:val="24"/>
        </w:rPr>
      </w:pPr>
      <w:r w:rsidRPr="00E16745">
        <w:rPr>
          <w:rFonts w:ascii="Times New Roman" w:hAnsi="Times New Roman" w:cs="Times New Roman"/>
          <w:caps/>
          <w:color w:val="000000" w:themeColor="text1"/>
          <w:sz w:val="24"/>
        </w:rPr>
        <w:t>2</w:t>
      </w:r>
      <w:r w:rsidR="00333249">
        <w:rPr>
          <w:rFonts w:ascii="Times New Roman" w:hAnsi="Times New Roman" w:cs="Times New Roman"/>
          <w:caps/>
          <w:color w:val="000000" w:themeColor="text1"/>
          <w:sz w:val="24"/>
        </w:rPr>
        <w:t>6</w:t>
      </w:r>
      <w:r w:rsidRPr="00E16745">
        <w:rPr>
          <w:rFonts w:ascii="Times New Roman" w:hAnsi="Times New Roman" w:cs="Times New Roman"/>
          <w:caps/>
          <w:color w:val="000000" w:themeColor="text1"/>
          <w:sz w:val="24"/>
        </w:rPr>
        <w:t>.</w:t>
      </w:r>
      <w:r w:rsidRPr="00E16745">
        <w:rPr>
          <w:rFonts w:ascii="Times New Roman" w:hAnsi="Times New Roman" w:cs="Times New Roman"/>
          <w:color w:val="000000" w:themeColor="text1"/>
          <w:sz w:val="24"/>
        </w:rPr>
        <w:t xml:space="preserve">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tarnybos sutikimas nereikalingas nutraukiant</w:t>
      </w:r>
      <w:r w:rsidR="00FB2196">
        <w:rPr>
          <w:rFonts w:ascii="Times New Roman" w:hAnsi="Times New Roman" w:cs="Times New Roman"/>
          <w:color w:val="000000" w:themeColor="text1"/>
          <w:sz w:val="24"/>
        </w:rPr>
        <w:t xml:space="preserve"> </w:t>
      </w:r>
      <w:r w:rsidR="009F441A" w:rsidRPr="00E16745">
        <w:rPr>
          <w:rFonts w:ascii="Times New Roman" w:hAnsi="Times New Roman" w:cs="Times New Roman"/>
          <w:color w:val="000000" w:themeColor="text1"/>
          <w:sz w:val="24"/>
        </w:rPr>
        <w:t>neskelbiamų derybų būdu atliekamo pirkimo ir supaprastinto pirkimo procedūras.</w:t>
      </w:r>
      <w:r w:rsidR="00741810" w:rsidRPr="00E16745">
        <w:rPr>
          <w:rFonts w:ascii="Times New Roman" w:hAnsi="Times New Roman" w:cs="Times New Roman"/>
          <w:color w:val="000000" w:themeColor="text1"/>
          <w:sz w:val="24"/>
        </w:rPr>
        <w:t xml:space="preserve"> </w:t>
      </w:r>
      <w:r w:rsidRPr="00E16745">
        <w:rPr>
          <w:rFonts w:ascii="Times New Roman" w:hAnsi="Times New Roman" w:cs="Times New Roman"/>
          <w:color w:val="000000" w:themeColor="text1"/>
          <w:sz w:val="24"/>
        </w:rPr>
        <w:t xml:space="preserve">Nutraukti mažos vertės pirkimą gali Komisija arba pirkimo organizatorius, suderinę su pirkimo iniciatoriumi ir perkančiosios organizacijos </w:t>
      </w:r>
      <w:r w:rsidR="00F9487E" w:rsidRPr="003D2C32">
        <w:rPr>
          <w:rFonts w:ascii="Times New Roman" w:hAnsi="Times New Roman" w:cs="Times New Roman"/>
          <w:sz w:val="24"/>
        </w:rPr>
        <w:t>vadovu</w:t>
      </w:r>
      <w:r w:rsidRPr="00E16745">
        <w:rPr>
          <w:rFonts w:ascii="Times New Roman" w:hAnsi="Times New Roman" w:cs="Times New Roman"/>
          <w:color w:val="000000" w:themeColor="text1"/>
          <w:sz w:val="24"/>
        </w:rPr>
        <w:t>.</w:t>
      </w:r>
    </w:p>
    <w:p w:rsidR="000F6799" w:rsidRPr="00E16745" w:rsidRDefault="000F6799" w:rsidP="00D76C6F">
      <w:pPr>
        <w:jc w:val="both"/>
        <w:rPr>
          <w:rFonts w:ascii="Times New Roman" w:hAnsi="Times New Roman" w:cs="Times New Roman"/>
          <w:color w:val="000000" w:themeColor="text1"/>
          <w:sz w:val="24"/>
        </w:rPr>
      </w:pPr>
    </w:p>
    <w:p w:rsidR="002C566E" w:rsidRPr="00E16745" w:rsidRDefault="002C566E"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III.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SUPAPRASTINTŲ PIRKIMŲ PASKELBIMAS</w:t>
      </w:r>
    </w:p>
    <w:p w:rsidR="002C566E" w:rsidRPr="00C310C3" w:rsidRDefault="002C566E" w:rsidP="00EF5218">
      <w:pPr>
        <w:widowControl/>
        <w:tabs>
          <w:tab w:val="left" w:pos="566"/>
        </w:tabs>
        <w:jc w:val="both"/>
        <w:rPr>
          <w:rFonts w:ascii="Times New Roman" w:hAnsi="Times New Roman" w:cs="Times New Roman"/>
          <w:sz w:val="24"/>
        </w:rPr>
      </w:pPr>
    </w:p>
    <w:p w:rsidR="00C310C3" w:rsidRPr="00C310C3" w:rsidRDefault="00C310C3" w:rsidP="00C310C3">
      <w:pPr>
        <w:widowControl/>
        <w:jc w:val="both"/>
        <w:rPr>
          <w:rFonts w:ascii="Times New Roman" w:hAnsi="Times New Roman" w:cs="Times New Roman"/>
          <w:sz w:val="24"/>
        </w:rPr>
      </w:pPr>
      <w:r w:rsidRPr="00C310C3">
        <w:rPr>
          <w:rFonts w:ascii="Times New Roman" w:hAnsi="Times New Roman" w:cs="Times New Roman"/>
          <w:sz w:val="24"/>
        </w:rPr>
        <w:t>2</w:t>
      </w:r>
      <w:r w:rsidR="00333249">
        <w:rPr>
          <w:rFonts w:ascii="Times New Roman" w:hAnsi="Times New Roman" w:cs="Times New Roman"/>
          <w:sz w:val="24"/>
        </w:rPr>
        <w:t>7</w:t>
      </w:r>
      <w:r w:rsidRPr="00C310C3">
        <w:rPr>
          <w:rFonts w:ascii="Times New Roman" w:hAnsi="Times New Roman" w:cs="Times New Roman"/>
          <w:sz w:val="24"/>
        </w:rPr>
        <w:t xml:space="preserve">. Viešųjų pirkimų įstatymo 86 straipsnyje nustatyta tvarka skelbiama apie kiekvieną pirkimą, išskyrus apklausos būdu atliekamus pirkimus. </w:t>
      </w:r>
    </w:p>
    <w:p w:rsidR="00C310C3" w:rsidRPr="00C310C3" w:rsidRDefault="00333249" w:rsidP="00C310C3">
      <w:pPr>
        <w:widowControl/>
        <w:jc w:val="both"/>
        <w:rPr>
          <w:rFonts w:ascii="Times New Roman" w:hAnsi="Times New Roman" w:cs="Times New Roman"/>
          <w:sz w:val="24"/>
        </w:rPr>
      </w:pPr>
      <w:r>
        <w:rPr>
          <w:rFonts w:ascii="Times New Roman" w:hAnsi="Times New Roman" w:cs="Times New Roman"/>
          <w:sz w:val="24"/>
        </w:rPr>
        <w:t>28</w:t>
      </w:r>
      <w:r w:rsidR="00C310C3" w:rsidRPr="00C310C3">
        <w:rPr>
          <w:rFonts w:ascii="Times New Roman" w:hAnsi="Times New Roman" w:cs="Times New Roman"/>
          <w:sz w:val="24"/>
        </w:rPr>
        <w:t>. Perkančiajai organizacijai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Perkančioji organizacija sutinka, kad skelbimas būtų paskelbtas.</w:t>
      </w:r>
    </w:p>
    <w:p w:rsidR="00F1437E" w:rsidRPr="00C310C3" w:rsidRDefault="00C310C3" w:rsidP="00C310C3">
      <w:pPr>
        <w:widowControl/>
        <w:tabs>
          <w:tab w:val="left" w:pos="566"/>
        </w:tabs>
        <w:jc w:val="both"/>
        <w:rPr>
          <w:rFonts w:ascii="Times New Roman" w:hAnsi="Times New Roman" w:cs="Times New Roman"/>
          <w:sz w:val="24"/>
        </w:rPr>
      </w:pPr>
      <w:r w:rsidRPr="00C310C3">
        <w:rPr>
          <w:rFonts w:ascii="Times New Roman" w:hAnsi="Times New Roman" w:cs="Times New Roman"/>
          <w:sz w:val="24"/>
        </w:rPr>
        <w:lastRenderedPageBreak/>
        <w:t>2</w:t>
      </w:r>
      <w:r w:rsidR="00333249">
        <w:rPr>
          <w:rFonts w:ascii="Times New Roman" w:hAnsi="Times New Roman" w:cs="Times New Roman"/>
          <w:sz w:val="24"/>
        </w:rPr>
        <w:t>9</w:t>
      </w:r>
      <w:r w:rsidRPr="00C310C3">
        <w:rPr>
          <w:rFonts w:ascii="Times New Roman" w:hAnsi="Times New Roman" w:cs="Times New Roman"/>
          <w:sz w:val="24"/>
        </w:rPr>
        <w:t>. Teikiant Taisyklių 2</w:t>
      </w:r>
      <w:r w:rsidR="006B46E9">
        <w:rPr>
          <w:rFonts w:ascii="Times New Roman" w:hAnsi="Times New Roman" w:cs="Times New Roman"/>
          <w:sz w:val="24"/>
        </w:rPr>
        <w:t>8</w:t>
      </w:r>
      <w:r w:rsidRPr="00C310C3">
        <w:rPr>
          <w:rFonts w:ascii="Times New Roman" w:hAnsi="Times New Roman" w:cs="Times New Roman"/>
          <w:sz w:val="24"/>
        </w:rPr>
        <w:t xml:space="preserve"> punkte nurodytą skelbimą, vadovaujamasi Viešųjų pirkimų įstatymo 22 straipsnio 6 ir 7 dalyse nustatytais reikalavimais.</w:t>
      </w:r>
    </w:p>
    <w:p w:rsidR="00DC25DF" w:rsidRPr="00E16745" w:rsidRDefault="00DC25DF"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IV.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PIRKIMO DOKUMENTŲ RENGIMAS, PAAIŠKINIMAI, TEIKIMAS</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p>
    <w:p w:rsidR="002C566E" w:rsidRPr="00E16745" w:rsidRDefault="001F0E0A"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0</w:t>
      </w:r>
      <w:r w:rsidR="002C566E" w:rsidRPr="00E16745">
        <w:rPr>
          <w:rFonts w:ascii="Times New Roman" w:hAnsi="Times New Roman" w:cs="Times New Roman"/>
          <w:color w:val="000000" w:themeColor="text1"/>
          <w:sz w:val="24"/>
        </w:rPr>
        <w:t>. Pirkimo dokumentai rengiami lietuvių kalba. Papildomai pirkimo dokumentai gali būti rengiami ir kitomis kalbomis.</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w:t>
      </w:r>
      <w:r w:rsidR="002C566E" w:rsidRPr="00E16745">
        <w:rPr>
          <w:rFonts w:ascii="Times New Roman" w:hAnsi="Times New Roman" w:cs="Times New Roman"/>
          <w:color w:val="000000" w:themeColor="text1"/>
          <w:sz w:val="24"/>
        </w:rPr>
        <w:t>. Pirkimo dokumentai turi būti tikslūs, aiškūs, be dviprasmybių, kad tiekėjai galėtų pateikti pasiūlymus, o perkančioji organizacija nupirkti tai, ko reikia.</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32</w:t>
      </w:r>
      <w:r w:rsidR="002C566E" w:rsidRPr="00E16745">
        <w:rPr>
          <w:rFonts w:ascii="Times New Roman" w:hAnsi="Times New Roman" w:cs="Times New Roman"/>
          <w:color w:val="000000" w:themeColor="text1"/>
          <w:sz w:val="24"/>
        </w:rPr>
        <w:t>. Pirkimo dokumentai gali būti nerengiami, kaip apklausa vykdoma žodžiu.</w:t>
      </w:r>
    </w:p>
    <w:p w:rsidR="00B629F0" w:rsidRPr="00E16745" w:rsidRDefault="00333249" w:rsidP="00B629F0">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2C566E" w:rsidRPr="00E16745">
        <w:rPr>
          <w:rFonts w:ascii="Times New Roman" w:hAnsi="Times New Roman" w:cs="Times New Roman"/>
          <w:color w:val="000000" w:themeColor="text1"/>
          <w:sz w:val="24"/>
        </w:rPr>
        <w:t>. Pirkimo dokumentuose nustatyti reikalavimai negali dirbtinai riboti tiekėjų galimybių dalyvauti supaprastintame pirkime ar sudaryti sąlygas dalyvauti tik konkretiems tiekėjams.</w:t>
      </w:r>
    </w:p>
    <w:p w:rsidR="008A576B" w:rsidRPr="00E16745" w:rsidRDefault="008A576B" w:rsidP="00B629F0">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4</w:t>
      </w:r>
      <w:r w:rsidRPr="00E16745">
        <w:rPr>
          <w:rFonts w:ascii="Times New Roman" w:hAnsi="Times New Roman" w:cs="Times New Roman"/>
          <w:color w:val="000000" w:themeColor="text1"/>
          <w:sz w:val="24"/>
        </w:rPr>
        <w:t xml:space="preserve">.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Pr="00E16745">
        <w:rPr>
          <w:rFonts w:ascii="Times New Roman" w:hAnsi="Times New Roman" w:cs="Times New Roman"/>
          <w:color w:val="000000" w:themeColor="text1"/>
          <w:sz w:val="24"/>
        </w:rPr>
        <w:t>subtiekėjus</w:t>
      </w:r>
      <w:proofErr w:type="spellEnd"/>
      <w:r w:rsidRPr="00E16745">
        <w:rPr>
          <w:rFonts w:ascii="Times New Roman" w:hAnsi="Times New Roman" w:cs="Times New Roman"/>
          <w:color w:val="000000" w:themeColor="text1"/>
          <w:sz w:val="24"/>
        </w:rPr>
        <w:t xml:space="preserve"> ar </w:t>
      </w:r>
      <w:proofErr w:type="spellStart"/>
      <w:r w:rsidRPr="00E16745">
        <w:rPr>
          <w:rFonts w:ascii="Times New Roman" w:hAnsi="Times New Roman" w:cs="Times New Roman"/>
          <w:color w:val="000000" w:themeColor="text1"/>
          <w:sz w:val="24"/>
        </w:rPr>
        <w:t>subteikėjus</w:t>
      </w:r>
      <w:proofErr w:type="spellEnd"/>
      <w:r w:rsidRPr="00E16745">
        <w:rPr>
          <w:rFonts w:ascii="Times New Roman" w:hAnsi="Times New Roman" w:cs="Times New Roman"/>
          <w:color w:val="000000" w:themeColor="text1"/>
          <w:sz w:val="24"/>
        </w:rPr>
        <w:t xml:space="preserve"> gali pasitelkti tik tokį pat statusą turinčias įmones ir įstaigas.</w:t>
      </w:r>
      <w:r w:rsidR="00D306B8" w:rsidRPr="00E16745">
        <w:rPr>
          <w:rFonts w:ascii="Times New Roman" w:hAnsi="Times New Roman" w:cs="Times New Roman"/>
          <w:color w:val="000000" w:themeColor="text1"/>
          <w:sz w:val="24"/>
        </w:rPr>
        <w:t xml:space="preserve"> </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 Pirkimo dokumentuose, atsižvelgiant į pasirinktą supaprastinto pirkimo būdą, pateikiama ši informacija:</w:t>
      </w:r>
    </w:p>
    <w:p w:rsidR="002C566E" w:rsidRPr="00E16745" w:rsidRDefault="002C566E" w:rsidP="00EF5218">
      <w:pPr>
        <w:widowControl/>
        <w:tabs>
          <w:tab w:val="left" w:pos="69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.1. nuoroda į perkančiosios organizacijos supaprastintų pirkimų taisykles, kuriomis vadovaujantis vykdomas supaprastintas pirkimas (šių taisyklių pavadinimas, patvirtinimo data, visų pakeitimų paskelbimo datos);</w:t>
      </w:r>
    </w:p>
    <w:p w:rsidR="002C566E" w:rsidRPr="00E16745" w:rsidRDefault="002C566E" w:rsidP="00EF5218">
      <w:pPr>
        <w:widowControl/>
        <w:tabs>
          <w:tab w:val="left" w:pos="70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.2. jei apie pirkimą buvo skelbta, nuoroda į skelbimą;</w:t>
      </w:r>
    </w:p>
    <w:p w:rsidR="002C566E" w:rsidRPr="00E16745" w:rsidRDefault="002C566E" w:rsidP="00EF5218">
      <w:pPr>
        <w:widowControl/>
        <w:tabs>
          <w:tab w:val="left" w:pos="69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.3. komisijos narių ar kitų perkančiosios organizacijos valstybės tarnautojų ar darbuotojų, kurie įgalioti palaikyti ryšį su tiekėjais, pareigos, vardai, pavardės, adresai, telefonų ir faksų numeriai, elektroniniai adresai (išskyrus kai vykdomas elektroninis pirkimas)</w:t>
      </w:r>
      <w:r w:rsidRPr="00E16745">
        <w:rPr>
          <w:rFonts w:ascii="Times New Roman" w:hAnsi="Times New Roman" w:cs="Times New Roman"/>
          <w:color w:val="000000" w:themeColor="text1"/>
        </w:rPr>
        <w:t xml:space="preserve"> </w:t>
      </w:r>
      <w:r w:rsidRPr="00E16745">
        <w:rPr>
          <w:rFonts w:ascii="Times New Roman" w:hAnsi="Times New Roman" w:cs="Times New Roman"/>
          <w:color w:val="000000" w:themeColor="text1"/>
          <w:sz w:val="24"/>
        </w:rPr>
        <w:t>taip pat informacija, kokiu būdu vyks bendravimas tarp perkančiosios organizacijos ir tiekėjų;</w:t>
      </w:r>
    </w:p>
    <w:p w:rsidR="002C566E" w:rsidRPr="00E16745" w:rsidRDefault="002C566E" w:rsidP="00EF5218">
      <w:pPr>
        <w:widowControl/>
        <w:tabs>
          <w:tab w:val="left" w:pos="69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C566E" w:rsidRPr="00E16745" w:rsidRDefault="002C566E" w:rsidP="00EF5218">
      <w:pPr>
        <w:widowControl/>
        <w:tabs>
          <w:tab w:val="left" w:pos="725"/>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w:t>
      </w:r>
      <w:r w:rsidR="003A56E0" w:rsidRPr="00E16745">
        <w:rPr>
          <w:rFonts w:ascii="Times New Roman" w:hAnsi="Times New Roman" w:cs="Times New Roman"/>
          <w:color w:val="000000" w:themeColor="text1"/>
          <w:sz w:val="24"/>
        </w:rPr>
        <w:t xml:space="preserve">6. </w:t>
      </w:r>
      <w:r w:rsidR="001A4F76" w:rsidRPr="00E16745">
        <w:rPr>
          <w:rFonts w:ascii="Times New Roman" w:hAnsi="Times New Roman" w:cs="Times New Roman"/>
          <w:color w:val="000000" w:themeColor="text1"/>
          <w:sz w:val="24"/>
        </w:rPr>
        <w:t>Data, iki kada turi galioti pasiūlymas, arba laikotarpis, kurį turi galioti pasiūlymas;</w:t>
      </w:r>
    </w:p>
    <w:p w:rsidR="0025618B" w:rsidRPr="00E16745" w:rsidRDefault="00333249" w:rsidP="0025618B">
      <w:pPr>
        <w:widowControl/>
        <w:tabs>
          <w:tab w:val="left" w:pos="725"/>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35</w:t>
      </w:r>
      <w:r w:rsidR="00CE20D4">
        <w:rPr>
          <w:rFonts w:ascii="Times New Roman" w:hAnsi="Times New Roman" w:cs="Times New Roman"/>
          <w:color w:val="000000" w:themeColor="text1"/>
          <w:sz w:val="24"/>
        </w:rPr>
        <w:t>.7. Prekių, paslaugų ar</w:t>
      </w:r>
      <w:r w:rsidR="001A4F76" w:rsidRPr="00E16745">
        <w:rPr>
          <w:rFonts w:ascii="Times New Roman" w:hAnsi="Times New Roman" w:cs="Times New Roman"/>
          <w:color w:val="000000" w:themeColor="text1"/>
          <w:sz w:val="24"/>
        </w:rPr>
        <w:t xml:space="preserve"> darbų pavadinimas; </w:t>
      </w:r>
    </w:p>
    <w:p w:rsidR="003A56E0" w:rsidRPr="00E16745" w:rsidRDefault="00333249" w:rsidP="00EF5218">
      <w:pPr>
        <w:widowControl/>
        <w:tabs>
          <w:tab w:val="left" w:pos="725"/>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35</w:t>
      </w:r>
      <w:r w:rsidR="003A56E0" w:rsidRPr="00E16745">
        <w:rPr>
          <w:rFonts w:ascii="Times New Roman" w:hAnsi="Times New Roman" w:cs="Times New Roman"/>
          <w:color w:val="000000" w:themeColor="text1"/>
          <w:sz w:val="24"/>
        </w:rPr>
        <w:t xml:space="preserve">.8. </w:t>
      </w:r>
      <w:r w:rsidR="001A4F76" w:rsidRPr="00E16745">
        <w:rPr>
          <w:rFonts w:ascii="Times New Roman" w:hAnsi="Times New Roman" w:cs="Times New Roman"/>
          <w:color w:val="000000" w:themeColor="text1"/>
          <w:sz w:val="24"/>
        </w:rPr>
        <w:t xml:space="preserve">Prekių, paslaugų ar darbų kiekis (apimtis), su prekėmis teiktinų paslaugų pobūdis; </w:t>
      </w:r>
    </w:p>
    <w:p w:rsidR="0025618B" w:rsidRPr="00E16745" w:rsidRDefault="00333249" w:rsidP="0025618B">
      <w:pPr>
        <w:widowControl/>
        <w:tabs>
          <w:tab w:val="left" w:pos="725"/>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35</w:t>
      </w:r>
      <w:r w:rsidR="00CC4222" w:rsidRPr="00E16745">
        <w:rPr>
          <w:rFonts w:ascii="Times New Roman" w:hAnsi="Times New Roman" w:cs="Times New Roman"/>
          <w:color w:val="000000" w:themeColor="text1"/>
          <w:sz w:val="24"/>
        </w:rPr>
        <w:t xml:space="preserve">.9. </w:t>
      </w:r>
      <w:r w:rsidR="001A4F76" w:rsidRPr="00E16745">
        <w:rPr>
          <w:rFonts w:ascii="Times New Roman" w:hAnsi="Times New Roman" w:cs="Times New Roman"/>
          <w:color w:val="000000" w:themeColor="text1"/>
          <w:sz w:val="24"/>
        </w:rPr>
        <w:t xml:space="preserve">Prekių tiekimo, paslaugų teikimo ar darbų atlikimo terminai; </w:t>
      </w:r>
    </w:p>
    <w:p w:rsidR="002C566E" w:rsidRPr="00E16745" w:rsidRDefault="00333249" w:rsidP="00EF5218">
      <w:pPr>
        <w:widowControl/>
        <w:tabs>
          <w:tab w:val="left" w:pos="79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.10. techninė specifikacija;</w:t>
      </w:r>
    </w:p>
    <w:p w:rsidR="002C566E" w:rsidRPr="00E16745" w:rsidRDefault="00333249" w:rsidP="00EF5218">
      <w:pPr>
        <w:widowControl/>
        <w:tabs>
          <w:tab w:val="left" w:pos="78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.11. pirkimo sutarties</w:t>
      </w:r>
      <w:r w:rsidR="00FB2196">
        <w:rPr>
          <w:rFonts w:ascii="Times New Roman" w:hAnsi="Times New Roman" w:cs="Times New Roman"/>
          <w:color w:val="000000" w:themeColor="text1"/>
          <w:sz w:val="24"/>
        </w:rPr>
        <w:t xml:space="preserve"> </w:t>
      </w:r>
      <w:r w:rsidR="000D5424" w:rsidRPr="00E16745">
        <w:rPr>
          <w:rFonts w:ascii="Times New Roman" w:hAnsi="Times New Roman" w:cs="Times New Roman"/>
          <w:color w:val="000000" w:themeColor="text1"/>
          <w:sz w:val="24"/>
        </w:rPr>
        <w:t>vykdymo</w:t>
      </w:r>
      <w:r w:rsidR="002C566E" w:rsidRPr="00E16745">
        <w:rPr>
          <w:rFonts w:ascii="Times New Roman" w:hAnsi="Times New Roman" w:cs="Times New Roman"/>
          <w:color w:val="000000" w:themeColor="text1"/>
          <w:sz w:val="24"/>
        </w:rPr>
        <w:t xml:space="preserve"> sąlygos, susijusios su</w:t>
      </w:r>
      <w:r w:rsidR="00FB2196">
        <w:rPr>
          <w:rFonts w:ascii="Times New Roman" w:hAnsi="Times New Roman" w:cs="Times New Roman"/>
          <w:color w:val="000000" w:themeColor="text1"/>
          <w:sz w:val="24"/>
        </w:rPr>
        <w:t xml:space="preserve"> </w:t>
      </w:r>
      <w:r w:rsidR="000D5424" w:rsidRPr="00E16745">
        <w:rPr>
          <w:rFonts w:ascii="Times New Roman" w:hAnsi="Times New Roman" w:cs="Times New Roman"/>
          <w:color w:val="000000" w:themeColor="text1"/>
          <w:sz w:val="24"/>
        </w:rPr>
        <w:t xml:space="preserve">socialiniais </w:t>
      </w:r>
      <w:r w:rsidR="002C566E" w:rsidRPr="00E16745">
        <w:rPr>
          <w:rFonts w:ascii="Times New Roman" w:hAnsi="Times New Roman" w:cs="Times New Roman"/>
          <w:color w:val="000000" w:themeColor="text1"/>
          <w:sz w:val="24"/>
        </w:rPr>
        <w:t>ir aplinkos apsaugos</w:t>
      </w:r>
      <w:r w:rsidR="00FB2196">
        <w:rPr>
          <w:rFonts w:ascii="Times New Roman" w:hAnsi="Times New Roman" w:cs="Times New Roman"/>
          <w:color w:val="000000" w:themeColor="text1"/>
          <w:sz w:val="24"/>
        </w:rPr>
        <w:t xml:space="preserve"> </w:t>
      </w:r>
      <w:r w:rsidR="000D5424" w:rsidRPr="00E16745">
        <w:rPr>
          <w:rFonts w:ascii="Times New Roman" w:hAnsi="Times New Roman" w:cs="Times New Roman"/>
          <w:color w:val="000000" w:themeColor="text1"/>
          <w:sz w:val="24"/>
        </w:rPr>
        <w:t>reikalavimais</w:t>
      </w:r>
      <w:r w:rsidR="002C566E" w:rsidRPr="00E16745">
        <w:rPr>
          <w:rFonts w:ascii="Times New Roman" w:hAnsi="Times New Roman" w:cs="Times New Roman"/>
          <w:color w:val="000000" w:themeColor="text1"/>
          <w:sz w:val="24"/>
        </w:rPr>
        <w:t>, jei jos atitinka Europos</w:t>
      </w:r>
      <w:r w:rsidR="00FB2196">
        <w:rPr>
          <w:rFonts w:ascii="Times New Roman" w:hAnsi="Times New Roman" w:cs="Times New Roman"/>
          <w:color w:val="000000" w:themeColor="text1"/>
          <w:sz w:val="24"/>
        </w:rPr>
        <w:t xml:space="preserve"> </w:t>
      </w:r>
      <w:r w:rsidR="000D5424" w:rsidRPr="00E16745">
        <w:rPr>
          <w:rFonts w:ascii="Times New Roman" w:hAnsi="Times New Roman" w:cs="Times New Roman"/>
          <w:color w:val="000000" w:themeColor="text1"/>
          <w:sz w:val="24"/>
        </w:rPr>
        <w:t>Sąjungos</w:t>
      </w:r>
      <w:r w:rsidR="002C566E" w:rsidRPr="00E16745">
        <w:rPr>
          <w:rFonts w:ascii="Times New Roman" w:hAnsi="Times New Roman" w:cs="Times New Roman"/>
          <w:color w:val="000000" w:themeColor="text1"/>
          <w:sz w:val="24"/>
        </w:rPr>
        <w:t xml:space="preserve"> teisės aktus;</w:t>
      </w:r>
    </w:p>
    <w:p w:rsidR="002C566E" w:rsidRPr="00E16745" w:rsidRDefault="00333249" w:rsidP="00EF5218">
      <w:pPr>
        <w:widowControl/>
        <w:tabs>
          <w:tab w:val="left" w:pos="78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.12. energijos vartojimo efektyvumo ir aplinkos apsaugos reikalavimai ir (ar) kriterijai Lietuvos Respublikos Vyriausybės ar jos įgaliotos institucijos nustatytais atvejais ir tvarka;</w:t>
      </w:r>
    </w:p>
    <w:p w:rsidR="00AC2384" w:rsidRPr="00E16745" w:rsidRDefault="00333249" w:rsidP="00AC2384">
      <w:pPr>
        <w:widowControl/>
        <w:tabs>
          <w:tab w:val="left" w:pos="797"/>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35</w:t>
      </w:r>
      <w:r w:rsidR="003C4DB1" w:rsidRPr="00E16745">
        <w:rPr>
          <w:rFonts w:ascii="Times New Roman" w:hAnsi="Times New Roman" w:cs="Times New Roman"/>
          <w:color w:val="000000" w:themeColor="text1"/>
          <w:sz w:val="24"/>
        </w:rPr>
        <w:t xml:space="preserve">.13. </w:t>
      </w:r>
      <w:r w:rsidR="000D5424" w:rsidRPr="00E16745">
        <w:rPr>
          <w:rFonts w:ascii="Times New Roman" w:hAnsi="Times New Roman" w:cs="Times New Roman"/>
          <w:color w:val="000000" w:themeColor="text1"/>
          <w:sz w:val="24"/>
        </w:rPr>
        <w:t>I</w:t>
      </w:r>
      <w:r w:rsidR="000D5424" w:rsidRPr="00E16745">
        <w:rPr>
          <w:rFonts w:ascii="Times New Roman" w:hAnsi="Times New Roman" w:cs="Times New Roman"/>
          <w:color w:val="000000" w:themeColor="text1"/>
          <w:sz w:val="24"/>
          <w:lang w:eastAsia="sl-SI"/>
        </w:rPr>
        <w:t xml:space="preserve">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 </w:t>
      </w:r>
    </w:p>
    <w:p w:rsidR="002C566E" w:rsidRPr="00E16745" w:rsidRDefault="00333249" w:rsidP="00EF5218">
      <w:pPr>
        <w:widowControl/>
        <w:tabs>
          <w:tab w:val="left" w:pos="79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.14. informacija, ar leidžiama pateikti alternatyvius pasiūlymus, jeigu leidžiama – šių pasiūlymų reikalavimai;</w:t>
      </w:r>
    </w:p>
    <w:p w:rsidR="002C566E" w:rsidRPr="00E16745" w:rsidRDefault="00333249" w:rsidP="00EF5218">
      <w:pPr>
        <w:widowControl/>
        <w:tabs>
          <w:tab w:val="left" w:pos="859"/>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35</w:t>
      </w:r>
      <w:r w:rsidR="002C566E" w:rsidRPr="00E16745">
        <w:rPr>
          <w:rFonts w:ascii="Times New Roman" w:hAnsi="Times New Roman" w:cs="Times New Roman"/>
          <w:color w:val="000000" w:themeColor="text1"/>
          <w:sz w:val="24"/>
        </w:rPr>
        <w:t xml:space="preserve">.15. </w:t>
      </w:r>
      <w:r w:rsidR="00010CC9" w:rsidRPr="00E16745">
        <w:rPr>
          <w:rFonts w:ascii="Times New Roman" w:hAnsi="Times New Roman" w:cs="Times New Roman"/>
          <w:color w:val="000000" w:themeColor="text1"/>
          <w:sz w:val="24"/>
        </w:rPr>
        <w:t>T</w:t>
      </w:r>
      <w:r w:rsidR="002C566E" w:rsidRPr="00E16745">
        <w:rPr>
          <w:rFonts w:ascii="Times New Roman" w:hAnsi="Times New Roman" w:cs="Times New Roman"/>
          <w:color w:val="000000" w:themeColor="text1"/>
          <w:sz w:val="24"/>
        </w:rPr>
        <w:t>iekėjų kvalifikacijos reikalavimai, tarp jų ir reikalavimai atskiriems bendrą paraišką ar pasiūlymą pateikiantiems tiekėjams;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 xml:space="preserve">.16. </w:t>
      </w:r>
      <w:r w:rsidR="000D5424" w:rsidRPr="00E16745">
        <w:rPr>
          <w:rFonts w:ascii="Times New Roman" w:hAnsi="Times New Roman" w:cs="Times New Roman"/>
          <w:color w:val="000000" w:themeColor="text1"/>
          <w:sz w:val="24"/>
        </w:rPr>
        <w:t>Tiekėjų kvalifikacijos vertinimo tvarka</w:t>
      </w:r>
      <w:r w:rsidR="00010CC9" w:rsidRPr="00E16745">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jeigu numatoma riboti tiekėjų skaičių – kvalifikacinės atrankos kriterijai bei tvarka, mažiausias kandidatų, kuriuos perkančioji organizacija atrinks ir pakvies pateikti pasiūlymus, skaičius;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.18. informacija, kaip turi būti apskaičiuota ir išreikšta pasiūlymuose</w:t>
      </w:r>
      <w:r w:rsidR="00CD1489" w:rsidRPr="00E16745">
        <w:rPr>
          <w:rFonts w:ascii="Times New Roman" w:hAnsi="Times New Roman" w:cs="Times New Roman"/>
          <w:color w:val="000000" w:themeColor="text1"/>
          <w:sz w:val="24"/>
        </w:rPr>
        <w:t xml:space="preserve"> nurodoma kaina.</w:t>
      </w:r>
      <w:r w:rsidR="00010CC9" w:rsidRPr="00E16745">
        <w:rPr>
          <w:rFonts w:ascii="Times New Roman" w:hAnsi="Times New Roman" w:cs="Times New Roman"/>
          <w:color w:val="000000" w:themeColor="text1"/>
          <w:sz w:val="24"/>
        </w:rPr>
        <w:t xml:space="preserve"> Į kainą turi būti įskaityti visi mokesčiai;</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.19.</w:t>
      </w:r>
      <w:r w:rsidR="007B4D4E" w:rsidRPr="00E16745">
        <w:rPr>
          <w:rFonts w:ascii="Times New Roman" w:hAnsi="Times New Roman" w:cs="Times New Roman"/>
          <w:color w:val="000000" w:themeColor="text1"/>
          <w:sz w:val="24"/>
        </w:rPr>
        <w:t xml:space="preserve"> informacija, kad </w:t>
      </w:r>
      <w:r w:rsidR="00010CC9" w:rsidRPr="00E16745">
        <w:rPr>
          <w:rFonts w:ascii="Times New Roman" w:hAnsi="Times New Roman" w:cs="Times New Roman"/>
          <w:color w:val="000000" w:themeColor="text1"/>
          <w:sz w:val="24"/>
        </w:rPr>
        <w:t>pasiūlymuose nurodytos kainos bus vertinamos</w:t>
      </w:r>
      <w:r w:rsidR="007B4D4E" w:rsidRPr="00E16745">
        <w:rPr>
          <w:rFonts w:ascii="Times New Roman" w:hAnsi="Times New Roman" w:cs="Times New Roman"/>
          <w:color w:val="000000" w:themeColor="text1"/>
          <w:sz w:val="24"/>
        </w:rPr>
        <w:t xml:space="preserve">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.21. informacija, ar tiekėjams leidžiama dalyvauti vokų su pasiūlymais atplėšimo procedūroje;</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.22. pasiūlymų vertinimo kriterijai, kiekvieno jų svarba bendram įvertinimui, pasirinkto kriterijaus lyginamasis svoris, vertinimo taisyklės ir procedūros;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.23. siūlomos pasirašyti pirkimo (preliminariosios) sutarties svarbiausios sąlygos</w:t>
      </w:r>
      <w:r w:rsidR="00FB2196">
        <w:rPr>
          <w:rFonts w:ascii="Times New Roman" w:hAnsi="Times New Roman" w:cs="Times New Roman"/>
          <w:color w:val="000000" w:themeColor="text1"/>
          <w:sz w:val="24"/>
        </w:rPr>
        <w:t xml:space="preserve"> </w:t>
      </w:r>
      <w:r w:rsidR="00CD1489" w:rsidRPr="00E16745">
        <w:rPr>
          <w:rFonts w:ascii="Times New Roman" w:hAnsi="Times New Roman" w:cs="Times New Roman"/>
          <w:color w:val="000000" w:themeColor="text1"/>
          <w:sz w:val="24"/>
        </w:rPr>
        <w:t>(</w:t>
      </w:r>
      <w:r w:rsidR="002C566E" w:rsidRPr="00E16745">
        <w:rPr>
          <w:rFonts w:ascii="Times New Roman" w:hAnsi="Times New Roman" w:cs="Times New Roman"/>
          <w:color w:val="000000" w:themeColor="text1"/>
          <w:sz w:val="24"/>
        </w:rPr>
        <w:t>kainodaros taisyklės, atsiskaitymo tvarka, atlikimo terminai, sutarties nutraukimo tvarka ir kitos sąlygos pagal Viešųjų pirkimų</w:t>
      </w:r>
      <w:r w:rsidR="00010CC9" w:rsidRPr="00E16745">
        <w:rPr>
          <w:rFonts w:ascii="Times New Roman" w:hAnsi="Times New Roman" w:cs="Times New Roman"/>
          <w:color w:val="000000" w:themeColor="text1"/>
          <w:sz w:val="24"/>
        </w:rPr>
        <w:t xml:space="preserve"> įstatymo 18 straipsnio 6 dalį), taip pat</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pirkimo sutarties projektas</w:t>
      </w:r>
      <w:r w:rsidR="00010CC9" w:rsidRPr="00E16745">
        <w:rPr>
          <w:rFonts w:ascii="Times New Roman" w:hAnsi="Times New Roman" w:cs="Times New Roman"/>
          <w:color w:val="000000" w:themeColor="text1"/>
          <w:sz w:val="24"/>
        </w:rPr>
        <w:t>, jei jis parengtas</w:t>
      </w:r>
      <w:r w:rsidR="002C566E" w:rsidRPr="00E16745">
        <w:rPr>
          <w:rFonts w:ascii="Times New Roman" w:hAnsi="Times New Roman" w:cs="Times New Roman"/>
          <w:color w:val="000000" w:themeColor="text1"/>
          <w:sz w:val="24"/>
        </w:rPr>
        <w:t>;</w:t>
      </w:r>
    </w:p>
    <w:p w:rsidR="002C566E" w:rsidRPr="00E16745" w:rsidRDefault="00333249" w:rsidP="00EF5218">
      <w:pPr>
        <w:widowControl/>
        <w:tabs>
          <w:tab w:val="left" w:pos="859"/>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.24. pasiūlymų galiojimo užtikrinimo, jei reikalaujama, ir pirkimo sutarties įvykdymo užtikrinimo reikalavimai;</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.25. jei perkančioji organizacija numato reikalavimą, kad ūkio subjektų grupė, kurios pasiūlymas bus pripažintas geriausiu, įgytų tam tikrą teisinę formą – teisinės formos reikalavimai;</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.26. būdai, kuriais tiekėjai gali prašyti pirkimo dokumentų paaiškinimų;</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.27. pasiūlymų keitimo ir atšaukimo tvarka;</w:t>
      </w:r>
    </w:p>
    <w:p w:rsidR="0039288B" w:rsidRPr="00E16745" w:rsidRDefault="003D2C32" w:rsidP="0039288B">
      <w:pPr>
        <w:ind w:firstLine="567"/>
        <w:jc w:val="both"/>
        <w:rPr>
          <w:rFonts w:ascii="Times New Roman" w:hAnsi="Times New Roman" w:cs="Times New Roman"/>
          <w:color w:val="000000" w:themeColor="text1"/>
          <w:sz w:val="24"/>
          <w:lang w:eastAsia="sl-SI"/>
        </w:rPr>
      </w:pPr>
      <w:r>
        <w:rPr>
          <w:rFonts w:ascii="Times New Roman" w:hAnsi="Times New Roman" w:cs="Times New Roman"/>
          <w:color w:val="000000" w:themeColor="text1"/>
          <w:sz w:val="24"/>
        </w:rPr>
        <w:t xml:space="preserve"> </w:t>
      </w:r>
      <w:r w:rsidR="00333249">
        <w:rPr>
          <w:rFonts w:ascii="Times New Roman" w:hAnsi="Times New Roman" w:cs="Times New Roman"/>
          <w:color w:val="000000" w:themeColor="text1"/>
          <w:sz w:val="24"/>
        </w:rPr>
        <w:t xml:space="preserve"> 35</w:t>
      </w:r>
      <w:r w:rsidR="00B70D92" w:rsidRPr="00E16745">
        <w:rPr>
          <w:rFonts w:ascii="Times New Roman" w:hAnsi="Times New Roman" w:cs="Times New Roman"/>
          <w:color w:val="000000" w:themeColor="text1"/>
          <w:sz w:val="24"/>
        </w:rPr>
        <w:t xml:space="preserve">.30. </w:t>
      </w:r>
      <w:r w:rsidR="0039288B" w:rsidRPr="00E16745">
        <w:rPr>
          <w:rFonts w:ascii="Times New Roman" w:hAnsi="Times New Roman" w:cs="Times New Roman"/>
          <w:color w:val="000000" w:themeColor="text1"/>
          <w:sz w:val="24"/>
          <w:lang w:eastAsia="sl-SI"/>
        </w:rPr>
        <w:t xml:space="preserve">jeigu tiekėjas ketina pasitelkti subrangovus, </w:t>
      </w:r>
      <w:proofErr w:type="spellStart"/>
      <w:r w:rsidR="0039288B" w:rsidRPr="00E16745">
        <w:rPr>
          <w:rFonts w:ascii="Times New Roman" w:hAnsi="Times New Roman" w:cs="Times New Roman"/>
          <w:color w:val="000000" w:themeColor="text1"/>
          <w:sz w:val="24"/>
          <w:lang w:eastAsia="sl-SI"/>
        </w:rPr>
        <w:t>subtiekėjus</w:t>
      </w:r>
      <w:proofErr w:type="spellEnd"/>
      <w:r w:rsidR="0039288B" w:rsidRPr="00E16745">
        <w:rPr>
          <w:rFonts w:ascii="Times New Roman" w:hAnsi="Times New Roman" w:cs="Times New Roman"/>
          <w:color w:val="000000" w:themeColor="text1"/>
          <w:sz w:val="24"/>
          <w:lang w:eastAsia="sl-SI"/>
        </w:rPr>
        <w:t xml:space="preserve"> ar </w:t>
      </w:r>
      <w:proofErr w:type="spellStart"/>
      <w:r w:rsidR="0039288B" w:rsidRPr="00E16745">
        <w:rPr>
          <w:rFonts w:ascii="Times New Roman" w:hAnsi="Times New Roman" w:cs="Times New Roman"/>
          <w:color w:val="000000" w:themeColor="text1"/>
          <w:sz w:val="24"/>
          <w:lang w:eastAsia="sl-SI"/>
        </w:rPr>
        <w:t>subteikėjus</w:t>
      </w:r>
      <w:proofErr w:type="spellEnd"/>
      <w:r w:rsidR="0039288B" w:rsidRPr="00E16745">
        <w:rPr>
          <w:rFonts w:ascii="Times New Roman" w:hAnsi="Times New Roman" w:cs="Times New Roman"/>
          <w:color w:val="000000" w:themeColor="text1"/>
          <w:sz w:val="24"/>
          <w:lang w:eastAsia="sl-SI"/>
        </w:rPr>
        <w:t xml:space="preserve">, turi būti reikalaujama, kad tiekėjas savo pasiūlyme nurodytų, kokius subrangovus, </w:t>
      </w:r>
      <w:proofErr w:type="spellStart"/>
      <w:r w:rsidR="0039288B" w:rsidRPr="00E16745">
        <w:rPr>
          <w:rFonts w:ascii="Times New Roman" w:hAnsi="Times New Roman" w:cs="Times New Roman"/>
          <w:color w:val="000000" w:themeColor="text1"/>
          <w:sz w:val="24"/>
          <w:lang w:eastAsia="sl-SI"/>
        </w:rPr>
        <w:t>subtiekėjus</w:t>
      </w:r>
      <w:proofErr w:type="spellEnd"/>
      <w:r w:rsidR="0039288B" w:rsidRPr="00E16745">
        <w:rPr>
          <w:rFonts w:ascii="Times New Roman" w:hAnsi="Times New Roman" w:cs="Times New Roman"/>
          <w:color w:val="000000" w:themeColor="text1"/>
          <w:sz w:val="24"/>
          <w:lang w:eastAsia="sl-SI"/>
        </w:rPr>
        <w:t xml:space="preserve"> ar </w:t>
      </w:r>
      <w:proofErr w:type="spellStart"/>
      <w:r w:rsidR="0039288B" w:rsidRPr="00E16745">
        <w:rPr>
          <w:rFonts w:ascii="Times New Roman" w:hAnsi="Times New Roman" w:cs="Times New Roman"/>
          <w:color w:val="000000" w:themeColor="text1"/>
          <w:sz w:val="24"/>
          <w:lang w:eastAsia="sl-SI"/>
        </w:rPr>
        <w:t>subteikėjus</w:t>
      </w:r>
      <w:proofErr w:type="spellEnd"/>
      <w:r w:rsidR="0039288B" w:rsidRPr="00E16745">
        <w:rPr>
          <w:rFonts w:ascii="Times New Roman" w:hAnsi="Times New Roman" w:cs="Times New Roman"/>
          <w:color w:val="000000" w:themeColor="text1"/>
          <w:sz w:val="24"/>
          <w:lang w:eastAsia="sl-SI"/>
        </w:rPr>
        <w:t xml:space="preserve"> tiekėjas ketina pasitelkti ir, jeigu reikalaujama, kokiai pirkimo daliai atlikti tiekėjas juos ketina pasitelkti.</w:t>
      </w:r>
      <w:r w:rsidR="0039288B" w:rsidRPr="00E16745">
        <w:rPr>
          <w:rFonts w:ascii="Times New Roman" w:hAnsi="Times New Roman" w:cs="Times New Roman"/>
          <w:b/>
          <w:color w:val="000000" w:themeColor="text1"/>
          <w:sz w:val="24"/>
          <w:lang w:eastAsia="sl-SI"/>
        </w:rPr>
        <w:t xml:space="preserve"> </w:t>
      </w:r>
      <w:r w:rsidR="0039288B" w:rsidRPr="00E16745">
        <w:rPr>
          <w:rFonts w:ascii="Times New Roman" w:hAnsi="Times New Roman" w:cs="Times New Roman"/>
          <w:color w:val="000000" w:themeColor="text1"/>
          <w:sz w:val="24"/>
          <w:lang w:eastAsia="sl-SI"/>
        </w:rPr>
        <w:t>Darbų pirkimo atveju nurodomi pagrindiniai darbai, kuriuos privalės atlikti tiekėjas, jei</w:t>
      </w:r>
      <w:r w:rsidR="0039288B" w:rsidRPr="00E16745">
        <w:rPr>
          <w:rFonts w:ascii="Times New Roman" w:hAnsi="Times New Roman" w:cs="Times New Roman"/>
          <w:color w:val="000000" w:themeColor="text1"/>
          <w:sz w:val="24"/>
        </w:rPr>
        <w:t>gu darbų pirkimo sutarčiai vykdyti pasitelks subrangovus;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.31. jeigu perkančioji organizacija pirkimą atlieka pagal Viešųjų pirkimų įstatymo</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91 straipsnio reikalavimus – nuoroda į tokį pirkimą ir reikalavimas, kad tiekėjas pagrįstų, kad jis atitinka minėto straipsnio reikalavimus, pateikdamas kompetentingos institucijos išduotą dokumentą ar tiekėjo patvirtintą deklaraciją;</w:t>
      </w:r>
    </w:p>
    <w:p w:rsidR="006372C1"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B629F0" w:rsidRPr="00E16745">
        <w:rPr>
          <w:rFonts w:ascii="Times New Roman" w:hAnsi="Times New Roman" w:cs="Times New Roman"/>
          <w:color w:val="000000" w:themeColor="text1"/>
          <w:sz w:val="24"/>
        </w:rPr>
        <w:t>.32</w:t>
      </w:r>
      <w:r w:rsidR="002C566E" w:rsidRPr="00E16745">
        <w:rPr>
          <w:rFonts w:ascii="Times New Roman" w:hAnsi="Times New Roman" w:cs="Times New Roman"/>
          <w:color w:val="000000" w:themeColor="text1"/>
          <w:sz w:val="24"/>
        </w:rPr>
        <w:t>. informacija apie pirkimo sutarties sudarymo atidėjimo termino taikymą</w:t>
      </w:r>
      <w:r w:rsidR="00172812" w:rsidRPr="00E16745">
        <w:rPr>
          <w:rFonts w:ascii="Times New Roman" w:hAnsi="Times New Roman" w:cs="Times New Roman"/>
          <w:color w:val="000000" w:themeColor="text1"/>
          <w:sz w:val="24"/>
        </w:rPr>
        <w:t>;</w:t>
      </w:r>
      <w:r w:rsidR="002C566E" w:rsidRPr="00E16745">
        <w:rPr>
          <w:rFonts w:ascii="Times New Roman" w:hAnsi="Times New Roman" w:cs="Times New Roman"/>
          <w:color w:val="000000" w:themeColor="text1"/>
          <w:sz w:val="24"/>
        </w:rPr>
        <w:t xml:space="preserve"> </w:t>
      </w:r>
    </w:p>
    <w:p w:rsidR="00172812"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172812" w:rsidRPr="00E16745">
        <w:rPr>
          <w:rFonts w:ascii="Times New Roman" w:hAnsi="Times New Roman" w:cs="Times New Roman"/>
          <w:color w:val="000000" w:themeColor="text1"/>
          <w:sz w:val="24"/>
        </w:rPr>
        <w:t>.33. ginčų nagrinėjimo tvarka;</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2C566E" w:rsidRPr="00E16745">
        <w:rPr>
          <w:rFonts w:ascii="Times New Roman" w:hAnsi="Times New Roman" w:cs="Times New Roman"/>
          <w:color w:val="000000" w:themeColor="text1"/>
          <w:sz w:val="24"/>
        </w:rPr>
        <w:t>.3</w:t>
      </w:r>
      <w:r w:rsidR="00172812" w:rsidRPr="00E16745">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kita reikalinga informacija apie pirkimo sąlygas ir procedūras.</w:t>
      </w:r>
    </w:p>
    <w:p w:rsidR="002C566E" w:rsidRPr="00E16745" w:rsidRDefault="002C566E" w:rsidP="00EF5218">
      <w:pPr>
        <w:widowControl/>
        <w:tabs>
          <w:tab w:val="left" w:pos="566"/>
        </w:tabs>
        <w:ind w:left="566" w:firstLine="154"/>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 xml:space="preserve">. Pirkimo dokumentų sudėtinė dalis yra skelbimas apie supaprastintą pirkimą. </w:t>
      </w:r>
    </w:p>
    <w:p w:rsidR="002C566E" w:rsidRPr="00E16745" w:rsidRDefault="002C566E" w:rsidP="00EF5218">
      <w:pPr>
        <w:widowControl/>
        <w:tabs>
          <w:tab w:val="left" w:pos="-57"/>
        </w:tabs>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3</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Skelbimuose esanti informacija vėliau papildomai gali būti neteikiama (kituose pirkimo dokumentuose pateikiama nuoroda į atitinkamą informaciją skelbime).</w:t>
      </w:r>
    </w:p>
    <w:p w:rsidR="0052018A"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52018A" w:rsidRPr="00E16745">
        <w:rPr>
          <w:rFonts w:ascii="Times New Roman" w:hAnsi="Times New Roman" w:cs="Times New Roman"/>
          <w:color w:val="000000" w:themeColor="text1"/>
          <w:sz w:val="24"/>
        </w:rPr>
        <w:t>. Mažos vertės pirkimo atveju, pirkimo dokumentai nebus rengiami, jei atliekama mažos vertės pirkimų apklausa žodžiu, kai:</w:t>
      </w:r>
    </w:p>
    <w:p w:rsidR="0052018A"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52018A" w:rsidRPr="00E16745">
        <w:rPr>
          <w:rFonts w:ascii="Times New Roman" w:hAnsi="Times New Roman" w:cs="Times New Roman"/>
          <w:color w:val="000000" w:themeColor="text1"/>
          <w:sz w:val="24"/>
        </w:rPr>
        <w:t xml:space="preserve">.1. pirkimo sutarties vertė neviršija </w:t>
      </w:r>
      <w:r w:rsidR="007B4D4E" w:rsidRPr="00E16745">
        <w:rPr>
          <w:rFonts w:ascii="Times New Roman" w:hAnsi="Times New Roman" w:cs="Times New Roman"/>
          <w:color w:val="000000" w:themeColor="text1"/>
          <w:sz w:val="24"/>
        </w:rPr>
        <w:t>3 000</w:t>
      </w:r>
      <w:r w:rsidR="0052018A" w:rsidRPr="00E16745">
        <w:rPr>
          <w:rFonts w:ascii="Times New Roman" w:hAnsi="Times New Roman" w:cs="Times New Roman"/>
          <w:color w:val="000000" w:themeColor="text1"/>
          <w:sz w:val="24"/>
        </w:rPr>
        <w:t xml:space="preserve"> </w:t>
      </w:r>
      <w:r w:rsidR="007B4D4E" w:rsidRPr="00E16745">
        <w:rPr>
          <w:rFonts w:ascii="Times New Roman" w:hAnsi="Times New Roman" w:cs="Times New Roman"/>
          <w:color w:val="000000" w:themeColor="text1"/>
          <w:sz w:val="24"/>
        </w:rPr>
        <w:t>eurų</w:t>
      </w:r>
      <w:r w:rsidR="0052018A" w:rsidRPr="00E16745">
        <w:rPr>
          <w:rFonts w:ascii="Times New Roman" w:hAnsi="Times New Roman" w:cs="Times New Roman"/>
          <w:color w:val="000000" w:themeColor="text1"/>
          <w:sz w:val="24"/>
        </w:rPr>
        <w:t xml:space="preserve"> (be pridėtinės vertės mokesčio);</w:t>
      </w:r>
    </w:p>
    <w:p w:rsidR="0052018A"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38</w:t>
      </w:r>
      <w:r w:rsidR="0052018A" w:rsidRPr="00E16745">
        <w:rPr>
          <w:rFonts w:ascii="Times New Roman" w:hAnsi="Times New Roman" w:cs="Times New Roman"/>
          <w:color w:val="000000" w:themeColor="text1"/>
          <w:sz w:val="24"/>
        </w:rPr>
        <w:t>.2. dėl įvykių, kurių perkančioji organizacija negalėjo iš anksto numatyti, būtina skubiai įsigyti reikalingų prekių, paslaugų ar darbų, o vykdant apklausą raštu prekių, paslaugų ar darbų nepavyktų įsigyti laiku.</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2C566E" w:rsidRPr="00E16745">
        <w:rPr>
          <w:rFonts w:ascii="Times New Roman" w:hAnsi="Times New Roman" w:cs="Times New Roman"/>
          <w:color w:val="000000" w:themeColor="text1"/>
          <w:sz w:val="24"/>
        </w:rPr>
        <w:t>. P</w:t>
      </w:r>
      <w:r w:rsidR="00B41B42" w:rsidRPr="00E16745">
        <w:rPr>
          <w:rFonts w:ascii="Times New Roman" w:hAnsi="Times New Roman" w:cs="Times New Roman"/>
          <w:color w:val="000000" w:themeColor="text1"/>
          <w:sz w:val="24"/>
        </w:rPr>
        <w:t>erkančiosios organizacijos</w:t>
      </w:r>
      <w:r w:rsidR="002C566E" w:rsidRPr="00E16745">
        <w:rPr>
          <w:rFonts w:ascii="Times New Roman" w:hAnsi="Times New Roman" w:cs="Times New Roman"/>
          <w:color w:val="000000" w:themeColor="text1"/>
          <w:sz w:val="24"/>
        </w:rPr>
        <w:t xml:space="preserve"> pirkimo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2C566E" w:rsidRPr="00E16745" w:rsidRDefault="001F0E0A"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0</w:t>
      </w:r>
      <w:r w:rsidR="002C566E" w:rsidRPr="00E16745">
        <w:rPr>
          <w:rFonts w:ascii="Times New Roman" w:hAnsi="Times New Roman" w:cs="Times New Roman"/>
          <w:color w:val="000000" w:themeColor="text1"/>
          <w:sz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566E" w:rsidRPr="00E16745" w:rsidRDefault="001F0E0A" w:rsidP="00EF5218">
      <w:pPr>
        <w:widowControl/>
        <w:tabs>
          <w:tab w:val="left" w:pos="566"/>
        </w:tabs>
        <w:jc w:val="both"/>
        <w:rPr>
          <w:rFonts w:ascii="Times New Roman" w:hAnsi="Times New Roman" w:cs="Times New Roman"/>
          <w:color w:val="000000" w:themeColor="text1"/>
          <w:sz w:val="24"/>
          <w:lang w:eastAsia="de-DE"/>
        </w:rPr>
      </w:pPr>
      <w:r w:rsidRPr="00E16745">
        <w:rPr>
          <w:rFonts w:ascii="Times New Roman" w:hAnsi="Times New Roman" w:cs="Times New Roman"/>
          <w:color w:val="000000" w:themeColor="text1"/>
          <w:sz w:val="24"/>
          <w:lang w:eastAsia="de-DE"/>
        </w:rPr>
        <w:t>4</w:t>
      </w:r>
      <w:r w:rsidR="00333249">
        <w:rPr>
          <w:rFonts w:ascii="Times New Roman" w:hAnsi="Times New Roman" w:cs="Times New Roman"/>
          <w:color w:val="000000" w:themeColor="text1"/>
          <w:sz w:val="24"/>
          <w:lang w:eastAsia="de-DE"/>
        </w:rPr>
        <w:t>1</w:t>
      </w:r>
      <w:r w:rsidR="002C566E" w:rsidRPr="00E16745">
        <w:rPr>
          <w:rFonts w:ascii="Times New Roman" w:hAnsi="Times New Roman" w:cs="Times New Roman"/>
          <w:color w:val="000000" w:themeColor="text1"/>
          <w:sz w:val="24"/>
          <w:lang w:eastAsia="de-DE"/>
        </w:rPr>
        <w:t xml:space="preserve">. </w:t>
      </w:r>
      <w:r w:rsidR="002C566E" w:rsidRPr="00E16745">
        <w:rPr>
          <w:rFonts w:ascii="Times New Roman" w:hAnsi="Times New Roman" w:cs="Times New Roman"/>
          <w:color w:val="000000" w:themeColor="text1"/>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002C566E" w:rsidRPr="00E16745">
        <w:rPr>
          <w:rFonts w:ascii="Times New Roman" w:hAnsi="Times New Roman" w:cs="Times New Roman"/>
          <w:color w:val="000000" w:themeColor="text1"/>
          <w:sz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3A1FCE" w:rsidRPr="00E16745">
        <w:rPr>
          <w:rFonts w:ascii="Times New Roman" w:hAnsi="Times New Roman" w:cs="Times New Roman"/>
          <w:color w:val="000000" w:themeColor="text1"/>
          <w:sz w:val="24"/>
        </w:rPr>
        <w:t>4</w:t>
      </w:r>
      <w:r w:rsidR="006B46E9">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 xml:space="preserve"> punkte nustatyta tvarka.</w:t>
      </w:r>
    </w:p>
    <w:p w:rsidR="002C566E" w:rsidRPr="00E16745" w:rsidRDefault="002C566E"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4</w:t>
      </w:r>
      <w:r w:rsidRPr="00E16745">
        <w:rPr>
          <w:rFonts w:ascii="Times New Roman" w:hAnsi="Times New Roman" w:cs="Times New Roman"/>
          <w:color w:val="000000" w:themeColor="text1"/>
          <w:sz w:val="24"/>
        </w:rPr>
        <w:t xml:space="preserve">. Jeigu pirkimo dokumentus paaiškinusi (patikslinusi) perkančioji organizacija jų negali pateikti Taisyklių </w:t>
      </w:r>
      <w:r w:rsidR="003A1FCE" w:rsidRPr="00E16745">
        <w:rPr>
          <w:rFonts w:ascii="Times New Roman" w:hAnsi="Times New Roman" w:cs="Times New Roman"/>
          <w:color w:val="000000" w:themeColor="text1"/>
          <w:sz w:val="24"/>
        </w:rPr>
        <w:t>4</w:t>
      </w:r>
      <w:r w:rsidR="006B46E9">
        <w:rPr>
          <w:rFonts w:ascii="Times New Roman" w:hAnsi="Times New Roman" w:cs="Times New Roman"/>
          <w:color w:val="000000" w:themeColor="text1"/>
          <w:sz w:val="24"/>
        </w:rPr>
        <w:t>1</w:t>
      </w:r>
      <w:r w:rsidRPr="00E16745">
        <w:rPr>
          <w:rFonts w:ascii="Times New Roman" w:hAnsi="Times New Roman" w:cs="Times New Roman"/>
          <w:color w:val="000000" w:themeColor="text1"/>
          <w:sz w:val="24"/>
        </w:rPr>
        <w:t xml:space="preserve"> ar </w:t>
      </w:r>
      <w:r w:rsidR="003A1FCE" w:rsidRPr="00E16745">
        <w:rPr>
          <w:rFonts w:ascii="Times New Roman" w:hAnsi="Times New Roman" w:cs="Times New Roman"/>
          <w:color w:val="000000" w:themeColor="text1"/>
          <w:sz w:val="24"/>
        </w:rPr>
        <w:t>4</w:t>
      </w:r>
      <w:r w:rsidR="006B46E9">
        <w:rPr>
          <w:rFonts w:ascii="Times New Roman" w:hAnsi="Times New Roman" w:cs="Times New Roman"/>
          <w:color w:val="000000" w:themeColor="text1"/>
          <w:sz w:val="24"/>
        </w:rPr>
        <w:t>2</w:t>
      </w:r>
      <w:r w:rsidRPr="00E16745">
        <w:rPr>
          <w:rFonts w:ascii="Times New Roman" w:hAnsi="Times New Roman" w:cs="Times New Roman"/>
          <w:color w:val="000000" w:themeColor="text1"/>
          <w:sz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372C1" w:rsidRPr="00E16745" w:rsidRDefault="002C566E"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372C1" w:rsidRPr="00E16745" w:rsidRDefault="006372C1" w:rsidP="00EF5218">
      <w:pPr>
        <w:widowControl/>
        <w:tabs>
          <w:tab w:val="left" w:pos="562"/>
        </w:tabs>
        <w:jc w:val="both"/>
        <w:rPr>
          <w:rFonts w:ascii="Times New Roman" w:hAnsi="Times New Roman" w:cs="Times New Roman"/>
          <w:color w:val="000000" w:themeColor="text1"/>
          <w:sz w:val="24"/>
        </w:rPr>
      </w:pPr>
    </w:p>
    <w:p w:rsidR="00B123A6" w:rsidRPr="00E16745" w:rsidRDefault="00B123A6"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V.</w:t>
      </w:r>
      <w:r w:rsidR="000F6799" w:rsidRPr="00E16745">
        <w:rPr>
          <w:rFonts w:ascii="Times New Roman" w:hAnsi="Times New Roman" w:cs="Times New Roman"/>
          <w:b/>
          <w:color w:val="000000" w:themeColor="text1"/>
          <w:sz w:val="24"/>
        </w:rPr>
        <w:t xml:space="preserve"> 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 REIKALAVIMAI PASIŪLYMŲ IR PARAIŠKŲ RENGIMUI</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p>
    <w:p w:rsidR="002C566E" w:rsidRPr="00E16745" w:rsidRDefault="002C566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 Pirkimo dokumentuose nustatant pasiūlymų ir paraiškų rengimo ir pateikimo reikalavimus, turi būti nurodyta, kad:</w:t>
      </w:r>
    </w:p>
    <w:p w:rsidR="002C566E" w:rsidRPr="00E16745" w:rsidRDefault="002C566E" w:rsidP="00EF5218">
      <w:pPr>
        <w:widowControl/>
        <w:tabs>
          <w:tab w:val="left" w:pos="69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lastRenderedPageBreak/>
        <w:t>4</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2C566E" w:rsidRPr="00E16745" w:rsidRDefault="002C566E" w:rsidP="00EF5218">
      <w:pPr>
        <w:widowControl/>
        <w:tabs>
          <w:tab w:val="left" w:pos="69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.2. ne elektroninėmis priemonėmis teikiami pasiūlymai turi būti įdėti į voką, kuris užklijuojamas, ant jo užrašomas pirkimo pavadinimas, tiekėjo pavadinimas ir adresas, nurodoma „neatplėšti iki...“ (nurodoma pasiūlymų pateikimo termino pabaiga);</w:t>
      </w:r>
    </w:p>
    <w:p w:rsidR="002C566E" w:rsidRPr="00E16745" w:rsidRDefault="002C566E" w:rsidP="00EF5218">
      <w:pPr>
        <w:widowControl/>
        <w:tabs>
          <w:tab w:val="left" w:pos="69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C566E" w:rsidRPr="00E16745" w:rsidRDefault="002C566E" w:rsidP="00EF5218">
      <w:pPr>
        <w:widowControl/>
        <w:tabs>
          <w:tab w:val="left" w:pos="76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w:t>
      </w:r>
      <w:r w:rsidR="00333249">
        <w:rPr>
          <w:rFonts w:ascii="Times New Roman" w:hAnsi="Times New Roman" w:cs="Times New Roman"/>
          <w:color w:val="000000" w:themeColor="text1"/>
          <w:sz w:val="24"/>
        </w:rPr>
        <w:t>4</w:t>
      </w:r>
      <w:r w:rsidRPr="00E16745">
        <w:rPr>
          <w:rFonts w:ascii="Times New Roman" w:hAnsi="Times New Roman" w:cs="Times New Roman"/>
          <w:color w:val="000000" w:themeColor="text1"/>
          <w:sz w:val="24"/>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Tuo atveju, kai pasiūlymas yra didelės apimties ir susideda iš kelių dalių, šis reikalavimas taikomas kiekvienai pasiūlymo daliai. Reikalavimai pasiūlymą ar jo dalis pateikti vokuose, pasiūlymą sunumeruoti, susiūti, paskutinio lapo antroje pusėje patvirtinti tiekėjo ar jo įgalioto asmens, p</w:t>
      </w:r>
      <w:r w:rsidR="00E4789A" w:rsidRPr="00E16745">
        <w:rPr>
          <w:rFonts w:ascii="Times New Roman" w:hAnsi="Times New Roman" w:cs="Times New Roman"/>
          <w:color w:val="000000" w:themeColor="text1"/>
          <w:sz w:val="24"/>
        </w:rPr>
        <w:t>a</w:t>
      </w:r>
      <w:r w:rsidRPr="00E16745">
        <w:rPr>
          <w:rFonts w:ascii="Times New Roman" w:hAnsi="Times New Roman" w:cs="Times New Roman"/>
          <w:color w:val="000000" w:themeColor="text1"/>
          <w:sz w:val="24"/>
        </w:rPr>
        <w:t>rašu, nurodyti tiekėjo ar jo įgalioto asmens vardą, pavardę, pareigas (jei yra) ir pasiūlymą sudarančių lapų skaičių netaikomi, jeigu perkančioji organizacija priima elektroninėmis priemonėmis pateiktus pasiūlymus.</w:t>
      </w:r>
    </w:p>
    <w:p w:rsidR="002C566E" w:rsidRPr="00E16745" w:rsidRDefault="002C566E"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4</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372C1" w:rsidRPr="00E16745" w:rsidRDefault="00333249" w:rsidP="00AC2384">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AC2384" w:rsidRPr="00E16745">
        <w:rPr>
          <w:rFonts w:ascii="Times New Roman" w:hAnsi="Times New Roman" w:cs="Times New Roman"/>
          <w:color w:val="000000" w:themeColor="text1"/>
          <w:sz w:val="24"/>
        </w:rPr>
        <w:t>.</w:t>
      </w:r>
      <w:r w:rsidR="00C16CA9" w:rsidRPr="00E16745">
        <w:rPr>
          <w:rFonts w:ascii="Times New Roman" w:hAnsi="Times New Roman" w:cs="Times New Roman"/>
          <w:color w:val="000000" w:themeColor="text1"/>
          <w:sz w:val="24"/>
        </w:rPr>
        <w:t xml:space="preserve"> </w:t>
      </w:r>
      <w:r w:rsidR="00AC2384" w:rsidRPr="00E16745">
        <w:rPr>
          <w:rFonts w:ascii="Times New Roman" w:hAnsi="Times New Roman" w:cs="Times New Roman"/>
          <w:color w:val="000000" w:themeColor="text1"/>
          <w:sz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DC25DF" w:rsidRDefault="00DC25DF"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VI.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TECHNINĖ SPECIFIKACIJA</w:t>
      </w:r>
    </w:p>
    <w:p w:rsidR="00F94145" w:rsidRPr="00E16745" w:rsidRDefault="00F94145" w:rsidP="00EF5218">
      <w:pPr>
        <w:widowControl/>
        <w:tabs>
          <w:tab w:val="left" w:pos="562"/>
        </w:tabs>
        <w:jc w:val="both"/>
        <w:rPr>
          <w:rFonts w:ascii="Times New Roman" w:hAnsi="Times New Roman" w:cs="Times New Roman"/>
          <w:color w:val="000000" w:themeColor="text1"/>
          <w:sz w:val="24"/>
        </w:rPr>
      </w:pPr>
    </w:p>
    <w:p w:rsidR="002C566E" w:rsidRPr="00E16745" w:rsidRDefault="00333249" w:rsidP="00EF5218">
      <w:pPr>
        <w:widowControl/>
        <w:tabs>
          <w:tab w:val="left" w:pos="56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2C566E" w:rsidRPr="00E16745">
        <w:rPr>
          <w:rFonts w:ascii="Times New Roman" w:hAnsi="Times New Roman" w:cs="Times New Roman"/>
          <w:color w:val="000000" w:themeColor="text1"/>
          <w:sz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0</w:t>
      </w:r>
      <w:r w:rsidR="002C566E" w:rsidRPr="00E16745">
        <w:rPr>
          <w:rFonts w:ascii="Times New Roman" w:hAnsi="Times New Roman" w:cs="Times New Roman"/>
          <w:color w:val="000000" w:themeColor="text1"/>
          <w:sz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 xml:space="preserve">. Rengiant techninę specifikaciją, nurodomos pirkimo objekto arba pirkimo objekto panaudojimo tikslo ir sąlygų savybės (pvz., našumas, matmenys, energijos suvartojimas, norima </w:t>
      </w:r>
      <w:r w:rsidR="002C566E" w:rsidRPr="00E16745">
        <w:rPr>
          <w:rFonts w:ascii="Times New Roman" w:hAnsi="Times New Roman" w:cs="Times New Roman"/>
          <w:color w:val="000000" w:themeColor="text1"/>
          <w:sz w:val="24"/>
        </w:rPr>
        <w:lastRenderedPageBreak/>
        <w:t>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Jei leidžiama pateikti alternatyvius pasiūlymus, nurodomi minimalūs reikalavimai, kuriuos šie pasiūlymai turi atitikti. Alternatyvūs pasiūlymai negali būti priimami, vertinant mažiausios kainos kriterijumi.</w:t>
      </w:r>
    </w:p>
    <w:p w:rsidR="002C566E" w:rsidRPr="00E16745" w:rsidRDefault="001F0E0A" w:rsidP="00EF5218">
      <w:pPr>
        <w:widowControl/>
        <w:tabs>
          <w:tab w:val="left" w:pos="56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Rengiant techninę specifikaciją, negalima nurodyti</w:t>
      </w:r>
      <w:r w:rsidR="00FB2196">
        <w:rPr>
          <w:rFonts w:ascii="Times New Roman" w:hAnsi="Times New Roman" w:cs="Times New Roman"/>
          <w:color w:val="000000" w:themeColor="text1"/>
          <w:sz w:val="24"/>
        </w:rPr>
        <w:t xml:space="preserve"> </w:t>
      </w:r>
      <w:r w:rsidR="00DE0049" w:rsidRPr="00E16745">
        <w:rPr>
          <w:rFonts w:ascii="Times New Roman" w:hAnsi="Times New Roman" w:cs="Times New Roman"/>
          <w:color w:val="000000" w:themeColor="text1"/>
          <w:sz w:val="24"/>
        </w:rPr>
        <w:t>konkretaus modelio</w:t>
      </w:r>
      <w:r w:rsidR="002C566E" w:rsidRPr="00E16745">
        <w:rPr>
          <w:rFonts w:ascii="Times New Roman" w:hAnsi="Times New Roman" w:cs="Times New Roman"/>
          <w:color w:val="000000" w:themeColor="text1"/>
          <w:sz w:val="24"/>
        </w:rPr>
        <w:t xml:space="preserve"> ar</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šaltinio,</w:t>
      </w:r>
      <w:r w:rsidR="00FB2196">
        <w:rPr>
          <w:rFonts w:ascii="Times New Roman" w:hAnsi="Times New Roman" w:cs="Times New Roman"/>
          <w:color w:val="000000" w:themeColor="text1"/>
          <w:sz w:val="24"/>
        </w:rPr>
        <w:t xml:space="preserve"> </w:t>
      </w:r>
      <w:r w:rsidR="00DE0049" w:rsidRPr="00E16745">
        <w:rPr>
          <w:rFonts w:ascii="Times New Roman" w:hAnsi="Times New Roman" w:cs="Times New Roman"/>
          <w:color w:val="000000" w:themeColor="text1"/>
          <w:sz w:val="24"/>
        </w:rPr>
        <w:t xml:space="preserve">konkretaus </w:t>
      </w:r>
      <w:r w:rsidR="002C566E" w:rsidRPr="00E16745">
        <w:rPr>
          <w:rFonts w:ascii="Times New Roman" w:hAnsi="Times New Roman" w:cs="Times New Roman"/>
          <w:color w:val="000000" w:themeColor="text1"/>
          <w:sz w:val="24"/>
        </w:rPr>
        <w:t>proceso</w:t>
      </w:r>
      <w:r w:rsidR="00FB2196">
        <w:rPr>
          <w:rFonts w:ascii="Times New Roman" w:hAnsi="Times New Roman" w:cs="Times New Roman"/>
          <w:color w:val="000000" w:themeColor="text1"/>
          <w:sz w:val="24"/>
        </w:rPr>
        <w:t xml:space="preserve"> </w:t>
      </w:r>
      <w:r w:rsidR="00DE0049" w:rsidRPr="00E16745">
        <w:rPr>
          <w:rFonts w:ascii="Times New Roman" w:hAnsi="Times New Roman" w:cs="Times New Roman"/>
          <w:color w:val="000000" w:themeColor="text1"/>
          <w:sz w:val="24"/>
        </w:rPr>
        <w:t>ar</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 xml:space="preserve">prekės ženklo, patento, </w:t>
      </w:r>
      <w:r w:rsidR="00DE0049" w:rsidRPr="00E16745">
        <w:rPr>
          <w:rFonts w:ascii="Times New Roman" w:hAnsi="Times New Roman" w:cs="Times New Roman"/>
          <w:color w:val="000000" w:themeColor="text1"/>
          <w:sz w:val="24"/>
        </w:rPr>
        <w:t>tipo, konkrečios kilmės ar gamybos, dėl kurių tam tikroms įmonėms ar tam tikriems produktams būtų sudarytos palankesnė</w:t>
      </w:r>
      <w:r w:rsidR="006372C1" w:rsidRPr="00E16745">
        <w:rPr>
          <w:rFonts w:ascii="Times New Roman" w:hAnsi="Times New Roman" w:cs="Times New Roman"/>
          <w:color w:val="000000" w:themeColor="text1"/>
          <w:sz w:val="24"/>
        </w:rPr>
        <w:t>s sąlygos arba jie būtų atmesti,</w:t>
      </w:r>
      <w:r w:rsidR="002C566E" w:rsidRPr="00E16745">
        <w:rPr>
          <w:rFonts w:ascii="Times New Roman" w:hAnsi="Times New Roman" w:cs="Times New Roman"/>
          <w:color w:val="000000" w:themeColor="text1"/>
          <w:sz w:val="24"/>
        </w:rPr>
        <w:t xml:space="preserve"> išskyrus atvejus, kai neįmanoma tiksliai ir suprantamai apibūdinti pirkimo objekto. Šiuo atveju privaloma nurodyti, kad savo savybėmis lygiaverčiai pirkimo objektai yra priimtini, įrašant žodžius „arba lygiavertis“.</w:t>
      </w:r>
    </w:p>
    <w:p w:rsidR="002C566E" w:rsidRPr="00E16745" w:rsidRDefault="002C566E" w:rsidP="00EF5218">
      <w:pPr>
        <w:widowControl/>
        <w:tabs>
          <w:tab w:val="left" w:pos="55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 xml:space="preserve">. </w:t>
      </w:r>
      <w:r w:rsidR="00ED7F6F" w:rsidRPr="00E16745">
        <w:rPr>
          <w:rFonts w:ascii="Times New Roman" w:hAnsi="Times New Roman" w:cs="Times New Roman"/>
          <w:color w:val="000000" w:themeColor="text1"/>
          <w:sz w:val="24"/>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ED7F6F" w:rsidRPr="00E16745" w:rsidRDefault="002C566E" w:rsidP="00ED7F6F">
      <w:pPr>
        <w:widowControl/>
        <w:tabs>
          <w:tab w:val="left" w:pos="55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 xml:space="preserve">. </w:t>
      </w:r>
      <w:r w:rsidR="00ED7F6F" w:rsidRPr="00E16745">
        <w:rPr>
          <w:rFonts w:ascii="Times New Roman" w:hAnsi="Times New Roman" w:cs="Times New Roman"/>
          <w:color w:val="000000" w:themeColor="text1"/>
          <w:sz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r w:rsidR="00FB2196">
        <w:rPr>
          <w:rFonts w:ascii="Times New Roman" w:hAnsi="Times New Roman" w:cs="Times New Roman"/>
          <w:color w:val="000000" w:themeColor="text1"/>
          <w:sz w:val="24"/>
        </w:rPr>
        <w:t xml:space="preserve"> </w:t>
      </w:r>
      <w:r w:rsidR="00ED7F6F" w:rsidRPr="00E16745">
        <w:rPr>
          <w:rFonts w:ascii="Times New Roman" w:hAnsi="Times New Roman" w:cs="Times New Roman"/>
          <w:color w:val="000000" w:themeColor="text1"/>
          <w:sz w:val="24"/>
        </w:rPr>
        <w:t xml:space="preserve">Perkančioji organizacija iš anksto skelbia pirkimų </w:t>
      </w:r>
      <w:r w:rsidR="006372C1" w:rsidRPr="00E16745">
        <w:rPr>
          <w:rFonts w:ascii="Times New Roman" w:hAnsi="Times New Roman" w:cs="Times New Roman"/>
          <w:color w:val="000000" w:themeColor="text1"/>
          <w:sz w:val="24"/>
        </w:rPr>
        <w:t>(</w:t>
      </w:r>
      <w:r w:rsidR="00D40B84" w:rsidRPr="00E16745">
        <w:rPr>
          <w:rFonts w:ascii="Times New Roman" w:hAnsi="Times New Roman" w:cs="Times New Roman"/>
          <w:color w:val="000000" w:themeColor="text1"/>
          <w:sz w:val="24"/>
        </w:rPr>
        <w:t xml:space="preserve"> mažos vertės pirkimų atveju – gali skelbti)</w:t>
      </w:r>
      <w:r w:rsidR="00ED7F6F" w:rsidRPr="00E16745">
        <w:rPr>
          <w:rFonts w:ascii="Times New Roman" w:hAnsi="Times New Roman" w:cs="Times New Roman"/>
          <w:color w:val="000000" w:themeColor="text1"/>
          <w:sz w:val="24"/>
        </w:rPr>
        <w:t xml:space="preserve">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,,Dėl informacijos apie planuojamus vykdyti viešuosius pirkimus skelbimo centrinėje viešųjų pirkimų informacinėje sistemoje tvarkos aprašo patvirtinimo.</w:t>
      </w:r>
    </w:p>
    <w:p w:rsidR="002C566E" w:rsidRPr="00E16745" w:rsidRDefault="002C566E" w:rsidP="00EF5218">
      <w:pPr>
        <w:widowControl/>
        <w:tabs>
          <w:tab w:val="left" w:pos="552"/>
        </w:tabs>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VII.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TIEKĖJŲ KVALIFIKACIJOS PATIKRINIMAS</w:t>
      </w:r>
    </w:p>
    <w:p w:rsidR="002C566E" w:rsidRPr="00E16745" w:rsidRDefault="002C566E" w:rsidP="00EF5218">
      <w:pPr>
        <w:widowControl/>
        <w:tabs>
          <w:tab w:val="left" w:pos="552"/>
        </w:tabs>
        <w:jc w:val="both"/>
        <w:rPr>
          <w:rFonts w:ascii="Times New Roman" w:hAnsi="Times New Roman" w:cs="Times New Roman"/>
          <w:color w:val="000000" w:themeColor="text1"/>
          <w:sz w:val="24"/>
        </w:rPr>
      </w:pPr>
    </w:p>
    <w:p w:rsidR="00973ABB" w:rsidRPr="00E16745" w:rsidRDefault="002C566E" w:rsidP="00EF5218">
      <w:pPr>
        <w:widowControl/>
        <w:tabs>
          <w:tab w:val="left" w:pos="552"/>
        </w:tabs>
        <w:jc w:val="both"/>
        <w:rPr>
          <w:rFonts w:ascii="Times New Roman" w:hAnsi="Times New Roman" w:cs="Times New Roman"/>
          <w:color w:val="000000" w:themeColor="text1"/>
          <w:sz w:val="24"/>
          <w:lang w:eastAsia="sl-SI"/>
        </w:rPr>
      </w:pPr>
      <w:r w:rsidRPr="00E16745">
        <w:rPr>
          <w:rFonts w:ascii="Times New Roman" w:hAnsi="Times New Roman" w:cs="Times New Roman"/>
          <w:color w:val="000000" w:themeColor="text1"/>
          <w:sz w:val="24"/>
        </w:rPr>
        <w:t>5</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w:t>
      </w:r>
      <w:r w:rsidR="00973ABB" w:rsidRPr="00E16745">
        <w:rPr>
          <w:rFonts w:ascii="Times New Roman" w:hAnsi="Times New Roman" w:cs="Times New Roman"/>
          <w:color w:val="000000" w:themeColor="text1"/>
          <w:sz w:val="24"/>
          <w:lang w:eastAsia="sl-SI"/>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w:t>
      </w:r>
      <w:r w:rsidR="00973ABB" w:rsidRPr="00E16745">
        <w:rPr>
          <w:rFonts w:ascii="Times New Roman" w:hAnsi="Times New Roman" w:cs="Times New Roman"/>
          <w:color w:val="000000" w:themeColor="text1"/>
          <w:sz w:val="24"/>
          <w:lang w:eastAsia="sl-SI"/>
        </w:rPr>
        <w:lastRenderedPageBreak/>
        <w:t xml:space="preserve">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p>
    <w:p w:rsidR="00BE7E27" w:rsidRPr="00E16745" w:rsidRDefault="00804002" w:rsidP="006372C1">
      <w:pPr>
        <w:widowControl/>
        <w:tabs>
          <w:tab w:val="left" w:pos="552"/>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lang w:eastAsia="sl-SI"/>
        </w:rPr>
        <w:t>5</w:t>
      </w:r>
      <w:r w:rsidR="00333249">
        <w:rPr>
          <w:rFonts w:ascii="Times New Roman" w:hAnsi="Times New Roman" w:cs="Times New Roman"/>
          <w:color w:val="000000" w:themeColor="text1"/>
          <w:sz w:val="24"/>
          <w:lang w:eastAsia="sl-SI"/>
        </w:rPr>
        <w:t>8</w:t>
      </w:r>
      <w:r w:rsidR="00973ABB" w:rsidRPr="00E16745">
        <w:rPr>
          <w:rFonts w:ascii="Times New Roman" w:hAnsi="Times New Roman" w:cs="Times New Roman"/>
          <w:color w:val="000000" w:themeColor="text1"/>
          <w:sz w:val="24"/>
          <w:lang w:eastAsia="sl-SI"/>
        </w:rPr>
        <w:t xml:space="preserve">.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2C566E" w:rsidRPr="00E16745" w:rsidRDefault="00333249" w:rsidP="00EF5218">
      <w:pPr>
        <w:widowControl/>
        <w:tabs>
          <w:tab w:val="left" w:pos="55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 Tiekėjų kvalifikacijos neprivaloma tikrinti, kai:</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.2. dėl techninių priežasčių</w:t>
      </w:r>
      <w:r w:rsidR="00973ABB" w:rsidRPr="00E16745">
        <w:rPr>
          <w:rFonts w:ascii="Times New Roman" w:hAnsi="Times New Roman" w:cs="Times New Roman"/>
          <w:color w:val="000000" w:themeColor="text1"/>
          <w:sz w:val="24"/>
        </w:rPr>
        <w:t>, meninio kūrinio sukūrimo arba įsigijimo</w:t>
      </w:r>
      <w:r w:rsidR="002C566E" w:rsidRPr="00E16745">
        <w:rPr>
          <w:rFonts w:ascii="Times New Roman" w:hAnsi="Times New Roman" w:cs="Times New Roman"/>
          <w:color w:val="000000" w:themeColor="text1"/>
          <w:sz w:val="24"/>
        </w:rPr>
        <w:t xml:space="preserve"> ar dėl objektyvių aplinkybių</w:t>
      </w:r>
      <w:r w:rsidR="00973ABB" w:rsidRPr="00E16745">
        <w:rPr>
          <w:rFonts w:ascii="Times New Roman" w:hAnsi="Times New Roman" w:cs="Times New Roman"/>
          <w:color w:val="000000" w:themeColor="text1"/>
          <w:sz w:val="24"/>
        </w:rPr>
        <w:t>, patentų, kitų intelektinės nuosavybės teisių ar kitų išimtinių teisių apsaugos</w:t>
      </w:r>
      <w:r w:rsidR="002C566E" w:rsidRPr="00E16745">
        <w:rPr>
          <w:rFonts w:ascii="Times New Roman" w:hAnsi="Times New Roman" w:cs="Times New Roman"/>
          <w:color w:val="000000" w:themeColor="text1"/>
          <w:sz w:val="24"/>
        </w:rPr>
        <w:t xml:space="preserve"> tik konkretus tiekėjas gali patiekti reikalingas prekes, pateikti paslaugas ar atlikti darbus ir nėra jokios kitos alternatyvos;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.4. prekių biržoje perkamos kotiruojamos prekės;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.5. perkami muziejų eksponatai, archyviniai ir bibliotekiniai dokumentai, yra prenumeruojami laikraščiai ir žurnalai;</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.6. ypač palankiomis sąlygomis perkama iš bankrutuojančių, likviduojamų, restruktūrizuojamų ar sustabdžiusių veiklą ūkio subjektų;</w:t>
      </w:r>
    </w:p>
    <w:p w:rsidR="002C566E" w:rsidRPr="00E16745" w:rsidRDefault="00333249" w:rsidP="00EF5218">
      <w:pPr>
        <w:widowControl/>
        <w:tabs>
          <w:tab w:val="left" w:pos="696"/>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.7. perkamos literatūros, mokslo ir meno kūrinių autorių, atlikėjų ar jų kolektyvo paslaugos, taip pat mokslo, kultūros ir meno sričių projektų vertinimo</w:t>
      </w:r>
      <w:r w:rsidR="00FB2196">
        <w:rPr>
          <w:rFonts w:ascii="Times New Roman" w:hAnsi="Times New Roman" w:cs="Times New Roman"/>
          <w:color w:val="000000" w:themeColor="text1"/>
          <w:sz w:val="24"/>
        </w:rPr>
        <w:t xml:space="preserve"> </w:t>
      </w:r>
      <w:r w:rsidR="00117877" w:rsidRPr="00E16745">
        <w:rPr>
          <w:rFonts w:ascii="Times New Roman" w:hAnsi="Times New Roman" w:cs="Times New Roman"/>
          <w:color w:val="000000" w:themeColor="text1"/>
          <w:sz w:val="24"/>
        </w:rPr>
        <w:t>ir pretendentų gauti teisės aktų nustatyta tvarka įsteigtas premijas</w:t>
      </w:r>
      <w:r w:rsidR="00BB0C42" w:rsidRPr="00E16745">
        <w:rPr>
          <w:rFonts w:ascii="Times New Roman" w:hAnsi="Times New Roman" w:cs="Times New Roman"/>
          <w:color w:val="000000" w:themeColor="text1"/>
          <w:sz w:val="24"/>
        </w:rPr>
        <w:t xml:space="preserve"> veiklos šiose srityse vertinimo</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paslaugos</w:t>
      </w:r>
      <w:r w:rsidR="002C566E" w:rsidRPr="00E16745">
        <w:rPr>
          <w:rFonts w:ascii="Times New Roman" w:hAnsi="Times New Roman" w:cs="Times New Roman"/>
          <w:strike/>
          <w:color w:val="000000" w:themeColor="text1"/>
          <w:sz w:val="24"/>
        </w:rPr>
        <w:t>;</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.8.</w:t>
      </w:r>
      <w:r w:rsidR="00BB0C42" w:rsidRPr="00E16745">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perkamos licencijos naudotis bibliotekiniais dokumentais ar duomenų (informacinėmis) bazėmis;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.9.</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dėl aplinkybių, kurių nebuvo galima numatyti, paaiškėja, kad yra reikalingi papildomi darbai arba paslaugos, kurie nebuvo įrašyti į sudarytą pirkimo sutartį, tačiau be kurių negalima užbaigti pirkimo sutarties vykdymo</w:t>
      </w:r>
      <w:r w:rsidR="00117877" w:rsidRPr="00E16745">
        <w:rPr>
          <w:rFonts w:ascii="Times New Roman" w:hAnsi="Times New Roman" w:cs="Times New Roman"/>
          <w:color w:val="000000" w:themeColor="text1"/>
          <w:sz w:val="24"/>
        </w:rPr>
        <w:t>, o jos ir visų kitų papildomai sudarytų pirkimo sutarčių kaina neturi viršyti 30 procentų pradinės pirkimo sutarties kainos;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.10. perkamos ekspertų komisijų, komitetų, tarybų, kurių sudarymo tvarką nustato Lietuvos Respublikos įstatymai, narių teikiamos nematerialaus pobūdžio (intelektinės) paslaugos;</w:t>
      </w:r>
    </w:p>
    <w:p w:rsidR="002C566E" w:rsidRPr="00E16745" w:rsidRDefault="00333249" w:rsidP="00EF5218">
      <w:pPr>
        <w:widowControl/>
        <w:tabs>
          <w:tab w:val="left" w:pos="81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2C566E" w:rsidRPr="00E16745">
        <w:rPr>
          <w:rFonts w:ascii="Times New Roman" w:hAnsi="Times New Roman" w:cs="Times New Roman"/>
          <w:color w:val="000000" w:themeColor="text1"/>
          <w:sz w:val="24"/>
        </w:rPr>
        <w:t>.11. vykdomi mažos vertės pirkimai.</w:t>
      </w:r>
    </w:p>
    <w:p w:rsidR="002C566E" w:rsidRPr="00E16745" w:rsidRDefault="001F0E0A" w:rsidP="00EF5218">
      <w:pPr>
        <w:widowControl/>
        <w:tabs>
          <w:tab w:val="left" w:pos="55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6</w:t>
      </w:r>
      <w:r w:rsidR="00333249">
        <w:rPr>
          <w:rFonts w:ascii="Times New Roman" w:hAnsi="Times New Roman" w:cs="Times New Roman"/>
          <w:color w:val="000000" w:themeColor="text1"/>
          <w:sz w:val="24"/>
        </w:rPr>
        <w:t>0</w:t>
      </w:r>
      <w:r w:rsidR="002C566E" w:rsidRPr="00E16745">
        <w:rPr>
          <w:rFonts w:ascii="Times New Roman" w:hAnsi="Times New Roman" w:cs="Times New Roman"/>
          <w:color w:val="000000" w:themeColor="text1"/>
          <w:sz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2C566E" w:rsidRPr="00862078" w:rsidRDefault="00804002" w:rsidP="00EF5218">
      <w:pPr>
        <w:widowControl/>
        <w:tabs>
          <w:tab w:val="left" w:pos="552"/>
        </w:tabs>
        <w:jc w:val="both"/>
        <w:rPr>
          <w:rFonts w:ascii="Times New Roman" w:hAnsi="Times New Roman" w:cs="Times New Roman"/>
          <w:strike/>
          <w:color w:val="000000" w:themeColor="text1"/>
          <w:sz w:val="24"/>
        </w:rPr>
      </w:pPr>
      <w:r>
        <w:rPr>
          <w:rFonts w:ascii="Times New Roman" w:hAnsi="Times New Roman" w:cs="Times New Roman"/>
          <w:color w:val="000000" w:themeColor="text1"/>
          <w:sz w:val="24"/>
        </w:rPr>
        <w:t>6</w:t>
      </w:r>
      <w:r w:rsidR="00333249">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sidR="00862078">
        <w:rPr>
          <w:rFonts w:ascii="Times New Roman" w:hAnsi="Times New Roman" w:cs="Times New Roman"/>
          <w:color w:val="000000" w:themeColor="text1"/>
          <w:sz w:val="24"/>
        </w:rPr>
        <w:t>.</w:t>
      </w:r>
    </w:p>
    <w:p w:rsidR="00C16CA9" w:rsidRPr="00E16745" w:rsidRDefault="00C16CA9" w:rsidP="00EF5218">
      <w:pPr>
        <w:widowControl/>
        <w:tabs>
          <w:tab w:val="left" w:pos="552"/>
        </w:tabs>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VIII.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PASIŪLYMŲ NAGRINĖJIMAS IR VERTINIMAS</w:t>
      </w:r>
    </w:p>
    <w:p w:rsidR="002C566E" w:rsidRPr="00E16745" w:rsidRDefault="002C566E" w:rsidP="00EF5218">
      <w:pPr>
        <w:widowControl/>
        <w:tabs>
          <w:tab w:val="left" w:pos="552"/>
        </w:tabs>
        <w:jc w:val="both"/>
        <w:rPr>
          <w:rFonts w:ascii="Times New Roman" w:hAnsi="Times New Roman" w:cs="Times New Roman"/>
          <w:color w:val="000000" w:themeColor="text1"/>
          <w:sz w:val="24"/>
        </w:rPr>
      </w:pPr>
    </w:p>
    <w:p w:rsidR="002C566E" w:rsidRPr="00E16745" w:rsidRDefault="00804002" w:rsidP="00EF5218">
      <w:pPr>
        <w:widowControl/>
        <w:tabs>
          <w:tab w:val="left" w:pos="55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566E" w:rsidRPr="00E16745" w:rsidRDefault="001F0E0A" w:rsidP="00EF5218">
      <w:pPr>
        <w:widowControl/>
        <w:tabs>
          <w:tab w:val="left" w:pos="55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6</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Vokus su pasiūlymais atplėšia, pasiūlymus nagrinėja ir vertina supaprastintą pirkimą atliekanti Komisija arba pirkimų organizatorius.</w:t>
      </w:r>
    </w:p>
    <w:p w:rsidR="002C566E" w:rsidRPr="00E16745" w:rsidRDefault="001F0E0A" w:rsidP="00DE0539">
      <w:pPr>
        <w:pStyle w:val="Hipersaitas1"/>
        <w:spacing w:before="0" w:beforeAutospacing="0" w:after="0" w:afterAutospacing="0"/>
        <w:ind w:firstLine="720"/>
        <w:jc w:val="both"/>
        <w:rPr>
          <w:color w:val="000000" w:themeColor="text1"/>
        </w:rPr>
      </w:pPr>
      <w:r w:rsidRPr="00E16745">
        <w:rPr>
          <w:color w:val="000000" w:themeColor="text1"/>
        </w:rPr>
        <w:t>6</w:t>
      </w:r>
      <w:r w:rsidR="00333249">
        <w:rPr>
          <w:color w:val="000000" w:themeColor="text1"/>
        </w:rPr>
        <w:t>4</w:t>
      </w:r>
      <w:r w:rsidR="002C566E" w:rsidRPr="00E16745">
        <w:rPr>
          <w:color w:val="000000" w:themeColor="text1"/>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rsidR="00A85244" w:rsidRPr="00E16745">
        <w:rPr>
          <w:color w:val="000000" w:themeColor="text1"/>
        </w:rPr>
        <w:t>.</w:t>
      </w:r>
    </w:p>
    <w:p w:rsidR="002C566E" w:rsidRPr="00E16745" w:rsidRDefault="00333249" w:rsidP="00EF5218">
      <w:pPr>
        <w:widowControl/>
        <w:tabs>
          <w:tab w:val="left" w:pos="55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2C566E" w:rsidRPr="00E16745">
        <w:rPr>
          <w:rFonts w:ascii="Times New Roman" w:hAnsi="Times New Roman" w:cs="Times New Roman"/>
          <w:color w:val="000000" w:themeColor="text1"/>
          <w:sz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C566E" w:rsidRPr="00E16745" w:rsidRDefault="001F0E0A" w:rsidP="00EF5218">
      <w:pPr>
        <w:widowControl/>
        <w:tabs>
          <w:tab w:val="left" w:pos="58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6</w:t>
      </w:r>
      <w:r w:rsidR="00333249">
        <w:rPr>
          <w:rFonts w:ascii="Times New Roman" w:hAnsi="Times New Roman" w:cs="Times New Roman"/>
          <w:color w:val="000000" w:themeColor="text1"/>
          <w:sz w:val="24"/>
        </w:rPr>
        <w:t>6</w:t>
      </w:r>
      <w:r w:rsidR="002C566E" w:rsidRPr="00E16745">
        <w:rPr>
          <w:rFonts w:ascii="Times New Roman" w:hAnsi="Times New Roman" w:cs="Times New Roman"/>
          <w:color w:val="000000" w:themeColor="text1"/>
          <w:sz w:val="24"/>
        </w:rPr>
        <w:t>. Atplėšus voką, pasiūlymo paskutinio lapo antrojoje pusėje pasirašo posėdyje dalyvaujantys Komisijos nariai ar pirkimų organizatorius. Ši nuostata netaikoma, kai pasiūlymas perduodamas elektroninėmis priemonėmis. Komisija vokų atplėšimo procedūros rezultatus įformina protokolu.</w:t>
      </w:r>
    </w:p>
    <w:p w:rsidR="002C566E" w:rsidRPr="00E16745" w:rsidRDefault="002C566E" w:rsidP="00EF5218">
      <w:pPr>
        <w:widowControl/>
        <w:tabs>
          <w:tab w:val="left" w:pos="58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6</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Vokų su pasiūlymais atplėšimo procedūroje dalyvaujantiems tiekėjams ar jų atstovams pranešama ši informacija:</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.1. pasiūlymą pateikusio tiekėjo pavadinimas;</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.2. kai pasiūlymai vertinami pagal mažiausios kainos kriterijų – pasiūlyme nurodyta kaina;</w:t>
      </w:r>
    </w:p>
    <w:p w:rsidR="00844A05"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054662"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3</w:t>
      </w:r>
      <w:r w:rsidR="00844A05" w:rsidRPr="00E16745">
        <w:rPr>
          <w:rFonts w:ascii="Times New Roman" w:hAnsi="Times New Roman" w:cs="Times New Roman"/>
          <w:color w:val="000000" w:themeColor="text1"/>
          <w:sz w:val="24"/>
        </w:rPr>
        <w:t xml:space="preserve"> Pasiūlyme nurodyta prekių, paslaugų ar darbų kaina nelaikoma konfidencialia informacija, išskyrus jos sudedamąsias dalis. </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4A05" w:rsidRPr="00E16745" w:rsidRDefault="00333249" w:rsidP="00844A0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6C2CDF" w:rsidRPr="00E16745">
        <w:rPr>
          <w:rFonts w:ascii="Times New Roman" w:hAnsi="Times New Roman" w:cs="Times New Roman"/>
          <w:color w:val="000000" w:themeColor="text1"/>
          <w:sz w:val="24"/>
        </w:rPr>
        <w:t>.6.</w:t>
      </w:r>
      <w:r w:rsidR="00844A05" w:rsidRPr="00E16745">
        <w:rPr>
          <w:rFonts w:ascii="Times New Roman" w:hAnsi="Times New Roman" w:cs="Times New Roman"/>
          <w:color w:val="000000" w:themeColor="text1"/>
          <w:sz w:val="22"/>
          <w:szCs w:val="22"/>
        </w:rPr>
        <w:t xml:space="preserve"> </w:t>
      </w:r>
      <w:r w:rsidR="00844A05" w:rsidRPr="00E16745">
        <w:rPr>
          <w:rFonts w:ascii="Times New Roman" w:hAnsi="Times New Roman" w:cs="Times New Roman"/>
          <w:color w:val="000000" w:themeColor="text1"/>
          <w:sz w:val="24"/>
        </w:rPr>
        <w:t xml:space="preserve">Perkant prekes, paslaugas ar darbus, pateikti pasiūlymai gali būti vertinami </w:t>
      </w:r>
      <w:r w:rsidR="00844A05" w:rsidRPr="00E16745">
        <w:rPr>
          <w:rFonts w:ascii="Times New Roman" w:hAnsi="Times New Roman" w:cs="Times New Roman"/>
          <w:color w:val="000000" w:themeColor="text1"/>
          <w:sz w:val="24"/>
        </w:rPr>
        <w:lastRenderedPageBreak/>
        <w:t xml:space="preserve">vadovaujantis ekonomiškai naudingiausio pasiūlymo arba mažiausios kainos kriterijumi. </w:t>
      </w:r>
      <w:r w:rsidR="00CE20D4">
        <w:rPr>
          <w:rFonts w:ascii="Times New Roman" w:hAnsi="Times New Roman" w:cs="Times New Roman"/>
          <w:color w:val="000000" w:themeColor="text1"/>
          <w:sz w:val="24"/>
        </w:rPr>
        <w:t>P</w:t>
      </w:r>
      <w:r w:rsidR="00844A05" w:rsidRPr="00E16745">
        <w:rPr>
          <w:rFonts w:ascii="Times New Roman" w:hAnsi="Times New Roman" w:cs="Times New Roman"/>
          <w:color w:val="000000" w:themeColor="text1"/>
          <w:sz w:val="24"/>
        </w:rPr>
        <w:t xml:space="preserve">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844A05" w:rsidRPr="00E16745" w:rsidRDefault="00333249" w:rsidP="00844A0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844A05"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7.</w:t>
      </w:r>
      <w:r w:rsidR="00844A05" w:rsidRPr="00E16745">
        <w:rPr>
          <w:rFonts w:ascii="Times New Roman" w:hAnsi="Times New Roman" w:cs="Times New Roman"/>
          <w:color w:val="000000" w:themeColor="text1"/>
          <w:sz w:val="24"/>
        </w:rPr>
        <w:t xml:space="preserve"> Ekonomiškai naudingiausias pasiūlymas išrenkamas pagal perkančiosios organizacijos nustatytus, su pirkimo objektu susijusius kriterijus. Tokie kriterijai, be kainos, paprastai yra</w:t>
      </w:r>
      <w:r w:rsidR="00844A05" w:rsidRPr="00E16745">
        <w:rPr>
          <w:rFonts w:ascii="Times New Roman" w:hAnsi="Times New Roman" w:cs="Times New Roman"/>
          <w:i/>
          <w:iCs/>
          <w:color w:val="000000" w:themeColor="text1"/>
          <w:sz w:val="24"/>
        </w:rPr>
        <w:t xml:space="preserve"> </w:t>
      </w:r>
      <w:r w:rsidR="00844A05" w:rsidRPr="00E16745">
        <w:rPr>
          <w:rFonts w:ascii="Times New Roman" w:hAnsi="Times New Roman" w:cs="Times New Roman"/>
          <w:color w:val="000000" w:themeColor="text1"/>
          <w:sz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291778" w:rsidRPr="00E16745" w:rsidRDefault="00333249" w:rsidP="00844A0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6C2CDF" w:rsidRPr="00E16745">
        <w:rPr>
          <w:rFonts w:ascii="Times New Roman" w:hAnsi="Times New Roman" w:cs="Times New Roman"/>
          <w:color w:val="000000" w:themeColor="text1"/>
          <w:sz w:val="24"/>
        </w:rPr>
        <w:t>.8</w:t>
      </w:r>
      <w:r w:rsidR="00844A05" w:rsidRPr="00E16745">
        <w:rPr>
          <w:rFonts w:ascii="Times New Roman" w:hAnsi="Times New Roman" w:cs="Times New Roman"/>
          <w:color w:val="000000" w:themeColor="text1"/>
          <w:sz w:val="24"/>
        </w:rPr>
        <w:t>. Pasiūlymo vertinimo kriterijai negali nepagrįstai ir neobjektyviai riboti tiekėjų galimybių dalyvauti pirkime ar sudaryti išskirtinių sąlygų konkretiems tiekėjams, pažeidžiant Viešųjų pirkimų įstatymo 3 straipsnio 1 dalyje nustatytus reikalavimus.</w:t>
      </w:r>
      <w:r w:rsidR="002145F3" w:rsidRPr="00E16745">
        <w:rPr>
          <w:rFonts w:ascii="Times New Roman" w:hAnsi="Times New Roman" w:cs="Times New Roman"/>
          <w:color w:val="000000" w:themeColor="text1"/>
          <w:sz w:val="24"/>
        </w:rPr>
        <w:t xml:space="preserve"> </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6C2CDF" w:rsidRPr="00E16745">
        <w:rPr>
          <w:rFonts w:ascii="Times New Roman" w:hAnsi="Times New Roman" w:cs="Times New Roman"/>
          <w:color w:val="000000" w:themeColor="text1"/>
          <w:sz w:val="24"/>
        </w:rPr>
        <w:t>.9.</w:t>
      </w:r>
      <w:r w:rsidR="002C566E" w:rsidRPr="00E16745">
        <w:rPr>
          <w:rFonts w:ascii="Times New Roman" w:hAnsi="Times New Roman" w:cs="Times New Roman"/>
          <w:color w:val="000000" w:themeColor="text1"/>
          <w:sz w:val="24"/>
        </w:rPr>
        <w:t xml:space="preserve"> ar pasiūlymas pasirašytas tiekėjo ar jo įgalioto asmens, o elektroninėmis priemonėmis teikiamas pasiūlymas – pateiktas su saugiu elektroniniu parašu</w:t>
      </w:r>
      <w:r w:rsidR="009B5B9C">
        <w:rPr>
          <w:rFonts w:ascii="Times New Roman" w:hAnsi="Times New Roman" w:cs="Times New Roman"/>
          <w:color w:val="000000" w:themeColor="text1"/>
          <w:sz w:val="24"/>
        </w:rPr>
        <w:t xml:space="preserve"> (išskyrus mažos vertės pirkimus)</w:t>
      </w:r>
      <w:r w:rsidR="002C566E" w:rsidRPr="00E16745">
        <w:rPr>
          <w:rFonts w:ascii="Times New Roman" w:hAnsi="Times New Roman" w:cs="Times New Roman"/>
          <w:color w:val="000000" w:themeColor="text1"/>
          <w:sz w:val="24"/>
        </w:rPr>
        <w:t>;</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10</w:t>
      </w:r>
      <w:r w:rsidR="002C566E" w:rsidRPr="00E16745">
        <w:rPr>
          <w:rFonts w:ascii="Times New Roman" w:hAnsi="Times New Roman" w:cs="Times New Roman"/>
          <w:color w:val="000000" w:themeColor="text1"/>
          <w:sz w:val="24"/>
        </w:rPr>
        <w:t>. kai tiekėjai reikalauja:</w:t>
      </w:r>
    </w:p>
    <w:p w:rsidR="002C566E" w:rsidRPr="00E16745" w:rsidRDefault="00333249" w:rsidP="00EF5218">
      <w:pPr>
        <w:widowControl/>
        <w:tabs>
          <w:tab w:val="left" w:pos="869"/>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6C2CDF" w:rsidRPr="00E16745">
        <w:rPr>
          <w:rFonts w:ascii="Times New Roman" w:hAnsi="Times New Roman" w:cs="Times New Roman"/>
          <w:color w:val="000000" w:themeColor="text1"/>
          <w:sz w:val="24"/>
        </w:rPr>
        <w:t>.10</w:t>
      </w:r>
      <w:r w:rsidR="002C566E" w:rsidRPr="00E16745">
        <w:rPr>
          <w:rFonts w:ascii="Times New Roman" w:hAnsi="Times New Roman" w:cs="Times New Roman"/>
          <w:color w:val="000000" w:themeColor="text1"/>
          <w:sz w:val="24"/>
        </w:rPr>
        <w:t>.1. ar yra pateiktas pasiūlymo galiojimo užtikrinimas</w:t>
      </w:r>
      <w:r w:rsidR="008B6209" w:rsidRPr="00E16745">
        <w:rPr>
          <w:rFonts w:ascii="Times New Roman" w:hAnsi="Times New Roman" w:cs="Times New Roman"/>
          <w:color w:val="000000" w:themeColor="text1"/>
          <w:sz w:val="24"/>
        </w:rPr>
        <w:t>, jei jo buvo reikalauta pirkimo dokumentuose</w:t>
      </w:r>
      <w:r w:rsidR="002C566E" w:rsidRPr="00E16745">
        <w:rPr>
          <w:rFonts w:ascii="Times New Roman" w:hAnsi="Times New Roman" w:cs="Times New Roman"/>
          <w:color w:val="000000" w:themeColor="text1"/>
          <w:sz w:val="24"/>
        </w:rPr>
        <w:t>;</w:t>
      </w:r>
    </w:p>
    <w:p w:rsidR="002C566E" w:rsidRPr="00E16745" w:rsidRDefault="00333249" w:rsidP="00EF5218">
      <w:pPr>
        <w:widowControl/>
        <w:tabs>
          <w:tab w:val="left" w:pos="869"/>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10</w:t>
      </w:r>
      <w:r w:rsidR="002C566E" w:rsidRPr="00E16745">
        <w:rPr>
          <w:rFonts w:ascii="Times New Roman" w:hAnsi="Times New Roman" w:cs="Times New Roman"/>
          <w:color w:val="000000" w:themeColor="text1"/>
          <w:sz w:val="24"/>
        </w:rPr>
        <w:t>.2. ar pateiktas pasiūlymas yra susiūtas, sunumeruotas;</w:t>
      </w:r>
    </w:p>
    <w:p w:rsidR="002C566E" w:rsidRPr="00E16745" w:rsidRDefault="00333249" w:rsidP="00EF5218">
      <w:pPr>
        <w:widowControl/>
        <w:tabs>
          <w:tab w:val="left" w:pos="85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10</w:t>
      </w:r>
      <w:r w:rsidR="002C566E" w:rsidRPr="00E16745">
        <w:rPr>
          <w:rFonts w:ascii="Times New Roman" w:hAnsi="Times New Roman" w:cs="Times New Roman"/>
          <w:color w:val="000000" w:themeColor="text1"/>
          <w:sz w:val="24"/>
        </w:rPr>
        <w:t>.3. ar pasiūlymas paskutinio lapo antroje pusėje patvirtintas tiekėjo ar jo įgalioto asmens parašu, ar nurodytas pasirašančio asmens vardas, pavardė, pareigos bei pasiūlymą sudarančių lapų skaičius;</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10</w:t>
      </w:r>
      <w:r w:rsidR="002C566E" w:rsidRPr="00E16745">
        <w:rPr>
          <w:rFonts w:ascii="Times New Roman" w:hAnsi="Times New Roman" w:cs="Times New Roman"/>
          <w:color w:val="000000" w:themeColor="text1"/>
          <w:sz w:val="24"/>
        </w:rPr>
        <w:t>.</w:t>
      </w:r>
      <w:r w:rsidR="006C2CDF" w:rsidRPr="00E16745">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xml:space="preserve"> kai pasiūlymai pateikiami elektroninėmis priemonėmis – ar pasiūlymas pateiktas perkančiosios organizacijos nurodytomis elektroninėmis priemonėmis.</w:t>
      </w:r>
    </w:p>
    <w:p w:rsidR="002C566E" w:rsidRPr="00E16745" w:rsidRDefault="00333249" w:rsidP="00EF5218">
      <w:pPr>
        <w:widowControl/>
        <w:tabs>
          <w:tab w:val="left" w:pos="57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2C566E" w:rsidRPr="00E16745">
        <w:rPr>
          <w:rFonts w:ascii="Times New Roman" w:hAnsi="Times New Roman" w:cs="Times New Roman"/>
          <w:color w:val="000000" w:themeColor="text1"/>
          <w:sz w:val="24"/>
        </w:rPr>
        <w:t xml:space="preserve">. Jei pirkimas susideda iš atskirų pirkimo dalių, Taisyklių </w:t>
      </w:r>
      <w:r w:rsidR="00804002">
        <w:rPr>
          <w:rFonts w:ascii="Times New Roman" w:hAnsi="Times New Roman" w:cs="Times New Roman"/>
          <w:color w:val="000000" w:themeColor="text1"/>
          <w:sz w:val="24"/>
        </w:rPr>
        <w:t>6</w:t>
      </w:r>
      <w:r w:rsidR="006B46E9">
        <w:rPr>
          <w:rFonts w:ascii="Times New Roman" w:hAnsi="Times New Roman" w:cs="Times New Roman"/>
          <w:color w:val="000000" w:themeColor="text1"/>
          <w:sz w:val="24"/>
        </w:rPr>
        <w:t>7</w:t>
      </w:r>
      <w:r w:rsidR="002C566E" w:rsidRPr="00E16745">
        <w:rPr>
          <w:rFonts w:ascii="Times New Roman" w:hAnsi="Times New Roman" w:cs="Times New Roman"/>
          <w:color w:val="000000" w:themeColor="text1"/>
          <w:sz w:val="24"/>
        </w:rPr>
        <w:t>.1–</w:t>
      </w:r>
      <w:r w:rsidR="00804002">
        <w:rPr>
          <w:rFonts w:ascii="Times New Roman" w:hAnsi="Times New Roman" w:cs="Times New Roman"/>
          <w:color w:val="000000" w:themeColor="text1"/>
          <w:sz w:val="24"/>
        </w:rPr>
        <w:t>6</w:t>
      </w:r>
      <w:r w:rsidR="006B46E9">
        <w:rPr>
          <w:rFonts w:ascii="Times New Roman" w:hAnsi="Times New Roman" w:cs="Times New Roman"/>
          <w:color w:val="000000" w:themeColor="text1"/>
          <w:sz w:val="24"/>
        </w:rPr>
        <w:t>7</w:t>
      </w:r>
      <w:r w:rsidR="00C16CA9" w:rsidRPr="00E16745">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xml:space="preserve"> punktuose nurodyta informacija, o jei reikia, ir kita Taisyklių </w:t>
      </w:r>
      <w:r w:rsidR="00804002">
        <w:rPr>
          <w:rFonts w:ascii="Times New Roman" w:hAnsi="Times New Roman" w:cs="Times New Roman"/>
          <w:color w:val="000000" w:themeColor="text1"/>
          <w:sz w:val="24"/>
        </w:rPr>
        <w:t>6</w:t>
      </w:r>
      <w:r w:rsidR="006B46E9">
        <w:rPr>
          <w:rFonts w:ascii="Times New Roman" w:hAnsi="Times New Roman" w:cs="Times New Roman"/>
          <w:color w:val="000000" w:themeColor="text1"/>
          <w:sz w:val="24"/>
        </w:rPr>
        <w:t>7</w:t>
      </w:r>
      <w:r w:rsidR="002C566E" w:rsidRPr="00E16745">
        <w:rPr>
          <w:rFonts w:ascii="Times New Roman" w:hAnsi="Times New Roman" w:cs="Times New Roman"/>
          <w:color w:val="000000" w:themeColor="text1"/>
          <w:sz w:val="24"/>
        </w:rPr>
        <w:t xml:space="preserve"> punkte nurodyta informacija skelbiama dėl kiekvienos pirkimo dalies. Tokia informacija turi būti nurodoma ir vokų atplėšimo posėdžio protokole.</w:t>
      </w:r>
    </w:p>
    <w:p w:rsidR="002C566E" w:rsidRPr="00E16745" w:rsidRDefault="00333249" w:rsidP="00EF5218">
      <w:pPr>
        <w:widowControl/>
        <w:tabs>
          <w:tab w:val="left" w:pos="57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2C566E" w:rsidRPr="00E16745">
        <w:rPr>
          <w:rFonts w:ascii="Times New Roman" w:hAnsi="Times New Roman" w:cs="Times New Roman"/>
          <w:color w:val="000000" w:themeColor="text1"/>
          <w:sz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C566E" w:rsidRPr="00E16745" w:rsidRDefault="00333249" w:rsidP="00EF5218">
      <w:pPr>
        <w:widowControl/>
        <w:tabs>
          <w:tab w:val="left" w:pos="57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2C566E" w:rsidRPr="00E16745">
        <w:rPr>
          <w:rFonts w:ascii="Times New Roman" w:hAnsi="Times New Roman" w:cs="Times New Roman"/>
          <w:color w:val="000000" w:themeColor="text1"/>
          <w:sz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C566E" w:rsidRPr="00E16745" w:rsidRDefault="00333249" w:rsidP="00EF5218">
      <w:pPr>
        <w:widowControl/>
        <w:tabs>
          <w:tab w:val="left" w:pos="58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2C566E" w:rsidRPr="00E16745">
        <w:rPr>
          <w:rFonts w:ascii="Times New Roman" w:hAnsi="Times New Roman" w:cs="Times New Roman"/>
          <w:color w:val="000000" w:themeColor="text1"/>
          <w:sz w:val="24"/>
        </w:rPr>
        <w:t>. Pasiūlymai nagrinėjami ir vertinami konfidencialiai, nedalyvaujant pasiūlymus pateikusiems tiekėjams ar jų atstovams.</w:t>
      </w:r>
    </w:p>
    <w:p w:rsidR="002C566E" w:rsidRPr="00804002" w:rsidRDefault="006C2CDF" w:rsidP="00EF5218">
      <w:pPr>
        <w:widowControl/>
        <w:tabs>
          <w:tab w:val="left" w:pos="581"/>
        </w:tabs>
        <w:jc w:val="both"/>
        <w:rPr>
          <w:rFonts w:ascii="Times New Roman" w:hAnsi="Times New Roman" w:cs="Times New Roman"/>
          <w:color w:val="000000" w:themeColor="text1"/>
          <w:sz w:val="24"/>
        </w:rPr>
      </w:pPr>
      <w:r w:rsidRPr="00804002">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2</w:t>
      </w:r>
      <w:r w:rsidR="002C566E" w:rsidRPr="00804002">
        <w:rPr>
          <w:rFonts w:ascii="Times New Roman" w:hAnsi="Times New Roman" w:cs="Times New Roman"/>
          <w:color w:val="000000" w:themeColor="text1"/>
          <w:sz w:val="24"/>
        </w:rPr>
        <w:t>. Perkančioji organizacija, nagrinėdama pasiūlymus:</w:t>
      </w:r>
    </w:p>
    <w:p w:rsidR="002C566E" w:rsidRPr="00E16745" w:rsidRDefault="006C2CDF" w:rsidP="00EF5218">
      <w:pPr>
        <w:widowControl/>
        <w:tabs>
          <w:tab w:val="left" w:pos="696"/>
        </w:tabs>
        <w:jc w:val="both"/>
        <w:rPr>
          <w:rFonts w:ascii="Times New Roman" w:hAnsi="Times New Roman" w:cs="Times New Roman"/>
          <w:strike/>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2C566E" w:rsidRPr="00E16745" w:rsidRDefault="00333249" w:rsidP="00EF5218">
      <w:pPr>
        <w:widowControl/>
        <w:tabs>
          <w:tab w:val="left" w:pos="70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2C566E" w:rsidRPr="00E16745">
        <w:rPr>
          <w:rFonts w:ascii="Times New Roman" w:hAnsi="Times New Roman" w:cs="Times New Roman"/>
          <w:color w:val="000000" w:themeColor="text1"/>
          <w:sz w:val="24"/>
        </w:rPr>
        <w:t>.2. tikrina, ar pasiūlymas atitinka pirkimo dokumentuose nustatytus reikalavimus;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2C566E" w:rsidRPr="00E16745">
        <w:rPr>
          <w:rFonts w:ascii="Times New Roman" w:hAnsi="Times New Roman" w:cs="Times New Roman"/>
          <w:color w:val="000000" w:themeColor="text1"/>
          <w:sz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372C1"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72</w:t>
      </w:r>
      <w:r w:rsidR="002C566E" w:rsidRPr="00E16745">
        <w:rPr>
          <w:rFonts w:ascii="Times New Roman" w:hAnsi="Times New Roman" w:cs="Times New Roman"/>
          <w:color w:val="000000" w:themeColor="text1"/>
          <w:sz w:val="24"/>
        </w:rPr>
        <w:t xml:space="preserve">.4. tuo atveju, kai pasiūlyme nurodyta kaina, išreikšta skaičiais, neatitinka kainos, nurodytos žodžiais, teisinga laikoma kaina, nurodyta žodžiais. </w:t>
      </w:r>
    </w:p>
    <w:p w:rsidR="00182703" w:rsidRPr="00E16745" w:rsidRDefault="00333249" w:rsidP="00EF5218">
      <w:pPr>
        <w:widowControl/>
        <w:tabs>
          <w:tab w:val="left" w:pos="696"/>
        </w:tabs>
        <w:jc w:val="both"/>
        <w:rPr>
          <w:rFonts w:ascii="Times New Roman" w:hAnsi="Times New Roman" w:cs="Times New Roman"/>
          <w:strike/>
          <w:color w:val="000000" w:themeColor="text1"/>
          <w:sz w:val="24"/>
        </w:rPr>
      </w:pPr>
      <w:r>
        <w:rPr>
          <w:rFonts w:ascii="Times New Roman" w:hAnsi="Times New Roman" w:cs="Times New Roman"/>
          <w:bCs/>
          <w:color w:val="000000" w:themeColor="text1"/>
          <w:sz w:val="24"/>
        </w:rPr>
        <w:t>72</w:t>
      </w:r>
      <w:r w:rsidR="00182703" w:rsidRPr="00E16745">
        <w:rPr>
          <w:rFonts w:ascii="Times New Roman" w:hAnsi="Times New Roman" w:cs="Times New Roman"/>
          <w:bCs/>
          <w:color w:val="000000" w:themeColor="text1"/>
          <w:sz w:val="24"/>
        </w:rPr>
        <w:t>.5.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182703" w:rsidRPr="00E16745">
        <w:rPr>
          <w:rFonts w:ascii="Times New Roman" w:hAnsi="Times New Roman" w:cs="Times New Roman"/>
          <w:color w:val="000000" w:themeColor="text1"/>
          <w:sz w:val="24"/>
        </w:rPr>
        <w:t>.6.</w:t>
      </w:r>
      <w:r w:rsidR="00EC7430" w:rsidRPr="00E16745">
        <w:rPr>
          <w:rFonts w:ascii="Times New Roman" w:hAnsi="Times New Roman" w:cs="Times New Roman"/>
          <w:color w:val="000000" w:themeColor="text1"/>
          <w:sz w:val="24"/>
        </w:rPr>
        <w:t xml:space="preserve"> kai pateiktame pasiūlyme nurodoma neįprastai maža kaina</w:t>
      </w:r>
      <w:r w:rsidR="00182703" w:rsidRPr="00E16745">
        <w:rPr>
          <w:rFonts w:ascii="Times New Roman" w:hAnsi="Times New Roman" w:cs="Times New Roman"/>
          <w:color w:val="000000" w:themeColor="text1"/>
          <w:sz w:val="24"/>
        </w:rPr>
        <w:t xml:space="preserve"> (derybų atveju – galutinė kaina),</w:t>
      </w:r>
      <w:r w:rsidR="00EC7430" w:rsidRPr="00E16745">
        <w:rPr>
          <w:rFonts w:ascii="Times New Roman" w:hAnsi="Times New Roman" w:cs="Times New Roman"/>
          <w:color w:val="000000" w:themeColor="text1"/>
          <w:sz w:val="24"/>
        </w:rPr>
        <w:t xml:space="preserve"> privalo pareikalauti, kad dalyvis pagrįstų siūlomą kainą</w:t>
      </w:r>
      <w:r w:rsidR="00182703" w:rsidRPr="00E16745">
        <w:rPr>
          <w:rFonts w:ascii="Times New Roman" w:hAnsi="Times New Roman" w:cs="Times New Roman"/>
          <w:color w:val="000000" w:themeColor="text1"/>
          <w:sz w:val="24"/>
        </w:rPr>
        <w:t xml:space="preserve"> (derybų atveju – galutinę kainą)</w:t>
      </w:r>
      <w:r w:rsidR="00EC7430" w:rsidRPr="00E16745">
        <w:rPr>
          <w:rFonts w:ascii="Times New Roman" w:hAnsi="Times New Roman" w:cs="Times New Roman"/>
          <w:color w:val="000000" w:themeColor="text1"/>
          <w:sz w:val="24"/>
        </w:rPr>
        <w:t xml:space="preserve"> raštu. Siekiant įsitikinti, ar pateiktame pasiūlyme nurodyta kaina</w:t>
      </w:r>
      <w:r w:rsidR="00182703" w:rsidRPr="00E16745">
        <w:rPr>
          <w:rFonts w:ascii="Times New Roman" w:hAnsi="Times New Roman" w:cs="Times New Roman"/>
          <w:color w:val="000000" w:themeColor="text1"/>
          <w:sz w:val="24"/>
        </w:rPr>
        <w:t xml:space="preserve"> (derybų atveju – galutinė kaina), </w:t>
      </w:r>
      <w:r w:rsidR="00EC7430" w:rsidRPr="00E16745">
        <w:rPr>
          <w:rFonts w:ascii="Times New Roman" w:hAnsi="Times New Roman" w:cs="Times New Roman"/>
          <w:color w:val="000000" w:themeColor="text1"/>
          <w:sz w:val="24"/>
        </w:rPr>
        <w:t>yra neįprastai maža, perkančioji organizacija vadovaujasi Viešųjų pirkimų tarnybos</w:t>
      </w:r>
      <w:r w:rsidR="00FB2196">
        <w:rPr>
          <w:rFonts w:ascii="Times New Roman" w:hAnsi="Times New Roman" w:cs="Times New Roman"/>
          <w:color w:val="000000" w:themeColor="text1"/>
          <w:sz w:val="24"/>
        </w:rPr>
        <w:t xml:space="preserve"> </w:t>
      </w:r>
      <w:r w:rsidR="00182703" w:rsidRPr="00E16745">
        <w:rPr>
          <w:rFonts w:ascii="Times New Roman" w:hAnsi="Times New Roman" w:cs="Times New Roman"/>
          <w:color w:val="000000" w:themeColor="text1"/>
          <w:sz w:val="24"/>
        </w:rPr>
        <w:t xml:space="preserve">prie Lietuvos Respublikos Vyriausybės </w:t>
      </w:r>
      <w:r w:rsidR="00EC7430" w:rsidRPr="00E16745">
        <w:rPr>
          <w:rFonts w:ascii="Times New Roman" w:hAnsi="Times New Roman" w:cs="Times New Roman"/>
          <w:color w:val="000000" w:themeColor="text1"/>
          <w:sz w:val="24"/>
        </w:rPr>
        <w:t>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w:t>
      </w:r>
      <w:r w:rsidR="00182703" w:rsidRPr="00E16745">
        <w:rPr>
          <w:rFonts w:ascii="Times New Roman" w:hAnsi="Times New Roman" w:cs="Times New Roman"/>
          <w:color w:val="000000" w:themeColor="text1"/>
          <w:sz w:val="24"/>
        </w:rPr>
        <w:t xml:space="preserve"> prie Lietuvos Respublikos Vyriausybės</w:t>
      </w:r>
      <w:r w:rsidR="00EC7430" w:rsidRPr="00E16745">
        <w:rPr>
          <w:rFonts w:ascii="Times New Roman" w:hAnsi="Times New Roman" w:cs="Times New Roman"/>
          <w:color w:val="000000" w:themeColor="text1"/>
          <w:sz w:val="24"/>
        </w:rPr>
        <w:t xml:space="preserve"> direktoriaus 2009 m. lapkričio 10 d. įsakymu Nr. 1S-122 ,,Dėl </w:t>
      </w:r>
      <w:r w:rsidR="00182703" w:rsidRPr="00E16745">
        <w:rPr>
          <w:rFonts w:ascii="Times New Roman" w:hAnsi="Times New Roman" w:cs="Times New Roman"/>
          <w:color w:val="000000" w:themeColor="text1"/>
          <w:sz w:val="24"/>
        </w:rPr>
        <w:t>Pasiūlyme nurodytos prekių, paslaugų ar darbų neįprastai mažos kainos pagrindimo rekomendacijų patvirtinimo;</w:t>
      </w:r>
    </w:p>
    <w:p w:rsidR="002C566E" w:rsidRPr="00E16745" w:rsidRDefault="00333249" w:rsidP="00EF5218">
      <w:pPr>
        <w:widowControl/>
        <w:tabs>
          <w:tab w:val="left" w:pos="70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2C566E" w:rsidRPr="00E16745">
        <w:rPr>
          <w:rFonts w:ascii="Times New Roman" w:hAnsi="Times New Roman" w:cs="Times New Roman"/>
          <w:color w:val="000000" w:themeColor="text1"/>
          <w:sz w:val="24"/>
        </w:rPr>
        <w:t>.</w:t>
      </w:r>
      <w:r w:rsidR="006372C1" w:rsidRPr="00E16745">
        <w:rPr>
          <w:rFonts w:ascii="Times New Roman" w:hAnsi="Times New Roman" w:cs="Times New Roman"/>
          <w:color w:val="000000" w:themeColor="text1"/>
          <w:sz w:val="24"/>
        </w:rPr>
        <w:t>7</w:t>
      </w:r>
      <w:r w:rsidR="002C566E" w:rsidRPr="00E16745">
        <w:rPr>
          <w:rFonts w:ascii="Times New Roman" w:hAnsi="Times New Roman" w:cs="Times New Roman"/>
          <w:color w:val="000000" w:themeColor="text1"/>
          <w:sz w:val="24"/>
        </w:rPr>
        <w:t>. tikrina, ar pasiūlytos ne per didelės</w:t>
      </w:r>
      <w:r w:rsidR="00FB2196">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kainos.</w:t>
      </w:r>
      <w:r w:rsidR="004C4ADA" w:rsidRPr="00E16745">
        <w:rPr>
          <w:rFonts w:ascii="Times New Roman" w:hAnsi="Times New Roman" w:cs="Times New Roman"/>
          <w:color w:val="000000" w:themeColor="text1"/>
          <w:sz w:val="24"/>
        </w:rPr>
        <w:t xml:space="preserve"> </w:t>
      </w:r>
    </w:p>
    <w:p w:rsidR="002C566E" w:rsidRPr="00E16745" w:rsidRDefault="006C2CDF" w:rsidP="00EF5218">
      <w:pPr>
        <w:widowControl/>
        <w:tabs>
          <w:tab w:val="left" w:pos="57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582592" w:rsidRPr="00E16745" w:rsidRDefault="006C2CDF" w:rsidP="00EF5218">
      <w:pPr>
        <w:widowControl/>
        <w:tabs>
          <w:tab w:val="left" w:pos="58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Perkančioji organizacija atmeta pasiūlymą, jeigu:</w:t>
      </w:r>
    </w:p>
    <w:p w:rsidR="00442B2B" w:rsidRPr="00E16745" w:rsidRDefault="00333249" w:rsidP="00A85244">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442B2B" w:rsidRPr="00E16745">
        <w:rPr>
          <w:rFonts w:ascii="Times New Roman" w:hAnsi="Times New Roman" w:cs="Times New Roman"/>
          <w:color w:val="000000" w:themeColor="text1"/>
          <w:sz w:val="24"/>
        </w:rPr>
        <w:t>.1.</w:t>
      </w:r>
      <w:r w:rsidR="00FB2196">
        <w:rPr>
          <w:rFonts w:ascii="Times New Roman" w:hAnsi="Times New Roman" w:cs="Times New Roman"/>
          <w:color w:val="000000" w:themeColor="text1"/>
          <w:sz w:val="24"/>
        </w:rPr>
        <w:t xml:space="preserve"> </w:t>
      </w:r>
      <w:r w:rsidR="008075B5" w:rsidRPr="00E16745">
        <w:rPr>
          <w:rFonts w:ascii="Times New Roman" w:hAnsi="Times New Roman" w:cs="Times New Roman"/>
          <w:color w:val="000000" w:themeColor="text1"/>
          <w:sz w:val="24"/>
        </w:rPr>
        <w:t>Tiekėjas neatitiko minimalių kvalifikacijos reikalavimų;</w:t>
      </w:r>
    </w:p>
    <w:p w:rsidR="00442B2B"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442B2B" w:rsidRPr="00E16745">
        <w:rPr>
          <w:rFonts w:ascii="Times New Roman" w:hAnsi="Times New Roman" w:cs="Times New Roman"/>
          <w:color w:val="000000" w:themeColor="text1"/>
          <w:sz w:val="24"/>
        </w:rPr>
        <w:t xml:space="preserve">.2 </w:t>
      </w:r>
      <w:r w:rsidR="008075B5" w:rsidRPr="00E16745">
        <w:rPr>
          <w:rFonts w:ascii="Times New Roman" w:hAnsi="Times New Roman" w:cs="Times New Roman"/>
          <w:color w:val="000000" w:themeColor="text1"/>
          <w:sz w:val="24"/>
        </w:rPr>
        <w:t>Tiekėjas savo pasiūlyme pateikė netikslius ar neišsamius duomenis apie savo kvalifikaciją ir, perkančiajai organizacijai prašant, nepatikslino jų.</w:t>
      </w:r>
    </w:p>
    <w:p w:rsidR="002C566E" w:rsidRPr="00E16745" w:rsidRDefault="00333249" w:rsidP="00EF5218">
      <w:pPr>
        <w:widowControl/>
        <w:tabs>
          <w:tab w:val="left" w:pos="73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2C566E" w:rsidRPr="00E16745">
        <w:rPr>
          <w:rFonts w:ascii="Times New Roman" w:hAnsi="Times New Roman" w:cs="Times New Roman"/>
          <w:color w:val="000000" w:themeColor="text1"/>
          <w:sz w:val="24"/>
        </w:rPr>
        <w:t>.3. pasiūlymas neatitiko pirkimo dokumentuose nustatytų reikalavimų;</w:t>
      </w:r>
    </w:p>
    <w:p w:rsidR="006C73C6" w:rsidRPr="00E16745" w:rsidRDefault="00333249" w:rsidP="00EF5218">
      <w:pPr>
        <w:widowControl/>
        <w:tabs>
          <w:tab w:val="left" w:pos="69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6C73C6" w:rsidRPr="00E16745">
        <w:rPr>
          <w:rFonts w:ascii="Times New Roman" w:hAnsi="Times New Roman" w:cs="Times New Roman"/>
          <w:color w:val="000000" w:themeColor="text1"/>
          <w:sz w:val="24"/>
        </w:rPr>
        <w:t xml:space="preserve">.4. </w:t>
      </w:r>
      <w:r w:rsidR="000879E6" w:rsidRPr="00E16745">
        <w:rPr>
          <w:rFonts w:ascii="Times New Roman" w:hAnsi="Times New Roman" w:cs="Times New Roman"/>
          <w:color w:val="000000" w:themeColor="text1"/>
          <w:sz w:val="24"/>
        </w:rPr>
        <w:t>Buvo pasiūlyta neįprastai maža kaina ir tiekėjas perkančiosios organizacijos prašymu nepateikė raštiško kainos sudėtinių dalių pagrindimo arba kitaip nepagrindė neįprastai mažos kainos;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2C566E" w:rsidRPr="00E16745">
        <w:rPr>
          <w:rFonts w:ascii="Times New Roman" w:hAnsi="Times New Roman" w:cs="Times New Roman"/>
          <w:color w:val="000000" w:themeColor="text1"/>
          <w:sz w:val="24"/>
        </w:rPr>
        <w:t>.5. visų tiekėjų, kurių pasiūlymai neatmesti dėl kitų priežasčių, buvo pasiūlytos per didelės</w:t>
      </w:r>
      <w:r w:rsidR="00DB428C" w:rsidRPr="00E16745">
        <w:rPr>
          <w:rFonts w:ascii="Times New Roman" w:hAnsi="Times New Roman" w:cs="Times New Roman"/>
          <w:color w:val="000000" w:themeColor="text1"/>
          <w:sz w:val="24"/>
        </w:rPr>
        <w:t xml:space="preserve"> ir (ar)</w:t>
      </w:r>
      <w:r w:rsidR="002C566E" w:rsidRPr="00E16745">
        <w:rPr>
          <w:rFonts w:ascii="Times New Roman" w:hAnsi="Times New Roman" w:cs="Times New Roman"/>
          <w:color w:val="000000" w:themeColor="text1"/>
          <w:sz w:val="24"/>
        </w:rPr>
        <w:t>, perkančiajai organizacijai nepriimtinos kainos;</w:t>
      </w:r>
    </w:p>
    <w:p w:rsidR="002C566E"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2C566E" w:rsidRPr="00E16745">
        <w:rPr>
          <w:rFonts w:ascii="Times New Roman" w:hAnsi="Times New Roman" w:cs="Times New Roman"/>
          <w:color w:val="000000" w:themeColor="text1"/>
          <w:sz w:val="24"/>
        </w:rPr>
        <w:t>.6. tiekėjas pateikė pasiūlymą ir voke, ir elektroninėmis priemonėmis;</w:t>
      </w:r>
    </w:p>
    <w:p w:rsidR="006372C1"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2C566E" w:rsidRPr="00E16745">
        <w:rPr>
          <w:rFonts w:ascii="Times New Roman" w:hAnsi="Times New Roman" w:cs="Times New Roman"/>
          <w:color w:val="000000" w:themeColor="text1"/>
          <w:sz w:val="24"/>
        </w:rPr>
        <w:t>.7. pasiūlymas pateiktas be saugaus elektroninio parašo, kai jo buvo reikalauta</w:t>
      </w:r>
      <w:r w:rsidR="000879E6" w:rsidRPr="00E16745">
        <w:rPr>
          <w:rFonts w:ascii="Times New Roman" w:hAnsi="Times New Roman" w:cs="Times New Roman"/>
          <w:color w:val="000000" w:themeColor="text1"/>
          <w:sz w:val="24"/>
        </w:rPr>
        <w:t>.</w:t>
      </w:r>
      <w:r w:rsidR="002C566E" w:rsidRPr="00E16745">
        <w:rPr>
          <w:rFonts w:ascii="Times New Roman" w:hAnsi="Times New Roman" w:cs="Times New Roman"/>
          <w:color w:val="000000" w:themeColor="text1"/>
          <w:sz w:val="24"/>
        </w:rPr>
        <w:t xml:space="preserve"> </w:t>
      </w:r>
    </w:p>
    <w:p w:rsidR="006C73C6" w:rsidRPr="00E16745" w:rsidRDefault="00333249" w:rsidP="00EF5218">
      <w:pPr>
        <w:widowControl/>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74</w:t>
      </w:r>
      <w:r w:rsidR="008075B5" w:rsidRPr="00E16745">
        <w:rPr>
          <w:rFonts w:ascii="Times New Roman" w:hAnsi="Times New Roman" w:cs="Times New Roman"/>
          <w:color w:val="000000" w:themeColor="text1"/>
          <w:sz w:val="24"/>
        </w:rPr>
        <w:t>.</w:t>
      </w:r>
      <w:r w:rsidR="000879E6" w:rsidRPr="00E16745">
        <w:rPr>
          <w:rFonts w:ascii="Times New Roman" w:hAnsi="Times New Roman" w:cs="Times New Roman"/>
          <w:color w:val="000000" w:themeColor="text1"/>
          <w:sz w:val="24"/>
        </w:rPr>
        <w:t>8</w:t>
      </w:r>
      <w:r w:rsidR="008075B5" w:rsidRPr="00E16745">
        <w:rPr>
          <w:rFonts w:ascii="Times New Roman" w:hAnsi="Times New Roman" w:cs="Times New Roman"/>
          <w:color w:val="000000" w:themeColor="text1"/>
          <w:sz w:val="24"/>
        </w:rPr>
        <w:t>.</w:t>
      </w:r>
      <w:r w:rsidR="00FB2196">
        <w:rPr>
          <w:rFonts w:ascii="Times New Roman" w:hAnsi="Times New Roman" w:cs="Times New Roman"/>
          <w:color w:val="000000" w:themeColor="text1"/>
          <w:lang w:eastAsia="sl-SI"/>
        </w:rPr>
        <w:t xml:space="preserve"> </w:t>
      </w:r>
      <w:r w:rsidR="008075B5" w:rsidRPr="00E16745">
        <w:rPr>
          <w:rFonts w:ascii="Times New Roman" w:hAnsi="Times New Roman" w:cs="Times New Roman"/>
          <w:color w:val="000000" w:themeColor="text1"/>
          <w:sz w:val="24"/>
          <w:shd w:val="clear" w:color="auto" w:fill="FFFFFF"/>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6C73C6" w:rsidRPr="00E16745">
        <w:rPr>
          <w:rFonts w:ascii="Times New Roman" w:hAnsi="Times New Roman" w:cs="Times New Roman"/>
          <w:color w:val="000000" w:themeColor="text1"/>
          <w:sz w:val="24"/>
        </w:rPr>
        <w:t xml:space="preserve"> </w:t>
      </w:r>
    </w:p>
    <w:p w:rsidR="002C566E" w:rsidRPr="00E16745" w:rsidRDefault="006C2CDF"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xml:space="preserve">. Dėl Taisyklių </w:t>
      </w:r>
      <w:r w:rsidR="00804002">
        <w:rPr>
          <w:rFonts w:ascii="Times New Roman" w:hAnsi="Times New Roman" w:cs="Times New Roman"/>
          <w:color w:val="000000" w:themeColor="text1"/>
          <w:sz w:val="24"/>
        </w:rPr>
        <w:t>7</w:t>
      </w:r>
      <w:r w:rsidR="006B46E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xml:space="preserve"> punkte nurodytų priežasčių neatmesti pasiūlymai vertinami remiantis vienu iš šių kriterijų:</w:t>
      </w:r>
    </w:p>
    <w:p w:rsidR="002C566E" w:rsidRPr="00E16745" w:rsidRDefault="006C2CDF" w:rsidP="00EF5218">
      <w:pPr>
        <w:widowControl/>
        <w:tabs>
          <w:tab w:val="left" w:pos="725"/>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xml:space="preserve">.1. </w:t>
      </w:r>
      <w:r w:rsidR="005543E3" w:rsidRPr="00E16745">
        <w:rPr>
          <w:rFonts w:ascii="Times New Roman" w:hAnsi="Times New Roman" w:cs="Times New Roman"/>
          <w:color w:val="000000" w:themeColor="text1"/>
          <w:sz w:val="24"/>
          <w:lang w:eastAsia="sl-SI"/>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5543E3" w:rsidRPr="00E16745">
        <w:rPr>
          <w:rFonts w:ascii="Times New Roman" w:hAnsi="Times New Roman" w:cs="Times New Roman"/>
          <w:b/>
          <w:color w:val="000000" w:themeColor="text1"/>
          <w:sz w:val="24"/>
          <w:lang w:eastAsia="sl-SI"/>
        </w:rPr>
        <w:t xml:space="preserve"> </w:t>
      </w:r>
      <w:r w:rsidR="005543E3" w:rsidRPr="00E16745">
        <w:rPr>
          <w:rFonts w:ascii="Times New Roman" w:hAnsi="Times New Roman" w:cs="Times New Roman"/>
          <w:color w:val="000000" w:themeColor="text1"/>
          <w:sz w:val="24"/>
          <w:lang w:eastAsia="sl-SI"/>
        </w:rPr>
        <w:t>Kitais atvejais pasiūlymų vertinimo kriterijais negali būti pasirenkami tiekėjų kvalifikacijos kriterijai;</w:t>
      </w:r>
    </w:p>
    <w:p w:rsidR="002C566E" w:rsidRDefault="006C2CDF" w:rsidP="00EF5218">
      <w:pPr>
        <w:widowControl/>
        <w:tabs>
          <w:tab w:val="left" w:pos="725"/>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.2. mažiausios kainos.</w:t>
      </w:r>
    </w:p>
    <w:p w:rsidR="00804002" w:rsidRPr="00E16745" w:rsidRDefault="00804002" w:rsidP="00EF5218">
      <w:pPr>
        <w:widowControl/>
        <w:tabs>
          <w:tab w:val="left" w:pos="725"/>
        </w:tabs>
        <w:jc w:val="both"/>
        <w:rPr>
          <w:rFonts w:ascii="Times New Roman" w:hAnsi="Times New Roman" w:cs="Times New Roman"/>
          <w:color w:val="000000" w:themeColor="text1"/>
          <w:sz w:val="24"/>
        </w:rPr>
      </w:pPr>
      <w:r w:rsidRPr="00804002">
        <w:rPr>
          <w:rFonts w:ascii="Times New Roman" w:hAnsi="Times New Roman" w:cs="Times New Roman"/>
          <w:color w:val="000000" w:themeColor="text1"/>
          <w:sz w:val="24"/>
        </w:rPr>
        <w:lastRenderedPageBreak/>
        <w:t>7</w:t>
      </w:r>
      <w:r w:rsidR="00333249">
        <w:rPr>
          <w:rFonts w:ascii="Times New Roman" w:hAnsi="Times New Roman" w:cs="Times New Roman"/>
          <w:color w:val="000000" w:themeColor="text1"/>
          <w:sz w:val="24"/>
        </w:rPr>
        <w:t>6</w:t>
      </w:r>
      <w:r w:rsidRPr="00804002">
        <w:rPr>
          <w:rFonts w:ascii="Times New Roman" w:hAnsi="Times New Roman" w:cs="Times New Roman"/>
          <w:color w:val="000000" w:themeColor="text1"/>
          <w:sz w:val="24"/>
        </w:rPr>
        <w:t xml:space="preserve">. </w:t>
      </w:r>
      <w:r w:rsidR="00CE20D4">
        <w:rPr>
          <w:rFonts w:ascii="Times New Roman" w:hAnsi="Times New Roman" w:cs="Times New Roman"/>
          <w:color w:val="000000" w:themeColor="text1"/>
          <w:sz w:val="24"/>
        </w:rPr>
        <w:t>P</w:t>
      </w:r>
      <w:r w:rsidRPr="00804002">
        <w:rPr>
          <w:rFonts w:ascii="Times New Roman" w:hAnsi="Times New Roman" w:cs="Times New Roman"/>
          <w:color w:val="000000" w:themeColor="text1"/>
          <w:sz w:val="24"/>
        </w:rPr>
        <w:t>erkant meno, kultūros paslaugas, pateikti pasiūlymai gali būti vertinami pagal perkančiosios organizacijos nustatytus kriterijus, kurie nebūtinai turi remtis mažiausia kaina ar ekonomiškai naudingiausio pasiūlymo vertinimo kriterijumi.</w:t>
      </w:r>
    </w:p>
    <w:p w:rsidR="002C566E" w:rsidRPr="00E16745" w:rsidRDefault="009847B9" w:rsidP="00EF5218">
      <w:pPr>
        <w:widowControl/>
        <w:tabs>
          <w:tab w:val="left" w:pos="725"/>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xml:space="preserve">. </w:t>
      </w:r>
      <w:r w:rsidR="00DB428C" w:rsidRPr="00E16745">
        <w:rPr>
          <w:rFonts w:ascii="Times New Roman" w:hAnsi="Times New Roman" w:cs="Times New Roman"/>
          <w:color w:val="000000" w:themeColor="text1"/>
          <w:sz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2C566E" w:rsidRPr="00E16745" w:rsidRDefault="00804002" w:rsidP="00712BB9">
      <w:pPr>
        <w:tabs>
          <w:tab w:val="left" w:pos="57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00333249">
        <w:rPr>
          <w:rFonts w:ascii="Times New Roman" w:hAnsi="Times New Roman" w:cs="Times New Roman"/>
          <w:color w:val="000000" w:themeColor="text1"/>
          <w:sz w:val="24"/>
        </w:rPr>
        <w:t>8</w:t>
      </w:r>
      <w:r w:rsidR="009847B9" w:rsidRPr="00E16745">
        <w:rPr>
          <w:rFonts w:ascii="Times New Roman" w:hAnsi="Times New Roman" w:cs="Times New Roman"/>
          <w:color w:val="000000" w:themeColor="text1"/>
          <w:sz w:val="24"/>
        </w:rPr>
        <w:t xml:space="preserve">. </w:t>
      </w:r>
      <w:r w:rsidR="002C566E" w:rsidRPr="00E16745">
        <w:rPr>
          <w:rFonts w:ascii="Times New Roman" w:hAnsi="Times New Roman" w:cs="Times New Roman"/>
          <w:color w:val="000000" w:themeColor="text1"/>
          <w:sz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566E" w:rsidRPr="00E16745" w:rsidRDefault="00333249" w:rsidP="00BC226F">
      <w:pPr>
        <w:widowControl/>
        <w:tabs>
          <w:tab w:val="left" w:pos="57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79</w:t>
      </w:r>
      <w:r w:rsidR="002C566E" w:rsidRPr="00E16745">
        <w:rPr>
          <w:rFonts w:ascii="Times New Roman" w:hAnsi="Times New Roman" w:cs="Times New Roman"/>
          <w:color w:val="000000" w:themeColor="text1"/>
          <w:sz w:val="24"/>
        </w:rPr>
        <w:t>. Perkančioji organizacija, pagal pirkimo dokumentuose nustatytus vertinimo kriterijus ir tvarką įvertinusi pateiktus dalyvių pasiūlymus,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C566E" w:rsidRPr="00E16745" w:rsidRDefault="006C2CDF" w:rsidP="00C310C3">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0</w:t>
      </w:r>
      <w:r w:rsidR="002C566E" w:rsidRPr="00E16745">
        <w:rPr>
          <w:rFonts w:ascii="Times New Roman" w:hAnsi="Times New Roman" w:cs="Times New Roman"/>
          <w:color w:val="000000" w:themeColor="text1"/>
          <w:sz w:val="24"/>
        </w:rPr>
        <w:t xml:space="preserve">. Tais atvejais, kai pasiūlymą pateikti kviečiamas tik vienas tiekėjas arba pasiūlymą pateikia tik vienas tiekėjas, jo pasiūlymas laikomas laimėjusiu, jeigu jis neatmestas pagal Taisyklių </w:t>
      </w:r>
      <w:r w:rsidR="00804002">
        <w:rPr>
          <w:rFonts w:ascii="Times New Roman" w:hAnsi="Times New Roman" w:cs="Times New Roman"/>
          <w:color w:val="000000" w:themeColor="text1"/>
          <w:sz w:val="24"/>
        </w:rPr>
        <w:t>75</w:t>
      </w:r>
      <w:r w:rsidR="002C566E" w:rsidRPr="00E16745">
        <w:rPr>
          <w:rFonts w:ascii="Times New Roman" w:hAnsi="Times New Roman" w:cs="Times New Roman"/>
          <w:color w:val="000000" w:themeColor="text1"/>
          <w:sz w:val="24"/>
        </w:rPr>
        <w:t xml:space="preserve"> punkto nuostatas.</w:t>
      </w:r>
    </w:p>
    <w:p w:rsidR="00DC25DF" w:rsidRDefault="00DC25DF"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IX.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PIRKIMO SUTARTIS</w:t>
      </w:r>
    </w:p>
    <w:p w:rsidR="002C566E" w:rsidRPr="00E16745" w:rsidRDefault="002C566E" w:rsidP="00EF5218">
      <w:pPr>
        <w:widowControl/>
        <w:tabs>
          <w:tab w:val="left" w:pos="576"/>
        </w:tabs>
        <w:jc w:val="both"/>
        <w:rPr>
          <w:rFonts w:ascii="Times New Roman" w:hAnsi="Times New Roman" w:cs="Times New Roman"/>
          <w:color w:val="000000" w:themeColor="text1"/>
          <w:sz w:val="24"/>
        </w:rPr>
      </w:pPr>
    </w:p>
    <w:p w:rsidR="002C566E" w:rsidRPr="00E16745" w:rsidRDefault="006C2CDF"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 xml:space="preserve">. Perkančioji organizacija pasirašyti pirkimo sutartį siūlo tam dalyviui, kurio pasiūlymas pripažintas laimėjusiu. Tiekėjas pasirašyti pirkimo sutarties kviečiamas raštu arba elektroninėmis priemonėmis per CVP IS (išskyrus atvejus, kai apklausa vykdoma žodžiu). Kvietime pasirašyti pirkimo sutartį, nepažeidžiant Taisyklių </w:t>
      </w:r>
      <w:r w:rsidR="00804002">
        <w:rPr>
          <w:rFonts w:ascii="Times New Roman" w:hAnsi="Times New Roman" w:cs="Times New Roman"/>
          <w:color w:val="000000" w:themeColor="text1"/>
          <w:sz w:val="24"/>
        </w:rPr>
        <w:t>8</w:t>
      </w:r>
      <w:r w:rsidR="006B46E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xml:space="preserve"> ir </w:t>
      </w:r>
      <w:r w:rsidR="005167E5" w:rsidRPr="00E16745">
        <w:rPr>
          <w:rFonts w:ascii="Times New Roman" w:hAnsi="Times New Roman" w:cs="Times New Roman"/>
          <w:color w:val="000000" w:themeColor="text1"/>
          <w:sz w:val="24"/>
        </w:rPr>
        <w:t>8</w:t>
      </w:r>
      <w:r w:rsidR="006B46E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xml:space="preserve"> punkto reikalavimų, nurodomas laikas, iki kada jis turi pasirašyti pirkimo sutartį.</w:t>
      </w:r>
    </w:p>
    <w:p w:rsidR="002C566E" w:rsidRPr="00E16745" w:rsidRDefault="006C2CDF"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Komisija ar pirkimų organizatorius, įvykdęs pirkimo procedūras,</w:t>
      </w:r>
      <w:r w:rsidR="00FB2196">
        <w:rPr>
          <w:rFonts w:ascii="Times New Roman" w:hAnsi="Times New Roman" w:cs="Times New Roman"/>
          <w:color w:val="000000" w:themeColor="text1"/>
          <w:sz w:val="24"/>
        </w:rPr>
        <w:t xml:space="preserve"> </w:t>
      </w:r>
      <w:r w:rsidR="002172CB" w:rsidRPr="00E16745">
        <w:rPr>
          <w:rFonts w:ascii="Times New Roman" w:hAnsi="Times New Roman" w:cs="Times New Roman"/>
          <w:color w:val="000000" w:themeColor="text1"/>
          <w:sz w:val="24"/>
        </w:rPr>
        <w:t>parengia pirkimo sutarties projektą, jeigu jis nebuvo parengtas kaip sudėtinė pirkimo dokumentų dalis.</w:t>
      </w:r>
      <w:r w:rsidR="002C566E" w:rsidRPr="00E16745">
        <w:rPr>
          <w:rFonts w:ascii="Times New Roman" w:hAnsi="Times New Roman" w:cs="Times New Roman"/>
          <w:color w:val="000000" w:themeColor="text1"/>
          <w:sz w:val="24"/>
        </w:rPr>
        <w:t xml:space="preserve"> Perkančioji organizacija gali viešojo pirkimo dokumentuose nurodyti, kad pirkimo sutarties projektą parengia pirkimą laimėjęs tiekėjas.</w:t>
      </w:r>
    </w:p>
    <w:p w:rsidR="002C566E" w:rsidRPr="00E16745" w:rsidRDefault="006C2CDF"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Pirkimo sutartis turi būti sudaroma nedelsiant, bet ne anksčiau negu pasibaigė Viešųjų pirkimų įstatyme nustatytas pirkimo sutarties sudarymo atidėjimo terminas. Atidėjimo terminas gali būti netaikomas:</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83</w:t>
      </w:r>
      <w:r w:rsidR="002C566E" w:rsidRPr="00E16745">
        <w:rPr>
          <w:rFonts w:ascii="Times New Roman" w:hAnsi="Times New Roman" w:cs="Times New Roman"/>
          <w:color w:val="000000" w:themeColor="text1"/>
          <w:sz w:val="24"/>
        </w:rPr>
        <w:t>.1. kai pagrindinė pirkimo sutartis sudaroma preliminariosios sutarties;</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83</w:t>
      </w:r>
      <w:r w:rsidR="002C566E" w:rsidRPr="00E16745">
        <w:rPr>
          <w:rFonts w:ascii="Times New Roman" w:hAnsi="Times New Roman" w:cs="Times New Roman"/>
          <w:color w:val="000000" w:themeColor="text1"/>
          <w:sz w:val="24"/>
        </w:rPr>
        <w:t>.2. vienintelis suinteresuotas dalyvis yra tas, su kuriuo sudaroma pirkimo sutartis, ir nėra suinteresuotų kandidatų;</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83</w:t>
      </w:r>
      <w:r w:rsidR="002C566E" w:rsidRPr="00E16745">
        <w:rPr>
          <w:rFonts w:ascii="Times New Roman" w:hAnsi="Times New Roman" w:cs="Times New Roman"/>
          <w:color w:val="000000" w:themeColor="text1"/>
          <w:sz w:val="24"/>
        </w:rPr>
        <w:t xml:space="preserve">.3. kai pirkimo sutarties vertė mažesnė kaip </w:t>
      </w:r>
      <w:r w:rsidR="00EC7430" w:rsidRPr="00E16745">
        <w:rPr>
          <w:rFonts w:ascii="Times New Roman" w:hAnsi="Times New Roman" w:cs="Times New Roman"/>
          <w:color w:val="000000" w:themeColor="text1"/>
          <w:sz w:val="24"/>
        </w:rPr>
        <w:t>3 000</w:t>
      </w:r>
      <w:r w:rsidR="002C566E" w:rsidRPr="00E16745">
        <w:rPr>
          <w:rFonts w:ascii="Times New Roman" w:hAnsi="Times New Roman" w:cs="Times New Roman"/>
          <w:color w:val="000000" w:themeColor="text1"/>
          <w:sz w:val="24"/>
        </w:rPr>
        <w:t xml:space="preserve"> </w:t>
      </w:r>
      <w:r w:rsidR="00EC7430" w:rsidRPr="00E16745">
        <w:rPr>
          <w:rFonts w:ascii="Times New Roman" w:hAnsi="Times New Roman" w:cs="Times New Roman"/>
          <w:color w:val="000000" w:themeColor="text1"/>
          <w:sz w:val="24"/>
        </w:rPr>
        <w:t>eurų</w:t>
      </w:r>
      <w:r w:rsidR="002C566E" w:rsidRPr="00E16745">
        <w:rPr>
          <w:rFonts w:ascii="Times New Roman" w:hAnsi="Times New Roman" w:cs="Times New Roman"/>
          <w:color w:val="000000" w:themeColor="text1"/>
          <w:sz w:val="24"/>
        </w:rPr>
        <w:t xml:space="preserve"> (be </w:t>
      </w:r>
      <w:r w:rsidR="00EC7430" w:rsidRPr="00E16745">
        <w:rPr>
          <w:rFonts w:ascii="Times New Roman" w:hAnsi="Times New Roman" w:cs="Times New Roman"/>
          <w:color w:val="000000" w:themeColor="text1"/>
          <w:sz w:val="24"/>
        </w:rPr>
        <w:t>pridėtinės vertės mokesčio)</w:t>
      </w:r>
      <w:r w:rsidR="00B877C4" w:rsidRPr="00E16745">
        <w:rPr>
          <w:rFonts w:ascii="Times New Roman" w:hAnsi="Times New Roman" w:cs="Times New Roman"/>
          <w:color w:val="000000" w:themeColor="text1"/>
          <w:sz w:val="24"/>
        </w:rPr>
        <w:t xml:space="preserve"> arba kai pirk</w:t>
      </w:r>
      <w:r w:rsidR="00214D27" w:rsidRPr="00E16745">
        <w:rPr>
          <w:rFonts w:ascii="Times New Roman" w:hAnsi="Times New Roman" w:cs="Times New Roman"/>
          <w:color w:val="000000" w:themeColor="text1"/>
          <w:sz w:val="24"/>
        </w:rPr>
        <w:t>imo sutarti</w:t>
      </w:r>
      <w:r w:rsidR="00B877C4" w:rsidRPr="00E16745">
        <w:rPr>
          <w:rFonts w:ascii="Times New Roman" w:hAnsi="Times New Roman" w:cs="Times New Roman"/>
          <w:color w:val="000000" w:themeColor="text1"/>
          <w:sz w:val="24"/>
        </w:rPr>
        <w:t>s sudaroma atliekant mažos vertės pirkimą</w:t>
      </w:r>
      <w:r w:rsidR="002C566E" w:rsidRPr="00E16745">
        <w:rPr>
          <w:rFonts w:ascii="Times New Roman" w:hAnsi="Times New Roman" w:cs="Times New Roman"/>
          <w:color w:val="000000" w:themeColor="text1"/>
          <w:sz w:val="24"/>
        </w:rPr>
        <w:t>.</w:t>
      </w:r>
    </w:p>
    <w:p w:rsidR="002C566E" w:rsidRPr="00E16745" w:rsidRDefault="006C2CDF"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xml:space="preserve">. </w:t>
      </w:r>
      <w:r w:rsidR="00BF2014" w:rsidRPr="00E16745">
        <w:rPr>
          <w:rFonts w:ascii="Times New Roman" w:hAnsi="Times New Roman" w:cs="Times New Roman"/>
          <w:color w:val="000000" w:themeColor="text1"/>
          <w:sz w:val="24"/>
        </w:rPr>
        <w:t xml:space="preserve">Vadovaujantis </w:t>
      </w:r>
      <w:r w:rsidR="002C566E" w:rsidRPr="00E16745">
        <w:rPr>
          <w:rFonts w:ascii="Times New Roman" w:hAnsi="Times New Roman" w:cs="Times New Roman"/>
          <w:color w:val="000000" w:themeColor="text1"/>
          <w:sz w:val="24"/>
        </w:rPr>
        <w:t>Viešųjų</w:t>
      </w:r>
      <w:r w:rsidR="00BF2014" w:rsidRPr="00E16745">
        <w:rPr>
          <w:rFonts w:ascii="Times New Roman" w:hAnsi="Times New Roman" w:cs="Times New Roman"/>
          <w:color w:val="000000" w:themeColor="text1"/>
          <w:sz w:val="24"/>
        </w:rPr>
        <w:t xml:space="preserve"> pirkimų į</w:t>
      </w:r>
      <w:r w:rsidR="006372C1" w:rsidRPr="00E16745">
        <w:rPr>
          <w:rFonts w:ascii="Times New Roman" w:hAnsi="Times New Roman" w:cs="Times New Roman"/>
          <w:color w:val="000000" w:themeColor="text1"/>
          <w:sz w:val="24"/>
        </w:rPr>
        <w:t>statymo 92 straipsnio 8 dalimi,</w:t>
      </w:r>
      <w:r w:rsidR="002C566E" w:rsidRPr="00E16745">
        <w:rPr>
          <w:rFonts w:ascii="Times New Roman" w:hAnsi="Times New Roman" w:cs="Times New Roman"/>
          <w:color w:val="000000" w:themeColor="text1"/>
          <w:sz w:val="24"/>
        </w:rPr>
        <w:t xml:space="preserve"> kai perkančioji organizacija informacinį pranešimą skelbia CVP IS, pirkimo sutartis gali būti sudaroma ne anksčiau </w:t>
      </w:r>
      <w:r w:rsidR="002C566E" w:rsidRPr="00E16745">
        <w:rPr>
          <w:rFonts w:ascii="Times New Roman" w:hAnsi="Times New Roman" w:cs="Times New Roman"/>
          <w:color w:val="000000" w:themeColor="text1"/>
          <w:sz w:val="24"/>
        </w:rPr>
        <w:lastRenderedPageBreak/>
        <w:t xml:space="preserve">kaip po 5 darbo dienų nuo informacinio pranešimo paskelbimo dienos. Kai perkančioji organizacija Europos Sąjungos oficialiame leidinyje paskelbia pranešimą dėl savanoriško </w:t>
      </w:r>
      <w:proofErr w:type="spellStart"/>
      <w:r w:rsidR="002C566E" w:rsidRPr="00E16745">
        <w:rPr>
          <w:rFonts w:ascii="Times New Roman" w:hAnsi="Times New Roman" w:cs="Times New Roman"/>
          <w:i/>
          <w:color w:val="000000" w:themeColor="text1"/>
          <w:sz w:val="24"/>
        </w:rPr>
        <w:t>ex</w:t>
      </w:r>
      <w:proofErr w:type="spellEnd"/>
      <w:r w:rsidR="002C566E" w:rsidRPr="00E16745">
        <w:rPr>
          <w:rFonts w:ascii="Times New Roman" w:hAnsi="Times New Roman" w:cs="Times New Roman"/>
          <w:i/>
          <w:color w:val="000000" w:themeColor="text1"/>
          <w:sz w:val="24"/>
        </w:rPr>
        <w:t xml:space="preserve"> </w:t>
      </w:r>
      <w:proofErr w:type="spellStart"/>
      <w:r w:rsidR="002C566E" w:rsidRPr="00E16745">
        <w:rPr>
          <w:rFonts w:ascii="Times New Roman" w:hAnsi="Times New Roman" w:cs="Times New Roman"/>
          <w:i/>
          <w:color w:val="000000" w:themeColor="text1"/>
          <w:sz w:val="24"/>
        </w:rPr>
        <w:t>ante</w:t>
      </w:r>
      <w:proofErr w:type="spellEnd"/>
      <w:r w:rsidR="002C566E" w:rsidRPr="00E16745">
        <w:rPr>
          <w:rFonts w:ascii="Times New Roman" w:hAnsi="Times New Roman" w:cs="Times New Roman"/>
          <w:color w:val="000000" w:themeColor="text1"/>
          <w:sz w:val="24"/>
        </w:rPr>
        <w:t xml:space="preserve"> skaidrumo, pirkimo sutartis gali būti sudaroma ne anksčiau kaip po 10 dienų nuo šio pranešimo paskelbimo dienos.</w:t>
      </w:r>
    </w:p>
    <w:p w:rsidR="002C566E" w:rsidRPr="00E16745" w:rsidRDefault="006C2CDF"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C566E" w:rsidRPr="00E16745" w:rsidRDefault="00333249" w:rsidP="00EF5218">
      <w:pPr>
        <w:widowControl/>
        <w:tabs>
          <w:tab w:val="left" w:pos="71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85</w:t>
      </w:r>
      <w:r w:rsidR="002C566E" w:rsidRPr="00E16745">
        <w:rPr>
          <w:rFonts w:ascii="Times New Roman" w:hAnsi="Times New Roman" w:cs="Times New Roman"/>
          <w:color w:val="000000" w:themeColor="text1"/>
          <w:sz w:val="24"/>
        </w:rPr>
        <w:t>.1. tiekėjas nepateikia pirkimo dokumentuose nustatyto pirkimo sutarties įvykdymo užtikrinimo;</w:t>
      </w:r>
    </w:p>
    <w:p w:rsidR="002C566E" w:rsidRPr="00E16745" w:rsidRDefault="00333249" w:rsidP="00EF5218">
      <w:pPr>
        <w:widowControl/>
        <w:tabs>
          <w:tab w:val="left" w:pos="71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85</w:t>
      </w:r>
      <w:r w:rsidR="002C566E" w:rsidRPr="00E16745">
        <w:rPr>
          <w:rFonts w:ascii="Times New Roman" w:hAnsi="Times New Roman" w:cs="Times New Roman"/>
          <w:color w:val="000000" w:themeColor="text1"/>
          <w:sz w:val="24"/>
        </w:rPr>
        <w:t xml:space="preserve">.2. tiekėjas </w:t>
      </w:r>
      <w:r w:rsidR="003A20F8" w:rsidRPr="00E16745">
        <w:rPr>
          <w:rFonts w:ascii="Times New Roman" w:hAnsi="Times New Roman" w:cs="Times New Roman"/>
          <w:color w:val="000000" w:themeColor="text1"/>
          <w:sz w:val="24"/>
        </w:rPr>
        <w:t xml:space="preserve">nepasirašo </w:t>
      </w:r>
      <w:r w:rsidR="002C566E" w:rsidRPr="00E16745">
        <w:rPr>
          <w:rFonts w:ascii="Times New Roman" w:hAnsi="Times New Roman" w:cs="Times New Roman"/>
          <w:color w:val="000000" w:themeColor="text1"/>
          <w:sz w:val="24"/>
        </w:rPr>
        <w:t>pirkimo sutarties iki perkančiosios organizacijos nurodyto laiko;</w:t>
      </w:r>
    </w:p>
    <w:p w:rsidR="002C566E" w:rsidRPr="00E16745" w:rsidRDefault="00333249" w:rsidP="00EF5218">
      <w:pPr>
        <w:widowControl/>
        <w:tabs>
          <w:tab w:val="left" w:pos="71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85</w:t>
      </w:r>
      <w:r w:rsidR="002C566E" w:rsidRPr="00E16745">
        <w:rPr>
          <w:rFonts w:ascii="Times New Roman" w:hAnsi="Times New Roman" w:cs="Times New Roman"/>
          <w:color w:val="000000" w:themeColor="text1"/>
          <w:sz w:val="24"/>
        </w:rPr>
        <w:t>.3. tiekėjas atsisako pasirašyti pirkimo sutartį pirkimo dokumentuose nustatytomis sąlygomis;</w:t>
      </w:r>
    </w:p>
    <w:p w:rsidR="002C566E" w:rsidRPr="00E16745" w:rsidRDefault="00333249" w:rsidP="00EF5218">
      <w:pPr>
        <w:widowControl/>
        <w:tabs>
          <w:tab w:val="left" w:pos="71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85</w:t>
      </w:r>
      <w:r w:rsidR="002C566E" w:rsidRPr="00E16745">
        <w:rPr>
          <w:rFonts w:ascii="Times New Roman" w:hAnsi="Times New Roman" w:cs="Times New Roman"/>
          <w:color w:val="000000" w:themeColor="text1"/>
          <w:sz w:val="24"/>
        </w:rPr>
        <w:t>.4. ūkio subjektų grupė, kurios pasiūlymas pripažintas geriausiu, neįgijo perkančiosios organizacijos reikalaujamos teisinės formos;</w:t>
      </w:r>
    </w:p>
    <w:p w:rsidR="002C566E" w:rsidRPr="00E16745" w:rsidRDefault="002C566E"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6</w:t>
      </w:r>
      <w:r w:rsidRPr="00E16745">
        <w:rPr>
          <w:rFonts w:ascii="Times New Roman" w:hAnsi="Times New Roman" w:cs="Times New Roman"/>
          <w:color w:val="000000" w:themeColor="text1"/>
          <w:sz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C566E" w:rsidRPr="00E16745" w:rsidRDefault="002C566E" w:rsidP="00EF5218">
      <w:pPr>
        <w:widowControl/>
        <w:tabs>
          <w:tab w:val="left" w:pos="57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8</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Pirkimo sutartis sudaroma raštu, išskyrus atvejus, kai pirkimo sutartis gali būti sudaroma žodžiu. Kai pirkimo sutartis sudaroma raštu, turi būti nustatyta:</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.1. pirkimo sutarties šalių teisės ir pareigos;</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.2. perkamos prekės, paslaugos ar darbai, jeigu įmanoma, – tikslūs jų kiekiai;</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.3</w:t>
      </w:r>
      <w:r w:rsidR="00F94145" w:rsidRPr="00E16745">
        <w:rPr>
          <w:rFonts w:ascii="Times New Roman" w:hAnsi="Times New Roman" w:cs="Times New Roman"/>
          <w:color w:val="000000" w:themeColor="text1"/>
          <w:sz w:val="24"/>
        </w:rPr>
        <w:t xml:space="preserve"> </w:t>
      </w:r>
      <w:r w:rsidR="00EC7430" w:rsidRPr="00E16745">
        <w:rPr>
          <w:rFonts w:ascii="Times New Roman" w:hAnsi="Times New Roman" w:cs="Times New Roman"/>
          <w:color w:val="000000" w:themeColor="text1"/>
          <w:sz w:val="24"/>
        </w:rPr>
        <w:t>kainodaros taisyklės, nustatytos pagal Viešojo pirkimo-pardavimo sutarčių kainos ir kainodaros taisyklių nustatymo metodiką, patvirtintą Viešųjų pirkimų tarnybos prie Lietuvos Respublikos Vyriausybės direktoriaus 2003 m. vasario 25 d. įsakymu Nr. 1S-21 ,, Dėl viešojo pirkimo-pardavimo sutarčių kainodaros nustatymo metodikos patvirtinimo;</w:t>
      </w:r>
    </w:p>
    <w:p w:rsidR="002C566E" w:rsidRPr="00E16745" w:rsidRDefault="00333249" w:rsidP="00EF5218">
      <w:pPr>
        <w:widowControl/>
        <w:tabs>
          <w:tab w:val="left" w:pos="725"/>
        </w:tabs>
        <w:jc w:val="both"/>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87</w:t>
      </w:r>
      <w:r w:rsidR="002C566E" w:rsidRPr="00E16745">
        <w:rPr>
          <w:rFonts w:ascii="Times New Roman" w:hAnsi="Times New Roman" w:cs="Times New Roman"/>
          <w:color w:val="000000" w:themeColor="text1"/>
          <w:sz w:val="24"/>
          <w:lang w:eastAsia="en-US"/>
        </w:rPr>
        <w:t xml:space="preserve">.4. </w:t>
      </w:r>
      <w:r w:rsidR="002C566E" w:rsidRPr="00E16745">
        <w:rPr>
          <w:rFonts w:ascii="Times New Roman" w:hAnsi="Times New Roman" w:cs="Times New Roman"/>
          <w:color w:val="000000" w:themeColor="text1"/>
          <w:sz w:val="24"/>
        </w:rPr>
        <w:t>atsiskaitymų ir mokėjimo tvarka;</w:t>
      </w:r>
    </w:p>
    <w:p w:rsidR="002C566E" w:rsidRPr="00E16745" w:rsidRDefault="00333249" w:rsidP="00EF5218">
      <w:pPr>
        <w:widowControl/>
        <w:tabs>
          <w:tab w:val="left" w:pos="725"/>
        </w:tabs>
        <w:jc w:val="both"/>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87</w:t>
      </w:r>
      <w:r w:rsidR="002C566E" w:rsidRPr="00E16745">
        <w:rPr>
          <w:rFonts w:ascii="Times New Roman" w:hAnsi="Times New Roman" w:cs="Times New Roman"/>
          <w:color w:val="000000" w:themeColor="text1"/>
          <w:sz w:val="24"/>
          <w:lang w:eastAsia="en-US"/>
        </w:rPr>
        <w:t xml:space="preserve">.5. </w:t>
      </w:r>
      <w:r w:rsidR="002C566E" w:rsidRPr="00E16745">
        <w:rPr>
          <w:rFonts w:ascii="Times New Roman" w:hAnsi="Times New Roman" w:cs="Times New Roman"/>
          <w:color w:val="000000" w:themeColor="text1"/>
          <w:sz w:val="24"/>
        </w:rPr>
        <w:t>prievolių įvykdymo terminai;</w:t>
      </w:r>
    </w:p>
    <w:p w:rsidR="002C566E" w:rsidRPr="00E16745" w:rsidRDefault="00333249" w:rsidP="00EF5218">
      <w:pPr>
        <w:widowControl/>
        <w:tabs>
          <w:tab w:val="left" w:pos="725"/>
        </w:tabs>
        <w:jc w:val="both"/>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87</w:t>
      </w:r>
      <w:r w:rsidR="002C566E" w:rsidRPr="00E16745">
        <w:rPr>
          <w:rFonts w:ascii="Times New Roman" w:hAnsi="Times New Roman" w:cs="Times New Roman"/>
          <w:color w:val="000000" w:themeColor="text1"/>
          <w:sz w:val="24"/>
          <w:lang w:eastAsia="en-US"/>
        </w:rPr>
        <w:t xml:space="preserve">.6. </w:t>
      </w:r>
      <w:r w:rsidR="002C566E" w:rsidRPr="00E16745">
        <w:rPr>
          <w:rFonts w:ascii="Times New Roman" w:hAnsi="Times New Roman" w:cs="Times New Roman"/>
          <w:color w:val="000000" w:themeColor="text1"/>
          <w:sz w:val="24"/>
        </w:rPr>
        <w:t>prievolių įvykdymo užtikrinimas;</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.7. ginčų sprendimo tvarka;</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.8. pirkimo sutarties nutraukimo tvarka;</w:t>
      </w:r>
    </w:p>
    <w:p w:rsidR="002C566E" w:rsidRPr="00E16745" w:rsidRDefault="00333249" w:rsidP="00EF5218">
      <w:pPr>
        <w:widowControl/>
        <w:tabs>
          <w:tab w:val="left" w:pos="720"/>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.9. pirkimo sutarties galiojimas;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.10. jeigu sudaroma preliminarioji sutartis – jai būdingos nuostatos;</w:t>
      </w:r>
    </w:p>
    <w:p w:rsidR="002C566E" w:rsidRPr="00E16745" w:rsidRDefault="00333249" w:rsidP="00EF5218">
      <w:pPr>
        <w:widowControl/>
        <w:tabs>
          <w:tab w:val="left" w:pos="797"/>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87</w:t>
      </w:r>
      <w:r w:rsidR="002C566E" w:rsidRPr="00E16745">
        <w:rPr>
          <w:rFonts w:ascii="Times New Roman" w:hAnsi="Times New Roman" w:cs="Times New Roman"/>
          <w:color w:val="000000" w:themeColor="text1"/>
          <w:sz w:val="24"/>
        </w:rPr>
        <w:t xml:space="preserve">.11. subrangovai, </w:t>
      </w:r>
      <w:proofErr w:type="spellStart"/>
      <w:r w:rsidR="002C566E" w:rsidRPr="00E16745">
        <w:rPr>
          <w:rFonts w:ascii="Times New Roman" w:hAnsi="Times New Roman" w:cs="Times New Roman"/>
          <w:color w:val="000000" w:themeColor="text1"/>
          <w:sz w:val="24"/>
        </w:rPr>
        <w:t>subtiekėjai</w:t>
      </w:r>
      <w:proofErr w:type="spellEnd"/>
      <w:r w:rsidR="002C566E" w:rsidRPr="00E16745">
        <w:rPr>
          <w:rFonts w:ascii="Times New Roman" w:hAnsi="Times New Roman" w:cs="Times New Roman"/>
          <w:color w:val="000000" w:themeColor="text1"/>
          <w:sz w:val="24"/>
        </w:rPr>
        <w:t xml:space="preserve"> ar </w:t>
      </w:r>
      <w:proofErr w:type="spellStart"/>
      <w:r w:rsidR="002C566E" w:rsidRPr="00E16745">
        <w:rPr>
          <w:rFonts w:ascii="Times New Roman" w:hAnsi="Times New Roman" w:cs="Times New Roman"/>
          <w:color w:val="000000" w:themeColor="text1"/>
          <w:sz w:val="24"/>
        </w:rPr>
        <w:t>subteikėjai</w:t>
      </w:r>
      <w:proofErr w:type="spellEnd"/>
      <w:r w:rsidR="002C566E" w:rsidRPr="00E16745">
        <w:rPr>
          <w:rFonts w:ascii="Times New Roman" w:hAnsi="Times New Roman" w:cs="Times New Roman"/>
          <w:color w:val="000000" w:themeColor="text1"/>
          <w:sz w:val="24"/>
        </w:rPr>
        <w:t>, jeigu vykdant sutartį jie pasitelkiami, ir jų keitimo tvarka.</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88</w:t>
      </w:r>
      <w:r w:rsidR="002C566E" w:rsidRPr="00E16745">
        <w:rPr>
          <w:rFonts w:ascii="Times New Roman" w:hAnsi="Times New Roman" w:cs="Times New Roman"/>
          <w:color w:val="000000" w:themeColor="text1"/>
          <w:sz w:val="24"/>
        </w:rPr>
        <w:t xml:space="preserve">. Pirkimo sutartis gali būti sudaroma žodžiu, kai prekių ar paslaugų pirkimo sutarties vertė yra mažesnė kaip </w:t>
      </w:r>
      <w:r w:rsidR="00EC7430" w:rsidRPr="00E16745">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xml:space="preserve"> 000 </w:t>
      </w:r>
      <w:r w:rsidR="00EC7430" w:rsidRPr="00E16745">
        <w:rPr>
          <w:rFonts w:ascii="Times New Roman" w:hAnsi="Times New Roman" w:cs="Times New Roman"/>
          <w:color w:val="000000" w:themeColor="text1"/>
          <w:sz w:val="24"/>
        </w:rPr>
        <w:t>eurų</w:t>
      </w:r>
      <w:r w:rsidR="002C566E" w:rsidRPr="00E16745">
        <w:rPr>
          <w:rFonts w:ascii="Times New Roman" w:hAnsi="Times New Roman" w:cs="Times New Roman"/>
          <w:color w:val="000000" w:themeColor="text1"/>
          <w:sz w:val="24"/>
        </w:rPr>
        <w:t xml:space="preserve"> (be </w:t>
      </w:r>
      <w:r w:rsidR="00EC7430" w:rsidRPr="00E16745">
        <w:rPr>
          <w:rFonts w:ascii="Times New Roman" w:hAnsi="Times New Roman" w:cs="Times New Roman"/>
          <w:color w:val="000000" w:themeColor="text1"/>
          <w:sz w:val="24"/>
        </w:rPr>
        <w:t>pridėtinės vertės mokesčio</w:t>
      </w:r>
      <w:r w:rsidR="002C566E" w:rsidRPr="00E16745">
        <w:rPr>
          <w:rFonts w:ascii="Times New Roman" w:hAnsi="Times New Roman" w:cs="Times New Roman"/>
          <w:color w:val="000000" w:themeColor="text1"/>
          <w:sz w:val="24"/>
        </w:rPr>
        <w:t>) ir sutartinių įsipareigojimų vykdymas nėra užtikrinamas CK nustatytais prievolių įvykdymo užtikrinimo būdais.</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89</w:t>
      </w:r>
      <w:r w:rsidR="002C566E" w:rsidRPr="00E16745">
        <w:rPr>
          <w:rFonts w:ascii="Times New Roman" w:hAnsi="Times New Roman" w:cs="Times New Roman"/>
          <w:color w:val="000000" w:themeColor="text1"/>
          <w:sz w:val="24"/>
        </w:rPr>
        <w:t xml:space="preserve">. </w:t>
      </w:r>
      <w:r w:rsidR="00EE65E7" w:rsidRPr="00E16745">
        <w:rPr>
          <w:rFonts w:ascii="Times New Roman" w:hAnsi="Times New Roman" w:cs="Times New Roman"/>
          <w:color w:val="000000" w:themeColor="text1"/>
          <w:sz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w:t>
      </w:r>
      <w:r w:rsidR="00EE65E7" w:rsidRPr="00E16745">
        <w:rPr>
          <w:rFonts w:ascii="Times New Roman" w:hAnsi="Times New Roman" w:cs="Times New Roman"/>
          <w:bCs/>
          <w:color w:val="000000" w:themeColor="text1"/>
          <w:sz w:val="24"/>
        </w:rPr>
        <w:t xml:space="preserve">Prašymą </w:t>
      </w:r>
      <w:r w:rsidR="00EE65E7" w:rsidRPr="00E16745">
        <w:rPr>
          <w:rFonts w:ascii="Times New Roman" w:hAnsi="Times New Roman" w:cs="Times New Roman"/>
          <w:color w:val="000000" w:themeColor="text1"/>
          <w:sz w:val="24"/>
        </w:rPr>
        <w:t xml:space="preserve">dėl sutikimo pakeisti pirkimo sutarties sąlygas sutarties galiojimo laikotarpiu </w:t>
      </w:r>
      <w:r w:rsidR="00EE65E7" w:rsidRPr="00E16745">
        <w:rPr>
          <w:rFonts w:ascii="Times New Roman" w:hAnsi="Times New Roman" w:cs="Times New Roman"/>
          <w:bCs/>
          <w:color w:val="000000" w:themeColor="text1"/>
          <w:sz w:val="24"/>
        </w:rPr>
        <w:t xml:space="preserve">rengia ir perkančiosios organizacijos vadovui ar jo įgaliotam asmeniui pasirašius Viešųjų pirkimų tarnybai teikia </w:t>
      </w:r>
      <w:r w:rsidR="00EE65E7" w:rsidRPr="00E16745">
        <w:rPr>
          <w:rFonts w:ascii="Times New Roman" w:hAnsi="Times New Roman" w:cs="Times New Roman"/>
          <w:color w:val="000000" w:themeColor="text1"/>
          <w:sz w:val="24"/>
        </w:rPr>
        <w:t>pirkimo iniciatorius, vadovaujasi Viešojo pirkimo-pardavimo sutarčių sąlygų keitimo rekomendacijomis, patvirtintomis Viešųjų pirkimų direktoriaus 2009 m. gegužės 5 d. įsakymu Nr. 1S-43 ,,Dėl. Viešojo pirkimo-pardavimo sutarčių sąlygų keitimo rekomendacijų patvirtinimo.</w:t>
      </w:r>
    </w:p>
    <w:p w:rsidR="006B5209"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90</w:t>
      </w:r>
      <w:r w:rsidR="00054662" w:rsidRPr="00E16745">
        <w:rPr>
          <w:rFonts w:ascii="Times New Roman" w:hAnsi="Times New Roman" w:cs="Times New Roman"/>
          <w:color w:val="000000" w:themeColor="text1"/>
          <w:sz w:val="24"/>
        </w:rPr>
        <w:t>.</w:t>
      </w:r>
      <w:r w:rsidR="006372C1" w:rsidRPr="00E16745">
        <w:rPr>
          <w:rFonts w:ascii="Times New Roman" w:hAnsi="Times New Roman" w:cs="Times New Roman"/>
          <w:color w:val="000000" w:themeColor="text1"/>
          <w:sz w:val="24"/>
        </w:rPr>
        <w:t xml:space="preserve"> </w:t>
      </w:r>
      <w:r w:rsidR="00054662" w:rsidRPr="00E16745">
        <w:rPr>
          <w:rFonts w:ascii="Times New Roman" w:hAnsi="Times New Roman" w:cs="Times New Roman"/>
          <w:color w:val="000000" w:themeColor="text1"/>
          <w:sz w:val="24"/>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w:t>
      </w:r>
      <w:r w:rsidR="00054662" w:rsidRPr="00E16745">
        <w:rPr>
          <w:rFonts w:ascii="Times New Roman" w:hAnsi="Times New Roman" w:cs="Times New Roman"/>
          <w:color w:val="000000" w:themeColor="text1"/>
          <w:sz w:val="24"/>
        </w:rPr>
        <w:lastRenderedPageBreak/>
        <w:t>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001738EA" w:rsidRPr="00E16745">
        <w:rPr>
          <w:rFonts w:ascii="Times New Roman" w:hAnsi="Times New Roman" w:cs="Times New Roman"/>
          <w:color w:val="000000" w:themeColor="text1"/>
          <w:sz w:val="24"/>
        </w:rPr>
        <w:t xml:space="preserve"> </w:t>
      </w:r>
    </w:p>
    <w:p w:rsidR="002C566E" w:rsidRPr="00E16745" w:rsidRDefault="002C566E" w:rsidP="00EF5218">
      <w:pPr>
        <w:widowControl/>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X.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PRELIMINARIOJI SUTARTIS</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p>
    <w:p w:rsidR="002C566E" w:rsidRPr="00E16745" w:rsidRDefault="006C2CDF"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9</w:t>
      </w:r>
      <w:r w:rsidR="00333249">
        <w:rPr>
          <w:rFonts w:ascii="Times New Roman" w:hAnsi="Times New Roman" w:cs="Times New Roman"/>
          <w:color w:val="000000" w:themeColor="text1"/>
          <w:sz w:val="24"/>
        </w:rPr>
        <w:t>1</w:t>
      </w:r>
      <w:r w:rsidR="002C566E" w:rsidRPr="00E16745">
        <w:rPr>
          <w:rFonts w:ascii="Times New Roman" w:hAnsi="Times New Roman" w:cs="Times New Roman"/>
          <w:color w:val="000000" w:themeColor="text1"/>
          <w:sz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C566E" w:rsidRPr="00E16745" w:rsidRDefault="006C2CDF"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9</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EE65E7" w:rsidRPr="00E16745">
        <w:rPr>
          <w:rFonts w:ascii="Times New Roman" w:hAnsi="Times New Roman" w:cs="Times New Roman"/>
          <w:color w:val="000000" w:themeColor="text1"/>
          <w:sz w:val="24"/>
        </w:rPr>
        <w:t>3 000</w:t>
      </w:r>
      <w:r w:rsidR="002C566E" w:rsidRPr="00E16745">
        <w:rPr>
          <w:rFonts w:ascii="Times New Roman" w:hAnsi="Times New Roman" w:cs="Times New Roman"/>
          <w:color w:val="000000" w:themeColor="text1"/>
          <w:sz w:val="24"/>
        </w:rPr>
        <w:t xml:space="preserve"> </w:t>
      </w:r>
      <w:r w:rsidR="00EE65E7" w:rsidRPr="00E16745">
        <w:rPr>
          <w:rFonts w:ascii="Times New Roman" w:hAnsi="Times New Roman" w:cs="Times New Roman"/>
          <w:color w:val="000000" w:themeColor="text1"/>
          <w:sz w:val="24"/>
        </w:rPr>
        <w:t>eurų</w:t>
      </w:r>
      <w:r w:rsidR="002C566E" w:rsidRPr="00E16745">
        <w:rPr>
          <w:rFonts w:ascii="Times New Roman" w:hAnsi="Times New Roman" w:cs="Times New Roman"/>
          <w:color w:val="000000" w:themeColor="text1"/>
          <w:sz w:val="24"/>
        </w:rPr>
        <w:t xml:space="preserve"> (be pridėtinės vertės mokesčio), gali būti sudaroma žodžiu. Tuo atveju, kai pagrindinė sutartis sudaroma žodžiu, Taisyklių </w:t>
      </w:r>
      <w:r w:rsidR="005167E5" w:rsidRPr="00E16745">
        <w:rPr>
          <w:rFonts w:ascii="Times New Roman" w:hAnsi="Times New Roman" w:cs="Times New Roman"/>
          <w:color w:val="000000" w:themeColor="text1"/>
          <w:sz w:val="24"/>
        </w:rPr>
        <w:t>9</w:t>
      </w:r>
      <w:r w:rsidR="006B46E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xml:space="preserve"> ir </w:t>
      </w:r>
      <w:r w:rsidR="005167E5" w:rsidRPr="00E16745">
        <w:rPr>
          <w:rFonts w:ascii="Times New Roman" w:hAnsi="Times New Roman" w:cs="Times New Roman"/>
          <w:color w:val="000000" w:themeColor="text1"/>
          <w:sz w:val="24"/>
        </w:rPr>
        <w:t>9</w:t>
      </w:r>
      <w:r w:rsidR="006B46E9">
        <w:rPr>
          <w:rFonts w:ascii="Times New Roman" w:hAnsi="Times New Roman" w:cs="Times New Roman"/>
          <w:color w:val="000000" w:themeColor="text1"/>
          <w:sz w:val="24"/>
        </w:rPr>
        <w:t>6</w:t>
      </w:r>
      <w:r w:rsidR="002C566E" w:rsidRPr="00E16745">
        <w:rPr>
          <w:rFonts w:ascii="Times New Roman" w:hAnsi="Times New Roman" w:cs="Times New Roman"/>
          <w:color w:val="000000" w:themeColor="text1"/>
          <w:sz w:val="24"/>
        </w:rPr>
        <w:t xml:space="preserve"> punktuose nustatytas bendravimas su tiekėjais gali būti vykdomas žodžiu.</w:t>
      </w:r>
    </w:p>
    <w:p w:rsidR="002C566E" w:rsidRPr="00E16745" w:rsidRDefault="006C2CDF"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9</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C566E" w:rsidRPr="00E16745" w:rsidRDefault="006C2CDF"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9</w:t>
      </w:r>
      <w:r w:rsidR="0033324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C566E" w:rsidRPr="00E16745" w:rsidRDefault="006C2CDF"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9</w:t>
      </w:r>
      <w:r w:rsidR="00333249">
        <w:rPr>
          <w:rFonts w:ascii="Times New Roman" w:hAnsi="Times New Roman" w:cs="Times New Roman"/>
          <w:color w:val="000000" w:themeColor="text1"/>
          <w:sz w:val="24"/>
        </w:rPr>
        <w:t>5</w:t>
      </w:r>
      <w:r w:rsidR="002C566E" w:rsidRPr="00E16745">
        <w:rPr>
          <w:rFonts w:ascii="Times New Roman" w:hAnsi="Times New Roman" w:cs="Times New Roman"/>
          <w:color w:val="000000" w:themeColor="text1"/>
          <w:sz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96</w:t>
      </w:r>
      <w:r w:rsidR="002C566E" w:rsidRPr="00E16745">
        <w:rPr>
          <w:rFonts w:ascii="Times New Roman" w:hAnsi="Times New Roman" w:cs="Times New Roman"/>
          <w:color w:val="000000" w:themeColor="text1"/>
          <w:sz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9</w:t>
      </w:r>
      <w:r w:rsidR="00333249">
        <w:rPr>
          <w:rFonts w:ascii="Times New Roman" w:hAnsi="Times New Roman" w:cs="Times New Roman"/>
          <w:color w:val="000000" w:themeColor="text1"/>
          <w:sz w:val="24"/>
        </w:rPr>
        <w:t>7</w:t>
      </w:r>
      <w:r w:rsidRPr="00E16745">
        <w:rPr>
          <w:rFonts w:ascii="Times New Roman" w:hAnsi="Times New Roman" w:cs="Times New Roman"/>
          <w:color w:val="000000" w:themeColor="text1"/>
          <w:sz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98</w:t>
      </w:r>
      <w:r w:rsidR="002C566E" w:rsidRPr="00E16745">
        <w:rPr>
          <w:rFonts w:ascii="Times New Roman" w:hAnsi="Times New Roman" w:cs="Times New Roman"/>
          <w:color w:val="000000" w:themeColor="text1"/>
          <w:sz w:val="24"/>
        </w:rPr>
        <w:t xml:space="preserve">. Tais atvejais, kai preliminarioji sutartis sudaryta su keliais tiekėjais, pagrindinė sutartis gali būti sudaroma atnaujinant tiekėjų varžymąsi tokiomis pačiomis, kokios nustatytos </w:t>
      </w:r>
      <w:r w:rsidR="002C566E" w:rsidRPr="00E16745">
        <w:rPr>
          <w:rFonts w:ascii="Times New Roman" w:hAnsi="Times New Roman" w:cs="Times New Roman"/>
          <w:color w:val="000000" w:themeColor="text1"/>
          <w:sz w:val="24"/>
        </w:rPr>
        <w:lastRenderedPageBreak/>
        <w:t xml:space="preserve">preliminariojoje sutartyje, arba patikslintomis, o jeigu būtina, kitomis nei preliminariojoje sutartyje nustatytomis sąlygomis Taisyklių </w:t>
      </w:r>
      <w:r w:rsidR="006B46E9">
        <w:rPr>
          <w:rFonts w:ascii="Times New Roman" w:hAnsi="Times New Roman" w:cs="Times New Roman"/>
          <w:color w:val="000000" w:themeColor="text1"/>
          <w:sz w:val="24"/>
        </w:rPr>
        <w:t>99</w:t>
      </w:r>
      <w:r w:rsidR="002C566E" w:rsidRPr="00E16745">
        <w:rPr>
          <w:rFonts w:ascii="Times New Roman" w:hAnsi="Times New Roman" w:cs="Times New Roman"/>
          <w:color w:val="000000" w:themeColor="text1"/>
          <w:sz w:val="24"/>
        </w:rPr>
        <w:t xml:space="preserve"> punkte nurodyta tvarka.</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99</w:t>
      </w:r>
      <w:r w:rsidR="002C566E" w:rsidRPr="00E16745">
        <w:rPr>
          <w:rFonts w:ascii="Times New Roman" w:hAnsi="Times New Roman" w:cs="Times New Roman"/>
          <w:color w:val="000000" w:themeColor="text1"/>
          <w:sz w:val="24"/>
        </w:rPr>
        <w:t>. Atnaujindama tiekėjų varžymąsi, perkančioji organizacija:</w:t>
      </w:r>
    </w:p>
    <w:p w:rsidR="002C566E" w:rsidRPr="00E16745" w:rsidRDefault="00333249" w:rsidP="00EF5218">
      <w:pPr>
        <w:widowControl/>
        <w:tabs>
          <w:tab w:val="left" w:pos="68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99</w:t>
      </w:r>
      <w:r w:rsidR="002C566E" w:rsidRPr="00E16745">
        <w:rPr>
          <w:rFonts w:ascii="Times New Roman" w:hAnsi="Times New Roman" w:cs="Times New Roman"/>
          <w:color w:val="000000" w:themeColor="text1"/>
          <w:sz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C566E" w:rsidRPr="00E16745" w:rsidRDefault="00333249" w:rsidP="00EF5218">
      <w:pPr>
        <w:widowControl/>
        <w:tabs>
          <w:tab w:val="left" w:pos="68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99</w:t>
      </w:r>
      <w:r w:rsidR="002C566E" w:rsidRPr="00E16745">
        <w:rPr>
          <w:rFonts w:ascii="Times New Roman" w:hAnsi="Times New Roman" w:cs="Times New Roman"/>
          <w:color w:val="000000" w:themeColor="text1"/>
          <w:sz w:val="24"/>
        </w:rPr>
        <w:t xml:space="preserve">.2. </w:t>
      </w:r>
      <w:r w:rsidR="006B5209" w:rsidRPr="00E16745">
        <w:rPr>
          <w:rFonts w:ascii="Times New Roman" w:hAnsi="Times New Roman" w:cs="Times New Roman"/>
          <w:color w:val="000000" w:themeColor="text1"/>
          <w:sz w:val="24"/>
        </w:rPr>
        <w:t xml:space="preserve">užtikrina, kad pasiūlymai išliktų konfidencialūs iki jų pateikimo termino pabaigos; </w:t>
      </w:r>
      <w:r w:rsidR="002C566E" w:rsidRPr="00E16745">
        <w:rPr>
          <w:rFonts w:ascii="Times New Roman" w:hAnsi="Times New Roman" w:cs="Times New Roman"/>
          <w:color w:val="000000" w:themeColor="text1"/>
          <w:sz w:val="24"/>
        </w:rPr>
        <w:t>išrenka geriausią pasiūlymą pateikusį tiekėją, vadovaudamasi preliminariojoje sutartyje nustatytais pasiūlymų vertinimo kriterijais, ir su šį pasiūlymą pateikusiu tiekėju sudaro pagrindinę sutartį.</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99</w:t>
      </w:r>
      <w:r w:rsidR="002C566E" w:rsidRPr="00E16745">
        <w:rPr>
          <w:rFonts w:ascii="Times New Roman" w:hAnsi="Times New Roman" w:cs="Times New Roman"/>
          <w:color w:val="000000" w:themeColor="text1"/>
          <w:sz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2C566E" w:rsidRPr="00E16745" w:rsidRDefault="002C566E" w:rsidP="00EF5218">
      <w:pPr>
        <w:widowControl/>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XI.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SUPAPRASTINTŲ PIRKIMŲ BŪDAI </w:t>
      </w:r>
    </w:p>
    <w:p w:rsidR="002C566E" w:rsidRPr="00E16745" w:rsidRDefault="002C566E" w:rsidP="00EF5218">
      <w:pPr>
        <w:widowControl/>
        <w:tabs>
          <w:tab w:val="left" w:pos="566"/>
        </w:tabs>
        <w:jc w:val="both"/>
        <w:rPr>
          <w:rFonts w:ascii="Times New Roman" w:hAnsi="Times New Roman" w:cs="Times New Roman"/>
          <w:color w:val="000000" w:themeColor="text1"/>
          <w:sz w:val="24"/>
        </w:rPr>
      </w:pPr>
    </w:p>
    <w:p w:rsidR="002C566E" w:rsidRPr="00E16745" w:rsidRDefault="00093B83" w:rsidP="00EF5218">
      <w:pPr>
        <w:widowControl/>
        <w:tabs>
          <w:tab w:val="left" w:pos="56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10</w:t>
      </w:r>
      <w:r w:rsidR="00333249">
        <w:rPr>
          <w:rFonts w:ascii="Times New Roman" w:hAnsi="Times New Roman" w:cs="Times New Roman"/>
          <w:color w:val="000000" w:themeColor="text1"/>
          <w:sz w:val="24"/>
        </w:rPr>
        <w:t>0</w:t>
      </w:r>
      <w:r w:rsidR="002C566E" w:rsidRPr="00E16745">
        <w:rPr>
          <w:rFonts w:ascii="Times New Roman" w:hAnsi="Times New Roman" w:cs="Times New Roman"/>
          <w:color w:val="000000" w:themeColor="text1"/>
          <w:sz w:val="24"/>
        </w:rPr>
        <w:t>. Supaprastinti pirkimai atliekami šiais būdais:</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100</w:t>
      </w:r>
      <w:r w:rsidR="002C566E" w:rsidRPr="00E16745">
        <w:rPr>
          <w:rFonts w:ascii="Times New Roman" w:hAnsi="Times New Roman" w:cs="Times New Roman"/>
          <w:color w:val="000000" w:themeColor="text1"/>
          <w:sz w:val="24"/>
        </w:rPr>
        <w:t>.1. supaprastinto atviro konkurso;</w:t>
      </w:r>
    </w:p>
    <w:p w:rsidR="00E043B4"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100</w:t>
      </w:r>
      <w:r w:rsidR="00E043B4" w:rsidRPr="00E16745">
        <w:rPr>
          <w:rFonts w:ascii="Times New Roman" w:hAnsi="Times New Roman" w:cs="Times New Roman"/>
          <w:color w:val="000000" w:themeColor="text1"/>
          <w:sz w:val="24"/>
        </w:rPr>
        <w:t>.2. supaprastinto riboto konkurso;</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100</w:t>
      </w:r>
      <w:r w:rsidR="001B71A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supaprastintų skelbiamų derybų;</w:t>
      </w:r>
    </w:p>
    <w:p w:rsidR="002C566E" w:rsidRPr="00E16745" w:rsidRDefault="00333249" w:rsidP="00EF5218">
      <w:pPr>
        <w:widowControl/>
        <w:tabs>
          <w:tab w:val="left" w:pos="725"/>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100</w:t>
      </w:r>
      <w:r w:rsidR="001B71A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apklausos;</w:t>
      </w:r>
    </w:p>
    <w:p w:rsidR="002C566E" w:rsidRPr="00E16745" w:rsidRDefault="00333249"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w:t>
      </w:r>
      <w:r w:rsidR="002C566E" w:rsidRPr="00E16745">
        <w:rPr>
          <w:rFonts w:ascii="Times New Roman" w:hAnsi="Times New Roman" w:cs="Times New Roman"/>
          <w:color w:val="000000" w:themeColor="text1"/>
          <w:sz w:val="24"/>
        </w:rPr>
        <w:t>. Pirkimas supaprastinto atviro ar supaprastintų skelbiamų derybų būdu gali būti atliktas visais atvejais, tinkamai apie jį paskelbus.</w:t>
      </w:r>
    </w:p>
    <w:p w:rsidR="002C566E" w:rsidRPr="00E16745" w:rsidRDefault="002C566E" w:rsidP="00EF5218">
      <w:pPr>
        <w:widowControl/>
        <w:tabs>
          <w:tab w:val="left" w:pos="298"/>
        </w:tabs>
        <w:jc w:val="both"/>
        <w:rPr>
          <w:rFonts w:ascii="Times New Roman" w:hAnsi="Times New Roman" w:cs="Times New Roman"/>
          <w:color w:val="000000" w:themeColor="text1"/>
          <w:sz w:val="24"/>
        </w:rPr>
      </w:pPr>
    </w:p>
    <w:p w:rsidR="000F6799" w:rsidRPr="00E16745" w:rsidRDefault="002C566E" w:rsidP="00EF5218">
      <w:pPr>
        <w:widowControl/>
        <w:tabs>
          <w:tab w:val="left" w:pos="298"/>
        </w:tabs>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XII.</w:t>
      </w:r>
      <w:r w:rsidR="000F6799" w:rsidRPr="00E16745">
        <w:rPr>
          <w:rFonts w:ascii="Times New Roman" w:hAnsi="Times New Roman" w:cs="Times New Roman"/>
          <w:b/>
          <w:color w:val="000000" w:themeColor="text1"/>
          <w:sz w:val="24"/>
        </w:rPr>
        <w:t xml:space="preserve"> SKYRIUS</w:t>
      </w:r>
    </w:p>
    <w:p w:rsidR="002C566E" w:rsidRPr="00E16745" w:rsidRDefault="002C566E" w:rsidP="00EF5218">
      <w:pPr>
        <w:widowControl/>
        <w:tabs>
          <w:tab w:val="left" w:pos="298"/>
        </w:tabs>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 SUPAPRASTINTAS ATVIRAS KONKURSAS</w:t>
      </w:r>
    </w:p>
    <w:p w:rsidR="002C566E" w:rsidRPr="00E16745" w:rsidRDefault="002C566E" w:rsidP="00EF5218">
      <w:pPr>
        <w:widowControl/>
        <w:tabs>
          <w:tab w:val="left" w:pos="571"/>
        </w:tabs>
        <w:jc w:val="both"/>
        <w:rPr>
          <w:rFonts w:ascii="Times New Roman" w:hAnsi="Times New Roman" w:cs="Times New Roman"/>
          <w:color w:val="000000" w:themeColor="text1"/>
          <w:sz w:val="24"/>
        </w:rPr>
      </w:pPr>
    </w:p>
    <w:p w:rsidR="002C566E" w:rsidRPr="00E16745" w:rsidRDefault="00093B83" w:rsidP="00EF5218">
      <w:pPr>
        <w:widowControl/>
        <w:tabs>
          <w:tab w:val="left" w:pos="57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10</w:t>
      </w:r>
      <w:r w:rsidR="00333249">
        <w:rPr>
          <w:rFonts w:ascii="Times New Roman" w:hAnsi="Times New Roman" w:cs="Times New Roman"/>
          <w:color w:val="000000" w:themeColor="text1"/>
          <w:sz w:val="24"/>
        </w:rPr>
        <w:t>2</w:t>
      </w:r>
      <w:r w:rsidR="002C566E" w:rsidRPr="00E16745">
        <w:rPr>
          <w:rFonts w:ascii="Times New Roman" w:hAnsi="Times New Roman" w:cs="Times New Roman"/>
          <w:color w:val="000000" w:themeColor="text1"/>
          <w:sz w:val="24"/>
        </w:rPr>
        <w:t>. Vykdant supaprastintą atvirą konkursą, dalyvių skaičius neribojamas. Apie pirkimą skelbiama Viešųjų pirkimų įstatyme ir Taisyklių 2</w:t>
      </w:r>
      <w:r w:rsidR="00477269">
        <w:rPr>
          <w:rFonts w:ascii="Times New Roman" w:hAnsi="Times New Roman" w:cs="Times New Roman"/>
          <w:color w:val="000000" w:themeColor="text1"/>
          <w:sz w:val="24"/>
        </w:rPr>
        <w:t>7</w:t>
      </w:r>
      <w:r w:rsidR="002C566E" w:rsidRPr="00E16745">
        <w:rPr>
          <w:rFonts w:ascii="Times New Roman" w:hAnsi="Times New Roman" w:cs="Times New Roman"/>
          <w:color w:val="000000" w:themeColor="text1"/>
          <w:sz w:val="24"/>
        </w:rPr>
        <w:t xml:space="preserve"> punkte nustatyta tvarka.</w:t>
      </w:r>
    </w:p>
    <w:p w:rsidR="002C566E" w:rsidRPr="00E16745" w:rsidRDefault="00093B83" w:rsidP="00EF5218">
      <w:pPr>
        <w:widowControl/>
        <w:tabs>
          <w:tab w:val="left" w:pos="57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10</w:t>
      </w:r>
      <w:r w:rsidR="00333249">
        <w:rPr>
          <w:rFonts w:ascii="Times New Roman" w:hAnsi="Times New Roman" w:cs="Times New Roman"/>
          <w:color w:val="000000" w:themeColor="text1"/>
          <w:sz w:val="24"/>
        </w:rPr>
        <w:t>3</w:t>
      </w:r>
      <w:r w:rsidR="002C566E" w:rsidRPr="00E16745">
        <w:rPr>
          <w:rFonts w:ascii="Times New Roman" w:hAnsi="Times New Roman" w:cs="Times New Roman"/>
          <w:color w:val="000000" w:themeColor="text1"/>
          <w:sz w:val="24"/>
        </w:rPr>
        <w:t>. Supaprastintame atvirame konkurse derybos tarp perkančiosios organizacijos ir dalyvių yra draudžiamos.</w:t>
      </w:r>
    </w:p>
    <w:p w:rsidR="002C566E" w:rsidRPr="00E16745" w:rsidRDefault="00093B83" w:rsidP="00EF5218">
      <w:pPr>
        <w:widowControl/>
        <w:tabs>
          <w:tab w:val="left" w:pos="57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10</w:t>
      </w:r>
      <w:r w:rsidR="00333249">
        <w:rPr>
          <w:rFonts w:ascii="Times New Roman" w:hAnsi="Times New Roman" w:cs="Times New Roman"/>
          <w:color w:val="000000" w:themeColor="text1"/>
          <w:sz w:val="24"/>
        </w:rPr>
        <w:t>4</w:t>
      </w:r>
      <w:r w:rsidR="002C566E" w:rsidRPr="00E16745">
        <w:rPr>
          <w:rFonts w:ascii="Times New Roman" w:hAnsi="Times New Roman" w:cs="Times New Roman"/>
          <w:color w:val="000000" w:themeColor="text1"/>
          <w:sz w:val="24"/>
        </w:rPr>
        <w:t>. Pasiūlymų pateikimo terminas negali būti trumpesnis kaip 7 darbo dienos nuo skelbimo apie supaprastintą pirkimą paskelbimo CVP IS.</w:t>
      </w:r>
    </w:p>
    <w:p w:rsidR="002C566E" w:rsidRPr="00E16745" w:rsidRDefault="002C566E" w:rsidP="00EF5218">
      <w:pPr>
        <w:widowControl/>
        <w:tabs>
          <w:tab w:val="left" w:pos="57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10</w:t>
      </w:r>
      <w:r w:rsidR="00333249">
        <w:rPr>
          <w:rFonts w:ascii="Times New Roman" w:hAnsi="Times New Roman" w:cs="Times New Roman"/>
          <w:color w:val="000000" w:themeColor="text1"/>
          <w:sz w:val="24"/>
        </w:rPr>
        <w:t>5</w:t>
      </w:r>
      <w:r w:rsidRPr="00E16745">
        <w:rPr>
          <w:rFonts w:ascii="Times New Roman" w:hAnsi="Times New Roman" w:cs="Times New Roman"/>
          <w:color w:val="000000" w:themeColor="text1"/>
          <w:sz w:val="24"/>
        </w:rPr>
        <w:t>. Jei supaprastinto atviro konkurso metu bus vykdomas elektroninis aukcionas, apie tai nurodoma skelbime apie supaprastintą pirkimą.</w:t>
      </w:r>
    </w:p>
    <w:p w:rsidR="00E043B4" w:rsidRPr="00E16745" w:rsidRDefault="00E043B4" w:rsidP="00E043B4">
      <w:pPr>
        <w:widowControl/>
        <w:tabs>
          <w:tab w:val="left" w:pos="298"/>
        </w:tabs>
        <w:ind w:firstLine="0"/>
        <w:jc w:val="center"/>
        <w:rPr>
          <w:rFonts w:ascii="Times New Roman" w:hAnsi="Times New Roman" w:cs="Times New Roman"/>
          <w:b/>
          <w:color w:val="000000" w:themeColor="text1"/>
          <w:sz w:val="24"/>
        </w:rPr>
      </w:pPr>
    </w:p>
    <w:p w:rsidR="00E043B4" w:rsidRPr="00E16745" w:rsidRDefault="00E043B4" w:rsidP="00E043B4">
      <w:pPr>
        <w:widowControl/>
        <w:tabs>
          <w:tab w:val="left" w:pos="298"/>
        </w:tabs>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X</w:t>
      </w:r>
      <w:r w:rsidR="008B4BFA">
        <w:rPr>
          <w:rFonts w:ascii="Times New Roman" w:hAnsi="Times New Roman" w:cs="Times New Roman"/>
          <w:b/>
          <w:color w:val="000000" w:themeColor="text1"/>
          <w:sz w:val="24"/>
        </w:rPr>
        <w:t>I</w:t>
      </w:r>
      <w:r w:rsidRPr="00E16745">
        <w:rPr>
          <w:rFonts w:ascii="Times New Roman" w:hAnsi="Times New Roman" w:cs="Times New Roman"/>
          <w:b/>
          <w:color w:val="000000" w:themeColor="text1"/>
          <w:sz w:val="24"/>
        </w:rPr>
        <w:t>II. SKYRIUS</w:t>
      </w:r>
    </w:p>
    <w:p w:rsidR="00E043B4" w:rsidRPr="00E16745" w:rsidRDefault="00E043B4" w:rsidP="00E043B4">
      <w:pPr>
        <w:widowControl/>
        <w:tabs>
          <w:tab w:val="left" w:pos="298"/>
        </w:tabs>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 SUPAPRASTINTAS RIBOTAS KONKURSAS</w:t>
      </w:r>
    </w:p>
    <w:p w:rsidR="002C566E" w:rsidRPr="00E16745" w:rsidRDefault="002C566E" w:rsidP="00EF5218">
      <w:pPr>
        <w:widowControl/>
        <w:tabs>
          <w:tab w:val="left" w:pos="341"/>
        </w:tabs>
        <w:jc w:val="both"/>
        <w:rPr>
          <w:rFonts w:ascii="Times New Roman" w:hAnsi="Times New Roman" w:cs="Times New Roman"/>
          <w:color w:val="000000" w:themeColor="text1"/>
          <w:sz w:val="24"/>
        </w:rPr>
      </w:pP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06</w:t>
      </w:r>
      <w:r w:rsidRPr="00E16745">
        <w:rPr>
          <w:rFonts w:ascii="Times New Roman" w:hAnsi="Times New Roman" w:cs="Times New Roman"/>
          <w:color w:val="000000" w:themeColor="text1"/>
          <w:sz w:val="24"/>
        </w:rPr>
        <w:t>. Perkančioji organizacija supaprastintą ribotą konkursą vykdo etapais: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06</w:t>
      </w:r>
      <w:r w:rsidRPr="00E16745">
        <w:rPr>
          <w:rFonts w:ascii="Times New Roman" w:hAnsi="Times New Roman" w:cs="Times New Roman"/>
          <w:color w:val="000000" w:themeColor="text1"/>
          <w:sz w:val="24"/>
        </w:rPr>
        <w:t>.1. Viešųjų pirkimų įstatyme ir Taisyklėse nustatyta tvarka skelbia apie supaprastintą pirkimą ir, remdamasi paskelbtais kvalifikacijos kriterijais, atrenka tuos kandidatus, kurie bus kviečiami pateikti pasiūlymus;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06</w:t>
      </w:r>
      <w:r w:rsidRPr="00E16745">
        <w:rPr>
          <w:rFonts w:ascii="Times New Roman" w:hAnsi="Times New Roman" w:cs="Times New Roman"/>
          <w:color w:val="000000" w:themeColor="text1"/>
          <w:sz w:val="24"/>
        </w:rPr>
        <w:t>.2. vadovaudamasi pirkimo dokumentuose nustatytomis sąlygomis, nagrinėja, vertina ir palygina pakviestų dalyvių pateiktus pasiūlymus.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07</w:t>
      </w:r>
      <w:r w:rsidRPr="00E16745">
        <w:rPr>
          <w:rFonts w:ascii="Times New Roman" w:hAnsi="Times New Roman" w:cs="Times New Roman"/>
          <w:color w:val="000000" w:themeColor="text1"/>
          <w:sz w:val="24"/>
        </w:rPr>
        <w:t>. Supaprastintame ribotame konkurse derybos tarp Perkančiosios organizacijos ir tiekėjų draudžiamos.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08</w:t>
      </w:r>
      <w:r w:rsidRPr="00E16745">
        <w:rPr>
          <w:rFonts w:ascii="Times New Roman" w:hAnsi="Times New Roman" w:cs="Times New Roman"/>
          <w:color w:val="000000" w:themeColor="text1"/>
          <w:sz w:val="24"/>
        </w:rPr>
        <w:t>. Paraiškų dalyvauti pirkime pateikimo terminas negali būti trumpesnis kaip 7 darbo dienos nuo skelbimo apie supaprastintą pirkimą paskelbimo CVP IS.</w:t>
      </w:r>
    </w:p>
    <w:p w:rsidR="00E043B4" w:rsidRPr="00E16745" w:rsidRDefault="00333249" w:rsidP="00E043B4">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109</w:t>
      </w:r>
      <w:r w:rsidR="00E043B4" w:rsidRPr="00E16745">
        <w:rPr>
          <w:rFonts w:ascii="Times New Roman" w:hAnsi="Times New Roman" w:cs="Times New Roman"/>
          <w:color w:val="000000" w:themeColor="text1"/>
          <w:sz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lastRenderedPageBreak/>
        <w:t>1</w:t>
      </w:r>
      <w:r w:rsidR="00333249">
        <w:rPr>
          <w:rFonts w:ascii="Times New Roman" w:hAnsi="Times New Roman" w:cs="Times New Roman"/>
          <w:color w:val="000000" w:themeColor="text1"/>
          <w:sz w:val="24"/>
        </w:rPr>
        <w:t>10</w:t>
      </w:r>
      <w:r w:rsidRPr="00E16745">
        <w:rPr>
          <w:rFonts w:ascii="Times New Roman" w:hAnsi="Times New Roman" w:cs="Times New Roman"/>
          <w:color w:val="000000" w:themeColor="text1"/>
          <w:sz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11</w:t>
      </w:r>
      <w:r w:rsidRPr="00E16745">
        <w:rPr>
          <w:rFonts w:ascii="Times New Roman" w:hAnsi="Times New Roman" w:cs="Times New Roman"/>
          <w:color w:val="000000" w:themeColor="text1"/>
          <w:sz w:val="24"/>
        </w:rPr>
        <w:t>. Perkančioji organizacija, nustatydama atrenkamų kandidatų skaičių, kvalifikacinės atrankos kriterijus ir tvarką, privalo laikytis šių reikalavimų:</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11</w:t>
      </w:r>
      <w:r w:rsidRPr="00E16745">
        <w:rPr>
          <w:rFonts w:ascii="Times New Roman" w:hAnsi="Times New Roman" w:cs="Times New Roman"/>
          <w:color w:val="000000" w:themeColor="text1"/>
          <w:sz w:val="24"/>
        </w:rPr>
        <w:t>.1. turi būti užtikrinta reali konkurencija, kvalifikacinės atrankos kriterijai turi būti tikslūs, aiškūs ir nediskriminuojantys;</w:t>
      </w:r>
    </w:p>
    <w:p w:rsidR="00E043B4" w:rsidRPr="00E16745" w:rsidRDefault="00333249" w:rsidP="00E043B4">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111</w:t>
      </w:r>
      <w:r w:rsidR="00E043B4" w:rsidRPr="00E16745">
        <w:rPr>
          <w:rFonts w:ascii="Times New Roman" w:hAnsi="Times New Roman" w:cs="Times New Roman"/>
          <w:color w:val="000000" w:themeColor="text1"/>
          <w:sz w:val="24"/>
        </w:rPr>
        <w:t>.2. kvalifikacinės atrankos kriterijai turi būti nustatyti Viešųjų pirkimų įstatymo 35–38 straipsnių pagrindu.</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11</w:t>
      </w:r>
      <w:r w:rsidRPr="00E16745">
        <w:rPr>
          <w:rFonts w:ascii="Times New Roman" w:hAnsi="Times New Roman" w:cs="Times New Roman"/>
          <w:color w:val="000000" w:themeColor="text1"/>
          <w:sz w:val="24"/>
        </w:rPr>
        <w:t>.3. Kvalifikacinė atranka turi būti atliekama tik iš tų kandidatų, kurie atitinka Perkančiosios organizacijos nustatytus minimalius kvalifikacijos reikalavimus.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12</w:t>
      </w:r>
      <w:r w:rsidRPr="00E16745">
        <w:rPr>
          <w:rFonts w:ascii="Times New Roman" w:hAnsi="Times New Roman" w:cs="Times New Roman"/>
          <w:color w:val="000000" w:themeColor="text1"/>
          <w:sz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043B4"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13</w:t>
      </w:r>
      <w:r w:rsidRPr="00E16745">
        <w:rPr>
          <w:rFonts w:ascii="Times New Roman" w:hAnsi="Times New Roman" w:cs="Times New Roman"/>
          <w:color w:val="000000" w:themeColor="text1"/>
          <w:sz w:val="24"/>
        </w:rPr>
        <w:t>. Konkurso metu Perkančioji organizacija negali kviesti dalyvauti pirkime kitų, paraiškų nepateikusių tiekėjų arba kandidatų, kurie neatitinka minimalių kvalifikacijos reikalavimų.</w:t>
      </w:r>
    </w:p>
    <w:p w:rsidR="002C566E" w:rsidRPr="00E16745" w:rsidRDefault="00E043B4" w:rsidP="00E043B4">
      <w:pPr>
        <w:widowControl/>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14</w:t>
      </w:r>
      <w:r w:rsidRPr="00E16745">
        <w:rPr>
          <w:rFonts w:ascii="Times New Roman" w:hAnsi="Times New Roman" w:cs="Times New Roman"/>
          <w:color w:val="000000" w:themeColor="text1"/>
          <w:sz w:val="24"/>
        </w:rPr>
        <w:t>. Jei supaprastinto riboto konkurso metu bus vykdomas elektroninis aukcionas, apie tai nurodoma skelbime apie supaprastintą pirkimą.</w:t>
      </w:r>
    </w:p>
    <w:p w:rsidR="00DC25DF" w:rsidRDefault="00DC25DF"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X</w:t>
      </w:r>
      <w:r w:rsidR="008B4BFA">
        <w:rPr>
          <w:rFonts w:ascii="Times New Roman" w:hAnsi="Times New Roman" w:cs="Times New Roman"/>
          <w:b/>
          <w:color w:val="000000" w:themeColor="text1"/>
          <w:sz w:val="24"/>
        </w:rPr>
        <w:t>IV</w:t>
      </w:r>
      <w:r w:rsidRPr="00E16745">
        <w:rPr>
          <w:rFonts w:ascii="Times New Roman" w:hAnsi="Times New Roman" w:cs="Times New Roman"/>
          <w:b/>
          <w:color w:val="000000" w:themeColor="text1"/>
          <w:sz w:val="24"/>
        </w:rPr>
        <w:t xml:space="preserve">.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SUPAPRASTINTOS SKELBIAMOS DERYBOS</w:t>
      </w:r>
    </w:p>
    <w:p w:rsidR="002C566E" w:rsidRPr="00E16745" w:rsidRDefault="002C566E" w:rsidP="00EF5218">
      <w:pPr>
        <w:widowControl/>
        <w:tabs>
          <w:tab w:val="left" w:pos="658"/>
        </w:tabs>
        <w:jc w:val="both"/>
        <w:rPr>
          <w:rFonts w:ascii="Times New Roman" w:hAnsi="Times New Roman" w:cs="Times New Roman"/>
          <w:color w:val="000000" w:themeColor="text1"/>
          <w:sz w:val="24"/>
        </w:rPr>
      </w:pPr>
    </w:p>
    <w:p w:rsidR="002C566E" w:rsidRPr="00E16745" w:rsidRDefault="002C566E" w:rsidP="00EF5218">
      <w:pPr>
        <w:widowControl/>
        <w:tabs>
          <w:tab w:val="left" w:pos="65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15</w:t>
      </w:r>
      <w:r w:rsidRPr="00E16745">
        <w:rPr>
          <w:rFonts w:ascii="Times New Roman" w:hAnsi="Times New Roman" w:cs="Times New Roman"/>
          <w:color w:val="000000" w:themeColor="text1"/>
          <w:sz w:val="24"/>
        </w:rPr>
        <w:t>. Vykdant supaprastintas skelbiamas derybas, apie supaprastintą pirkimą skelbiama Viešųjų pirkimų įstatyme ir Taisyklėse nustatyta tvarka.</w:t>
      </w:r>
    </w:p>
    <w:p w:rsidR="002C566E" w:rsidRPr="00E16745" w:rsidRDefault="002C566E" w:rsidP="00EF5218">
      <w:pPr>
        <w:widowControl/>
        <w:tabs>
          <w:tab w:val="left" w:pos="65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16</w:t>
      </w:r>
      <w:r w:rsidRPr="00E16745">
        <w:rPr>
          <w:rFonts w:ascii="Times New Roman" w:hAnsi="Times New Roman" w:cs="Times New Roman"/>
          <w:color w:val="000000" w:themeColor="text1"/>
          <w:sz w:val="24"/>
        </w:rPr>
        <w:t>. Supaprastintos skelbiamos derybos gali būti atliekamos:</w:t>
      </w:r>
    </w:p>
    <w:p w:rsidR="002C566E" w:rsidRPr="00E16745" w:rsidRDefault="00333249" w:rsidP="00EF5218">
      <w:pPr>
        <w:widowControl/>
        <w:tabs>
          <w:tab w:val="left" w:pos="81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116</w:t>
      </w:r>
      <w:r w:rsidR="002C566E" w:rsidRPr="00E16745">
        <w:rPr>
          <w:rFonts w:ascii="Times New Roman" w:hAnsi="Times New Roman" w:cs="Times New Roman"/>
          <w:color w:val="000000" w:themeColor="text1"/>
          <w:sz w:val="24"/>
        </w:rPr>
        <w:t>.1. skelbime apie supaprastintą pirkimą kviečiant suinteresuotus tiekėjus pateikti pasiūlymus;</w:t>
      </w:r>
    </w:p>
    <w:p w:rsidR="002C566E" w:rsidRPr="00E16745" w:rsidRDefault="00333249" w:rsidP="00EF5218">
      <w:pPr>
        <w:widowControl/>
        <w:tabs>
          <w:tab w:val="left" w:pos="81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116</w:t>
      </w:r>
      <w:r w:rsidR="002C566E" w:rsidRPr="00E16745">
        <w:rPr>
          <w:rFonts w:ascii="Times New Roman" w:hAnsi="Times New Roman" w:cs="Times New Roman"/>
          <w:color w:val="000000" w:themeColor="text1"/>
          <w:sz w:val="24"/>
        </w:rPr>
        <w:t>.2. skelbime apie supaprastintą pirkimą kviečiant suinteresuotus tiekėjus teikti paraiškas dalyvauti pirkime ir ribojant kandidatų, teiksiančių pasiūlymus, skaičių.</w:t>
      </w:r>
    </w:p>
    <w:p w:rsidR="002C566E" w:rsidRPr="00E16745" w:rsidRDefault="002C566E" w:rsidP="00EF5218">
      <w:pPr>
        <w:widowControl/>
        <w:tabs>
          <w:tab w:val="left" w:pos="65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33249">
        <w:rPr>
          <w:rFonts w:ascii="Times New Roman" w:hAnsi="Times New Roman" w:cs="Times New Roman"/>
          <w:color w:val="000000" w:themeColor="text1"/>
          <w:sz w:val="24"/>
        </w:rPr>
        <w:t>17</w:t>
      </w:r>
      <w:r w:rsidRPr="00E16745">
        <w:rPr>
          <w:rFonts w:ascii="Times New Roman" w:hAnsi="Times New Roman" w:cs="Times New Roman"/>
          <w:color w:val="000000" w:themeColor="text1"/>
          <w:sz w:val="24"/>
        </w:rPr>
        <w:t>. Jei ribojamas kandidatų skaičius:</w:t>
      </w:r>
    </w:p>
    <w:p w:rsidR="002C566E" w:rsidRPr="00E16745" w:rsidRDefault="003A434B" w:rsidP="00EF5218">
      <w:pPr>
        <w:widowControl/>
        <w:tabs>
          <w:tab w:val="left" w:pos="79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117</w:t>
      </w:r>
      <w:r w:rsidR="002C566E" w:rsidRPr="00E16745">
        <w:rPr>
          <w:rFonts w:ascii="Times New Roman" w:hAnsi="Times New Roman" w:cs="Times New Roman"/>
          <w:color w:val="000000" w:themeColor="text1"/>
          <w:sz w:val="24"/>
        </w:rPr>
        <w:t>.1. vykdoma kvalifikacinė atranka. Perkančioji organizacija, nustatydama atrenkamų kandidatų skaičių, kvalifikacinės atrankos kriterijus ir tvarką, privalo laikytis šių reikalavimų:</w:t>
      </w:r>
    </w:p>
    <w:p w:rsidR="002C566E" w:rsidRPr="00E16745" w:rsidRDefault="00DA1679" w:rsidP="00384461">
      <w:pPr>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17</w:t>
      </w:r>
      <w:r w:rsidR="002C566E" w:rsidRPr="00E16745">
        <w:rPr>
          <w:rFonts w:ascii="Times New Roman" w:hAnsi="Times New Roman" w:cs="Times New Roman"/>
          <w:color w:val="000000" w:themeColor="text1"/>
          <w:sz w:val="24"/>
        </w:rPr>
        <w:t>.1.1. turi būti užtikrinta reali konkurencija, kvalifikacinės atrankos kriterijai turi būti tikslūs, aiškūs ir nediskriminuojantys;</w:t>
      </w:r>
    </w:p>
    <w:p w:rsidR="002C566E" w:rsidRPr="00E16745" w:rsidRDefault="00DA1679" w:rsidP="00384461">
      <w:pPr>
        <w:tabs>
          <w:tab w:val="left" w:pos="69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17</w:t>
      </w:r>
      <w:r w:rsidR="002C566E" w:rsidRPr="00E16745">
        <w:rPr>
          <w:rFonts w:ascii="Times New Roman" w:hAnsi="Times New Roman" w:cs="Times New Roman"/>
          <w:color w:val="000000" w:themeColor="text1"/>
          <w:sz w:val="24"/>
        </w:rPr>
        <w:t>.1.2. kvalifikacinės atrankos kriterijai turi būti nustatyti Viešųjų pirkimų įstatymo 35–38 straipsnių pagrindu;</w:t>
      </w:r>
    </w:p>
    <w:p w:rsidR="002C566E" w:rsidRPr="00E16745" w:rsidRDefault="00DA1679" w:rsidP="00384461">
      <w:pPr>
        <w:tabs>
          <w:tab w:val="left" w:pos="571"/>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17</w:t>
      </w:r>
      <w:r w:rsidR="002C566E" w:rsidRPr="00E16745">
        <w:rPr>
          <w:rFonts w:ascii="Times New Roman" w:hAnsi="Times New Roman" w:cs="Times New Roman"/>
          <w:color w:val="000000" w:themeColor="text1"/>
          <w:sz w:val="24"/>
        </w:rPr>
        <w:t>.1.3. kvalifikacinė atranka turi būti atliekama tik iš tų kandidatų, kurie atitinka perkančiosios organizacijos nustatytus minimalius kvalifikacijos reikalavimus.</w:t>
      </w:r>
    </w:p>
    <w:p w:rsidR="002C566E" w:rsidRPr="00E16745" w:rsidRDefault="00DA1679" w:rsidP="00EF5218">
      <w:pPr>
        <w:widowControl/>
        <w:tabs>
          <w:tab w:val="left" w:pos="79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17</w:t>
      </w:r>
      <w:r w:rsidR="002C566E" w:rsidRPr="00E16745">
        <w:rPr>
          <w:rFonts w:ascii="Times New Roman" w:hAnsi="Times New Roman" w:cs="Times New Roman"/>
          <w:color w:val="000000" w:themeColor="text1"/>
          <w:sz w:val="24"/>
        </w:rPr>
        <w:t>.2. paraiškų pateikimo terminas negali būti trumpesnis nei 7 darbo dienos nuo skelbimo apie pirkimą paskelbimo CVP IS;</w:t>
      </w:r>
    </w:p>
    <w:p w:rsidR="002C566E" w:rsidRPr="00E16745" w:rsidRDefault="00DA1679" w:rsidP="00EF5218">
      <w:pPr>
        <w:widowControl/>
        <w:tabs>
          <w:tab w:val="left" w:pos="79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17</w:t>
      </w:r>
      <w:r w:rsidR="002C566E" w:rsidRPr="00E16745">
        <w:rPr>
          <w:rFonts w:ascii="Times New Roman" w:hAnsi="Times New Roman" w:cs="Times New Roman"/>
          <w:color w:val="000000" w:themeColor="text1"/>
          <w:sz w:val="24"/>
        </w:rPr>
        <w:t>.3. pasiūlymų pateikimo terminas negali būti trumpesnis kaip 7 darbo dienos nuo paskelbimo apie supaprastintą pirkimą paskelbimo CVP IS;</w:t>
      </w:r>
    </w:p>
    <w:p w:rsidR="002C566E" w:rsidRPr="00E16745" w:rsidRDefault="00DA1679" w:rsidP="00EF5218">
      <w:pPr>
        <w:widowControl/>
        <w:tabs>
          <w:tab w:val="left" w:pos="79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17</w:t>
      </w:r>
      <w:r w:rsidR="002C566E" w:rsidRPr="00E16745">
        <w:rPr>
          <w:rFonts w:ascii="Times New Roman" w:hAnsi="Times New Roman" w:cs="Times New Roman"/>
          <w:color w:val="000000" w:themeColor="text1"/>
          <w:sz w:val="24"/>
        </w:rPr>
        <w:t>.4.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C566E" w:rsidRPr="00E16745" w:rsidRDefault="002C566E" w:rsidP="00EF5218">
      <w:pPr>
        <w:widowControl/>
        <w:tabs>
          <w:tab w:val="left" w:pos="65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18</w:t>
      </w:r>
      <w:r w:rsidRPr="00E16745">
        <w:rPr>
          <w:rFonts w:ascii="Times New Roman" w:hAnsi="Times New Roman" w:cs="Times New Roman"/>
          <w:color w:val="000000" w:themeColor="text1"/>
          <w:sz w:val="24"/>
        </w:rPr>
        <w:t>. Jei neribojamas kandidatų skaičius:</w:t>
      </w:r>
    </w:p>
    <w:p w:rsidR="002C566E" w:rsidRPr="00E16745" w:rsidRDefault="002C566E" w:rsidP="00EF5218">
      <w:pPr>
        <w:widowControl/>
        <w:tabs>
          <w:tab w:val="left" w:pos="80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lastRenderedPageBreak/>
        <w:t>1</w:t>
      </w:r>
      <w:r w:rsidR="003A434B">
        <w:rPr>
          <w:rFonts w:ascii="Times New Roman" w:hAnsi="Times New Roman" w:cs="Times New Roman"/>
          <w:color w:val="000000" w:themeColor="text1"/>
          <w:sz w:val="24"/>
        </w:rPr>
        <w:t>18</w:t>
      </w:r>
      <w:r w:rsidRPr="00E16745">
        <w:rPr>
          <w:rFonts w:ascii="Times New Roman" w:hAnsi="Times New Roman" w:cs="Times New Roman"/>
          <w:color w:val="000000" w:themeColor="text1"/>
          <w:sz w:val="24"/>
        </w:rPr>
        <w:t>.1. pasiūlymus pateikti kviečiami visi tiekėjai, atitikę kvalifikacijos reikalavimus;</w:t>
      </w:r>
    </w:p>
    <w:p w:rsidR="002C566E" w:rsidRPr="00E16745" w:rsidRDefault="002C566E" w:rsidP="00EF5218">
      <w:pPr>
        <w:widowControl/>
        <w:tabs>
          <w:tab w:val="left" w:pos="797"/>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18</w:t>
      </w:r>
      <w:r w:rsidRPr="00E16745">
        <w:rPr>
          <w:rFonts w:ascii="Times New Roman" w:hAnsi="Times New Roman" w:cs="Times New Roman"/>
          <w:color w:val="000000" w:themeColor="text1"/>
          <w:sz w:val="24"/>
        </w:rPr>
        <w:t>.2. pasiūlymų pateikimo terminas negali būti trumpesnis kaip 7 darbo dienos nuo skelbimo apie supaprastintą pirkimą paskelbimo CVP IS.</w:t>
      </w:r>
    </w:p>
    <w:p w:rsidR="002C566E" w:rsidRPr="00E16745" w:rsidRDefault="002C566E" w:rsidP="00EF5218">
      <w:pPr>
        <w:widowControl/>
        <w:tabs>
          <w:tab w:val="left" w:pos="65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19</w:t>
      </w:r>
      <w:r w:rsidRPr="00E16745">
        <w:rPr>
          <w:rFonts w:ascii="Times New Roman" w:hAnsi="Times New Roman" w:cs="Times New Roman"/>
          <w:color w:val="000000" w:themeColor="text1"/>
          <w:sz w:val="24"/>
        </w:rPr>
        <w:t>. Perkančioji organizacija derybas vykdo tokiais etapais:</w:t>
      </w:r>
    </w:p>
    <w:p w:rsidR="002C566E" w:rsidRPr="00E16745" w:rsidRDefault="00DA1679" w:rsidP="00EF5218">
      <w:pPr>
        <w:widowControl/>
        <w:tabs>
          <w:tab w:val="left" w:pos="80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19</w:t>
      </w:r>
      <w:r w:rsidR="002C566E" w:rsidRPr="00E16745">
        <w:rPr>
          <w:rFonts w:ascii="Times New Roman" w:hAnsi="Times New Roman" w:cs="Times New Roman"/>
          <w:color w:val="000000" w:themeColor="text1"/>
          <w:sz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2C566E" w:rsidRPr="00E16745" w:rsidRDefault="00DA1679" w:rsidP="00EF5218">
      <w:pPr>
        <w:widowControl/>
        <w:tabs>
          <w:tab w:val="left" w:pos="80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19</w:t>
      </w:r>
      <w:r w:rsidR="002C566E" w:rsidRPr="00E16745">
        <w:rPr>
          <w:rFonts w:ascii="Times New Roman" w:hAnsi="Times New Roman" w:cs="Times New Roman"/>
          <w:color w:val="000000" w:themeColor="text1"/>
          <w:sz w:val="24"/>
        </w:rPr>
        <w:t>.2. perkančioji organizacija susipažįsta su pirminiais pasiūlymais ir minimalius kvalifikacijos reikalavimus atitinkančius dalyvius (kai vykdoma kvalifikacinė atranka – visus pirminius pasiūlymus pateikusius dalyvius) kviečia derėtis;</w:t>
      </w:r>
    </w:p>
    <w:p w:rsidR="002C566E" w:rsidRPr="00E16745" w:rsidRDefault="00DA1679" w:rsidP="00EF5218">
      <w:pPr>
        <w:widowControl/>
        <w:tabs>
          <w:tab w:val="left" w:pos="80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19</w:t>
      </w:r>
      <w:r w:rsidR="002C566E" w:rsidRPr="00E16745">
        <w:rPr>
          <w:rFonts w:ascii="Times New Roman" w:hAnsi="Times New Roman" w:cs="Times New Roman"/>
          <w:color w:val="000000" w:themeColor="text1"/>
          <w:sz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C566E" w:rsidRPr="00E16745" w:rsidRDefault="00DA1679" w:rsidP="00EF5218">
      <w:pPr>
        <w:widowControl/>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19</w:t>
      </w:r>
      <w:r w:rsidR="002C566E" w:rsidRPr="00E16745">
        <w:rPr>
          <w:rFonts w:ascii="Times New Roman" w:hAnsi="Times New Roman" w:cs="Times New Roman"/>
          <w:color w:val="000000" w:themeColor="text1"/>
          <w:sz w:val="24"/>
        </w:rPr>
        <w:t>.4. vadovaujantis pirkimo dokumentuose nustatyta pasiūlymų vertinimo tvarka ir kriterijais, pagal derybų rezultatus, užfiksuotus pasiūlymuose ir derybų protokoluose, nustatomas geriausias pasiūlymas.</w:t>
      </w:r>
    </w:p>
    <w:p w:rsidR="002C566E" w:rsidRPr="00E16745" w:rsidRDefault="002C566E" w:rsidP="00EF5218">
      <w:pPr>
        <w:widowControl/>
        <w:tabs>
          <w:tab w:val="left" w:pos="65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20</w:t>
      </w:r>
      <w:r w:rsidRPr="00E16745">
        <w:rPr>
          <w:rFonts w:ascii="Times New Roman" w:hAnsi="Times New Roman" w:cs="Times New Roman"/>
          <w:color w:val="000000" w:themeColor="text1"/>
          <w:sz w:val="24"/>
        </w:rPr>
        <w:t>. Derybų metu turi būti laikomasi šių reikalavimų:</w:t>
      </w:r>
    </w:p>
    <w:p w:rsidR="002C566E" w:rsidRPr="00E16745" w:rsidRDefault="00DA1679" w:rsidP="00EF5218">
      <w:pPr>
        <w:widowControl/>
        <w:tabs>
          <w:tab w:val="left" w:pos="80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20</w:t>
      </w:r>
      <w:r w:rsidR="002C566E" w:rsidRPr="00E16745">
        <w:rPr>
          <w:rFonts w:ascii="Times New Roman" w:hAnsi="Times New Roman" w:cs="Times New Roman"/>
          <w:color w:val="000000" w:themeColor="text1"/>
          <w:sz w:val="24"/>
        </w:rPr>
        <w:t>.1. tretiesiems asmenims perkančioji organizacija negali atskleisti jokios iš tiekėjo gautos informacijos be jo sutikimo, taip pat tiekėjas negali būti informuojamas apie susitarimus, pasiektus su kitais tiekėjais;</w:t>
      </w:r>
    </w:p>
    <w:p w:rsidR="002C566E" w:rsidRPr="00E16745" w:rsidRDefault="00DA1679" w:rsidP="00EF5218">
      <w:pPr>
        <w:widowControl/>
        <w:tabs>
          <w:tab w:val="left" w:pos="806"/>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20</w:t>
      </w:r>
      <w:r w:rsidR="002C566E" w:rsidRPr="00E16745">
        <w:rPr>
          <w:rFonts w:ascii="Times New Roman" w:hAnsi="Times New Roman" w:cs="Times New Roman"/>
          <w:color w:val="000000" w:themeColor="text1"/>
          <w:sz w:val="24"/>
        </w:rPr>
        <w:t>.2. visiems dalyviams turi būti taikomi vienodi reikalavimai, suteikiamos vienodos galimybės ir pateikiama vienoda informacija; teikdama informaciją perkančioji organizacija neturi diskriminuoti vienų tiekėjų kitų naudai;</w:t>
      </w:r>
    </w:p>
    <w:p w:rsidR="002C566E" w:rsidRPr="00E16745" w:rsidRDefault="00DA1679" w:rsidP="00EF5218">
      <w:pPr>
        <w:widowControl/>
        <w:tabs>
          <w:tab w:val="left" w:pos="81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20</w:t>
      </w:r>
      <w:r w:rsidR="002C566E" w:rsidRPr="00E16745">
        <w:rPr>
          <w:rFonts w:ascii="Times New Roman" w:hAnsi="Times New Roman" w:cs="Times New Roman"/>
          <w:color w:val="000000" w:themeColor="text1"/>
          <w:sz w:val="24"/>
        </w:rPr>
        <w:t xml:space="preserve">.3. </w:t>
      </w:r>
      <w:r w:rsidR="00BC2E28" w:rsidRPr="00E16745">
        <w:rPr>
          <w:rFonts w:ascii="Times New Roman" w:hAnsi="Times New Roman" w:cs="Times New Roman"/>
          <w:color w:val="000000" w:themeColor="text1"/>
          <w:sz w:val="24"/>
        </w:rPr>
        <w:t xml:space="preserve">su kiekvienu tiekėju derybos vedamos atskirai; </w:t>
      </w:r>
      <w:r w:rsidR="002C566E" w:rsidRPr="00E16745">
        <w:rPr>
          <w:rFonts w:ascii="Times New Roman" w:hAnsi="Times New Roman" w:cs="Times New Roman"/>
          <w:color w:val="000000" w:themeColor="text1"/>
          <w:sz w:val="24"/>
        </w:rPr>
        <w:t>tiekėjai kviečiami derėtis pagal pasiūlymų pateikimo eiliškumą</w:t>
      </w:r>
    </w:p>
    <w:p w:rsidR="006746EC" w:rsidRPr="00E16745" w:rsidRDefault="00DA1679" w:rsidP="00BC2E28">
      <w:pPr>
        <w:widowControl/>
        <w:tabs>
          <w:tab w:val="left" w:pos="806"/>
        </w:tabs>
        <w:jc w:val="both"/>
        <w:rPr>
          <w:rFonts w:ascii="Times New Roman" w:hAnsi="Times New Roman" w:cs="Times New Roman"/>
          <w:b/>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20</w:t>
      </w:r>
      <w:r w:rsidR="002C566E" w:rsidRPr="00E16745">
        <w:rPr>
          <w:rFonts w:ascii="Times New Roman" w:hAnsi="Times New Roman" w:cs="Times New Roman"/>
          <w:color w:val="000000" w:themeColor="text1"/>
          <w:sz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746EC" w:rsidRPr="00E16745" w:rsidRDefault="006746EC"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XV.</w:t>
      </w:r>
      <w:r w:rsidR="000F6799" w:rsidRPr="00E16745">
        <w:rPr>
          <w:rFonts w:ascii="Times New Roman" w:hAnsi="Times New Roman" w:cs="Times New Roman"/>
          <w:b/>
          <w:color w:val="000000" w:themeColor="text1"/>
          <w:sz w:val="24"/>
        </w:rPr>
        <w:t xml:space="preserve"> 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APKLAUSA</w:t>
      </w:r>
    </w:p>
    <w:p w:rsidR="002C566E" w:rsidRPr="00E16745" w:rsidRDefault="002C566E" w:rsidP="00EF5218">
      <w:pPr>
        <w:widowControl/>
        <w:tabs>
          <w:tab w:val="left" w:pos="648"/>
        </w:tabs>
        <w:jc w:val="both"/>
        <w:rPr>
          <w:rFonts w:ascii="Times New Roman" w:hAnsi="Times New Roman" w:cs="Times New Roman"/>
          <w:color w:val="000000" w:themeColor="text1"/>
          <w:sz w:val="24"/>
        </w:rPr>
      </w:pPr>
    </w:p>
    <w:p w:rsidR="008D1BED" w:rsidRPr="00C310C3" w:rsidRDefault="008D1BED" w:rsidP="008D1BED">
      <w:pPr>
        <w:tabs>
          <w:tab w:val="left" w:pos="648"/>
        </w:tabs>
        <w:jc w:val="both"/>
        <w:rPr>
          <w:rFonts w:ascii="Times New Roman" w:hAnsi="Times New Roman" w:cs="Times New Roman"/>
          <w:sz w:val="24"/>
        </w:rPr>
      </w:pPr>
      <w:r w:rsidRPr="00C310C3">
        <w:rPr>
          <w:rFonts w:ascii="Times New Roman" w:hAnsi="Times New Roman" w:cs="Times New Roman"/>
          <w:sz w:val="24"/>
        </w:rPr>
        <w:t>12</w:t>
      </w:r>
      <w:r w:rsidR="003A434B">
        <w:rPr>
          <w:rFonts w:ascii="Times New Roman" w:hAnsi="Times New Roman" w:cs="Times New Roman"/>
          <w:sz w:val="24"/>
        </w:rPr>
        <w:t>1</w:t>
      </w:r>
      <w:r w:rsidRPr="00C310C3">
        <w:rPr>
          <w:rFonts w:ascii="Times New Roman" w:hAnsi="Times New Roman" w:cs="Times New Roman"/>
          <w:sz w:val="24"/>
        </w:rPr>
        <w:t>. Apklausos būdu pirkimai gali būti atliekami, kai:</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.1. perkamos prekės, paslaugos ar darbai, kai:</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.1.1.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nustatytus minimalius kvalifikacijos reikalavimus;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.1.2. pirkimas, apie kurį buvo skelbta, neįvyko, nes nebuvo gauta paraiškų ar pasiūlymų;</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.1.3. dėl įvykių, kurių perkančioji organizacija negalėjo iš anksto numatyti, būtina skubiai įsigyti reikalingų prekių, paslaugų ar darbų. Aplinkybės, kuriomis grindžiama ypatinga skuba, negali priklausyti nuo perkančiosios organizacijos delsimo arba neveiklumo;</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 xml:space="preserve">.1.5. sudaromos prekių ar paslaugų pirkimo sutarties vertė neviršija 14 500 eurų (be pridėtinės vertės mokesčio); darbų pirkimo sutarties vertė neviršija 43 000 eurų (be pridėtinės vertės </w:t>
      </w:r>
      <w:r w:rsidR="008D1BED" w:rsidRPr="00C310C3">
        <w:rPr>
          <w:rFonts w:ascii="Times New Roman" w:hAnsi="Times New Roman" w:cs="Times New Roman"/>
          <w:sz w:val="24"/>
        </w:rPr>
        <w:lastRenderedPageBreak/>
        <w:t>mokesčio);</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.2. perkamos prekės ir paslaugos: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.2.2. prekės ir paslaugos yra perkamos naudojant reprezentacinėms išlaidoms skirtas lėšas;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.3. perkamos prekės, kai:</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.3.1. perkamos prekės gaminamos tik mokslo, eksperimentavimo, studijų ar techninio tobulinimo tikslais, nesiekiant gauti pelno arba padengti mokslo ar tobulinimo išlaidų;</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.3.2. prekių biržoje perkamos kotiruojamos prekės;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.3.3. perkami muziejų eksponatai, archyvų ir bibliotekų dokumentai, prenumeruojami laikraščiai ir žurnalai;</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.3.4. ypač palankiomis sąlygomis perkama iš bankrutuojančių, likviduojamų, ar restruktūrizuojamų ūkio subjektų;</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.3.5. prekės perkamos iš valstybės rezervo;</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.4. perkamos paslaugos, kai:</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.4.1. perkamos licencijos naudotis bibliotekiniais dokumentais ar duomenų (informacinėmis) bazėmis;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 xml:space="preserve">.4.2. perkamos perkančiosios organizacijos valstybės tarnautojų (darbuotojų) mokymo paslaugos; </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.4.4. perkamos ekspertų komisijų, komitetų, tarybų, kurių sudarymo tvarką nustato Lietuvos Respublikos įstatymai, narių teikiamos nematerialaus pobūdžio (intelektinės) paslaugos;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.5. perkamos paslaugos ir darbai, kai:</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D1BED" w:rsidRPr="00C310C3" w:rsidRDefault="003A434B" w:rsidP="008D1BED">
      <w:pPr>
        <w:tabs>
          <w:tab w:val="left" w:pos="648"/>
        </w:tabs>
        <w:jc w:val="both"/>
        <w:rPr>
          <w:rFonts w:ascii="Times New Roman" w:hAnsi="Times New Roman" w:cs="Times New Roman"/>
          <w:sz w:val="24"/>
        </w:rPr>
      </w:pPr>
      <w:r>
        <w:rPr>
          <w:rFonts w:ascii="Times New Roman" w:hAnsi="Times New Roman" w:cs="Times New Roman"/>
          <w:sz w:val="24"/>
        </w:rPr>
        <w:t>121</w:t>
      </w:r>
      <w:r w:rsidR="008D1BED" w:rsidRPr="00C310C3">
        <w:rPr>
          <w:rFonts w:ascii="Times New Roman" w:hAnsi="Times New Roman" w:cs="Times New Roman"/>
          <w:sz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2437" w:rsidRPr="008D1BED" w:rsidRDefault="00262437" w:rsidP="00262437">
      <w:pPr>
        <w:spacing w:line="276" w:lineRule="auto"/>
        <w:jc w:val="both"/>
        <w:rPr>
          <w:rFonts w:ascii="Times New Roman" w:hAnsi="Times New Roman" w:cs="Times New Roman"/>
          <w:sz w:val="24"/>
        </w:rPr>
      </w:pPr>
      <w:r w:rsidRPr="008D1BED">
        <w:rPr>
          <w:rFonts w:ascii="Times New Roman" w:hAnsi="Times New Roman" w:cs="Times New Roman"/>
          <w:sz w:val="24"/>
        </w:rPr>
        <w:t>1</w:t>
      </w:r>
      <w:r w:rsidR="003A434B">
        <w:rPr>
          <w:rFonts w:ascii="Times New Roman" w:hAnsi="Times New Roman" w:cs="Times New Roman"/>
          <w:sz w:val="24"/>
        </w:rPr>
        <w:t>22</w:t>
      </w:r>
      <w:r w:rsidRPr="008D1BED">
        <w:rPr>
          <w:rFonts w:ascii="Times New Roman" w:hAnsi="Times New Roman" w:cs="Times New Roman"/>
          <w:sz w:val="24"/>
        </w:rPr>
        <w:t>. Perkančioji organizacija, prašydama pateikti pasiūlymus, privalo kreiptis į 3 ar daugiau tiekėjų, išskyrus, kai:</w:t>
      </w:r>
    </w:p>
    <w:p w:rsidR="00262437" w:rsidRPr="008D1BED" w:rsidRDefault="00262437" w:rsidP="00262437">
      <w:pPr>
        <w:spacing w:line="276" w:lineRule="auto"/>
        <w:jc w:val="both"/>
        <w:rPr>
          <w:rFonts w:ascii="Times New Roman" w:hAnsi="Times New Roman" w:cs="Times New Roman"/>
          <w:sz w:val="24"/>
        </w:rPr>
      </w:pPr>
      <w:r w:rsidRPr="008D1BED">
        <w:rPr>
          <w:rFonts w:ascii="Times New Roman" w:hAnsi="Times New Roman" w:cs="Times New Roman"/>
          <w:sz w:val="24"/>
        </w:rPr>
        <w:t>1</w:t>
      </w:r>
      <w:r w:rsidR="003A434B">
        <w:rPr>
          <w:rFonts w:ascii="Times New Roman" w:hAnsi="Times New Roman" w:cs="Times New Roman"/>
          <w:sz w:val="24"/>
        </w:rPr>
        <w:t>22</w:t>
      </w:r>
      <w:r w:rsidRPr="008D1BED">
        <w:rPr>
          <w:rFonts w:ascii="Times New Roman" w:hAnsi="Times New Roman" w:cs="Times New Roman"/>
          <w:sz w:val="24"/>
        </w:rPr>
        <w:t>.1. pirkimo sutarties vertė neviršija 14 500 eurų (be PVM);</w:t>
      </w:r>
    </w:p>
    <w:p w:rsidR="00262437" w:rsidRPr="008D1BED" w:rsidRDefault="00262437" w:rsidP="00262437">
      <w:pPr>
        <w:spacing w:line="276" w:lineRule="auto"/>
        <w:jc w:val="both"/>
        <w:rPr>
          <w:rFonts w:ascii="Times New Roman" w:hAnsi="Times New Roman" w:cs="Times New Roman"/>
          <w:sz w:val="24"/>
        </w:rPr>
      </w:pPr>
      <w:r w:rsidRPr="008D1BED">
        <w:rPr>
          <w:rFonts w:ascii="Times New Roman" w:hAnsi="Times New Roman" w:cs="Times New Roman"/>
          <w:sz w:val="24"/>
        </w:rPr>
        <w:t>1</w:t>
      </w:r>
      <w:r w:rsidR="003A434B">
        <w:rPr>
          <w:rFonts w:ascii="Times New Roman" w:hAnsi="Times New Roman" w:cs="Times New Roman"/>
          <w:sz w:val="24"/>
        </w:rPr>
        <w:t>22</w:t>
      </w:r>
      <w:r w:rsidRPr="008D1BED">
        <w:rPr>
          <w:rFonts w:ascii="Times New Roman" w:hAnsi="Times New Roman" w:cs="Times New Roman"/>
          <w:sz w:val="24"/>
        </w:rPr>
        <w:t>.2. dėl techninių, meninių priežasčių ar dėl objektyvių aplinkybių tik konkretus tiekėjas gali patiekti reikalingas prekes, pateikti paslaugas ar atlikti darbus ir kai nėra jokios kitos alternatyvos;</w:t>
      </w:r>
    </w:p>
    <w:p w:rsidR="00262437" w:rsidRPr="008D1BED" w:rsidRDefault="00262437" w:rsidP="00262437">
      <w:pPr>
        <w:spacing w:line="276" w:lineRule="auto"/>
        <w:jc w:val="both"/>
        <w:rPr>
          <w:rFonts w:ascii="Times New Roman" w:hAnsi="Times New Roman" w:cs="Times New Roman"/>
          <w:sz w:val="24"/>
        </w:rPr>
      </w:pPr>
      <w:r w:rsidRPr="008D1BED">
        <w:rPr>
          <w:rFonts w:ascii="Times New Roman" w:hAnsi="Times New Roman" w:cs="Times New Roman"/>
          <w:sz w:val="24"/>
        </w:rPr>
        <w:lastRenderedPageBreak/>
        <w:t>1</w:t>
      </w:r>
      <w:r w:rsidR="003A434B">
        <w:rPr>
          <w:rFonts w:ascii="Times New Roman" w:hAnsi="Times New Roman" w:cs="Times New Roman"/>
          <w:sz w:val="24"/>
        </w:rPr>
        <w:t>22</w:t>
      </w:r>
      <w:r w:rsidRPr="008D1BED">
        <w:rPr>
          <w:rFonts w:ascii="Times New Roman" w:hAnsi="Times New Roman" w:cs="Times New Roman"/>
          <w:sz w:val="24"/>
        </w:rPr>
        <w:t>.3. dėl įvykių, kurių perkančioji organizacija negalėjo iš anksto numatyti, būtina skubiai įsigyti reikalingų prekių, paslaugų ar darbų, o vykdant apklausą raštu prekių, paslaugų ar darbų nepavyktų įsigyti laiku.</w:t>
      </w:r>
    </w:p>
    <w:p w:rsidR="002C566E" w:rsidRPr="00E16745" w:rsidRDefault="002C566E" w:rsidP="00CE7E2D">
      <w:pPr>
        <w:widowControl/>
        <w:tabs>
          <w:tab w:val="left" w:pos="648"/>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23</w:t>
      </w:r>
      <w:r w:rsidRPr="00E16745">
        <w:rPr>
          <w:rFonts w:ascii="Times New Roman" w:hAnsi="Times New Roman" w:cs="Times New Roman"/>
          <w:color w:val="000000" w:themeColor="text1"/>
          <w:sz w:val="24"/>
        </w:rPr>
        <w:t>. Jei apklausos metu numatoma vykdyti elektroninį aukcioną, apie tai tiekėjams pranešama pirkimo dokumentuose.</w:t>
      </w:r>
    </w:p>
    <w:p w:rsidR="000F6799" w:rsidRPr="00E16745" w:rsidRDefault="000F6799" w:rsidP="00CE7E2D">
      <w:pPr>
        <w:widowControl/>
        <w:tabs>
          <w:tab w:val="left" w:pos="648"/>
        </w:tabs>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XVI.</w:t>
      </w:r>
      <w:r w:rsidR="000F6799" w:rsidRPr="00E16745">
        <w:rPr>
          <w:rFonts w:ascii="Times New Roman" w:hAnsi="Times New Roman" w:cs="Times New Roman"/>
          <w:b/>
          <w:color w:val="000000" w:themeColor="text1"/>
          <w:sz w:val="24"/>
        </w:rPr>
        <w:t xml:space="preserve"> 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MAŽOS VERTĖS PIRKIMO YPATUMAI</w:t>
      </w:r>
    </w:p>
    <w:p w:rsidR="002C566E" w:rsidRPr="00E16745" w:rsidRDefault="002C566E" w:rsidP="00EF5218">
      <w:pPr>
        <w:widowControl/>
        <w:tabs>
          <w:tab w:val="left" w:pos="672"/>
        </w:tabs>
        <w:jc w:val="both"/>
        <w:rPr>
          <w:rFonts w:ascii="Times New Roman" w:hAnsi="Times New Roman" w:cs="Times New Roman"/>
          <w:color w:val="000000" w:themeColor="text1"/>
          <w:sz w:val="24"/>
        </w:rPr>
      </w:pPr>
    </w:p>
    <w:p w:rsidR="002C566E" w:rsidRPr="00E16745" w:rsidRDefault="002C566E" w:rsidP="00EF5218">
      <w:pPr>
        <w:widowControl/>
        <w:tabs>
          <w:tab w:val="left" w:pos="67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24</w:t>
      </w:r>
      <w:r w:rsidRPr="00E16745">
        <w:rPr>
          <w:rFonts w:ascii="Times New Roman" w:hAnsi="Times New Roman" w:cs="Times New Roman"/>
          <w:color w:val="000000" w:themeColor="text1"/>
          <w:sz w:val="24"/>
        </w:rPr>
        <w:t>. Mažos vertės pirkimas gali būti atliekamas visais Taisyklėse nustatytais supaprastintų pirkimų būdais, atsižvelgiant į šių būdų pasirinkimo sąlygas.</w:t>
      </w:r>
    </w:p>
    <w:p w:rsidR="002C566E" w:rsidRPr="00E16745" w:rsidRDefault="00DA1679" w:rsidP="00EF5218">
      <w:pPr>
        <w:widowControl/>
        <w:tabs>
          <w:tab w:val="left" w:pos="67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25</w:t>
      </w:r>
      <w:r w:rsidR="002C566E" w:rsidRPr="00E16745">
        <w:rPr>
          <w:rFonts w:ascii="Times New Roman" w:hAnsi="Times New Roman" w:cs="Times New Roman"/>
          <w:color w:val="000000" w:themeColor="text1"/>
          <w:sz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2C566E" w:rsidRPr="00E16745" w:rsidRDefault="003A434B" w:rsidP="00EF5218">
      <w:pPr>
        <w:widowControl/>
        <w:tabs>
          <w:tab w:val="left" w:pos="67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126</w:t>
      </w:r>
      <w:r w:rsidR="002C566E" w:rsidRPr="00E16745">
        <w:rPr>
          <w:rFonts w:ascii="Times New Roman" w:hAnsi="Times New Roman" w:cs="Times New Roman"/>
          <w:color w:val="000000" w:themeColor="text1"/>
          <w:sz w:val="24"/>
        </w:rPr>
        <w:t>. Perkančioji organizacija turi nustatyti pakankamą terminą kreiptis dėl pirkimo dokumentų paaiškinimo ir užtikrinti, kad paaiškinimai būtų išsiųsti visiems pirkimo dokumentus gavusiems tiekėjams.</w:t>
      </w:r>
    </w:p>
    <w:p w:rsidR="002C566E" w:rsidRPr="00E16745" w:rsidRDefault="003A434B" w:rsidP="00EF5218">
      <w:pPr>
        <w:widowControl/>
        <w:tabs>
          <w:tab w:val="left" w:pos="67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127</w:t>
      </w:r>
      <w:r w:rsidR="002C566E" w:rsidRPr="00E16745">
        <w:rPr>
          <w:rFonts w:ascii="Times New Roman" w:hAnsi="Times New Roman" w:cs="Times New Roman"/>
          <w:color w:val="000000" w:themeColor="text1"/>
          <w:sz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C566E" w:rsidRPr="00E16745" w:rsidRDefault="003A434B" w:rsidP="00EF5218">
      <w:pPr>
        <w:widowControl/>
        <w:tabs>
          <w:tab w:val="left" w:pos="672"/>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128</w:t>
      </w:r>
      <w:r w:rsidR="002C566E" w:rsidRPr="00E16745">
        <w:rPr>
          <w:rFonts w:ascii="Times New Roman" w:hAnsi="Times New Roman" w:cs="Times New Roman"/>
          <w:color w:val="000000" w:themeColor="text1"/>
          <w:sz w:val="24"/>
        </w:rPr>
        <w:t>. Bendravimas su tiekėjais gali vykti žodžiu arba raštu. Žodžiu gali būti bendraujama (kreipiamasi į tiekėjus, pateikiami pasiūlymai), kai pirkimas vykdomas apklausos būdu ir:</w:t>
      </w:r>
    </w:p>
    <w:p w:rsidR="002C566E" w:rsidRPr="00E16745" w:rsidRDefault="002C566E" w:rsidP="00EF5218">
      <w:pPr>
        <w:widowControl/>
        <w:tabs>
          <w:tab w:val="left" w:pos="821"/>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28</w:t>
      </w:r>
      <w:r w:rsidRPr="00E16745">
        <w:rPr>
          <w:rFonts w:ascii="Times New Roman" w:hAnsi="Times New Roman" w:cs="Times New Roman"/>
          <w:color w:val="000000" w:themeColor="text1"/>
          <w:sz w:val="24"/>
        </w:rPr>
        <w:t xml:space="preserve">.1. pirkimo sutarties vertė neviršija </w:t>
      </w:r>
      <w:r w:rsidR="00EE65E7" w:rsidRPr="00E16745">
        <w:rPr>
          <w:rFonts w:ascii="Times New Roman" w:hAnsi="Times New Roman" w:cs="Times New Roman"/>
          <w:color w:val="000000" w:themeColor="text1"/>
          <w:sz w:val="24"/>
        </w:rPr>
        <w:t>3</w:t>
      </w:r>
      <w:r w:rsidRPr="00E16745">
        <w:rPr>
          <w:rFonts w:ascii="Times New Roman" w:hAnsi="Times New Roman" w:cs="Times New Roman"/>
          <w:color w:val="000000" w:themeColor="text1"/>
          <w:sz w:val="24"/>
        </w:rPr>
        <w:t xml:space="preserve"> 000 </w:t>
      </w:r>
      <w:r w:rsidR="00EE65E7" w:rsidRPr="00E16745">
        <w:rPr>
          <w:rFonts w:ascii="Times New Roman" w:hAnsi="Times New Roman" w:cs="Times New Roman"/>
          <w:color w:val="000000" w:themeColor="text1"/>
          <w:sz w:val="24"/>
        </w:rPr>
        <w:t>eurų</w:t>
      </w:r>
      <w:r w:rsidRPr="00E16745">
        <w:rPr>
          <w:rFonts w:ascii="Times New Roman" w:hAnsi="Times New Roman" w:cs="Times New Roman"/>
          <w:color w:val="000000" w:themeColor="text1"/>
          <w:sz w:val="24"/>
        </w:rPr>
        <w:t xml:space="preserve"> (be </w:t>
      </w:r>
      <w:r w:rsidR="00EE65E7" w:rsidRPr="00E16745">
        <w:rPr>
          <w:rFonts w:ascii="Times New Roman" w:hAnsi="Times New Roman" w:cs="Times New Roman"/>
          <w:color w:val="000000" w:themeColor="text1"/>
          <w:sz w:val="24"/>
        </w:rPr>
        <w:t>pridėtinės vertės mokesčio</w:t>
      </w:r>
      <w:r w:rsidRPr="00E16745">
        <w:rPr>
          <w:rFonts w:ascii="Times New Roman" w:hAnsi="Times New Roman" w:cs="Times New Roman"/>
          <w:color w:val="000000" w:themeColor="text1"/>
          <w:sz w:val="24"/>
        </w:rPr>
        <w:t>);</w:t>
      </w:r>
    </w:p>
    <w:p w:rsidR="002C566E" w:rsidRPr="00E16745" w:rsidRDefault="002C566E" w:rsidP="00EF5218">
      <w:pPr>
        <w:widowControl/>
        <w:tabs>
          <w:tab w:val="left" w:pos="80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28</w:t>
      </w:r>
      <w:r w:rsidRPr="00E16745">
        <w:rPr>
          <w:rFonts w:ascii="Times New Roman" w:hAnsi="Times New Roman" w:cs="Times New Roman"/>
          <w:color w:val="000000" w:themeColor="text1"/>
          <w:sz w:val="24"/>
        </w:rPr>
        <w:t>.2. dėl įvykių, kurių perkančioji organizacija negalėjo iš anksto numatyti, būtina skubiai įsigyti reikalingų prekių, paslaugų ar darbų, o vykdant apklausą raštu prekių, paslaugų ar darbų nepavyktų įsigyti laiku.</w:t>
      </w:r>
    </w:p>
    <w:p w:rsidR="002C566E" w:rsidRPr="00E16745" w:rsidRDefault="002C566E" w:rsidP="00EF5218">
      <w:pPr>
        <w:widowControl/>
        <w:tabs>
          <w:tab w:val="left" w:pos="67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29</w:t>
      </w:r>
      <w:r w:rsidRPr="00E16745">
        <w:rPr>
          <w:rFonts w:ascii="Times New Roman" w:hAnsi="Times New Roman" w:cs="Times New Roman"/>
          <w:color w:val="000000" w:themeColor="text1"/>
          <w:sz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r w:rsidR="009B5B9C">
        <w:rPr>
          <w:rFonts w:ascii="Times New Roman" w:hAnsi="Times New Roman" w:cs="Times New Roman"/>
          <w:color w:val="000000" w:themeColor="text1"/>
          <w:sz w:val="24"/>
        </w:rPr>
        <w:t xml:space="preserve"> (išskyrus mažos vertės pirkimus)</w:t>
      </w:r>
      <w:r w:rsidRPr="00E16745">
        <w:rPr>
          <w:rFonts w:ascii="Times New Roman" w:hAnsi="Times New Roman" w:cs="Times New Roman"/>
          <w:color w:val="000000" w:themeColor="text1"/>
          <w:sz w:val="24"/>
        </w:rPr>
        <w:t>.</w:t>
      </w:r>
    </w:p>
    <w:p w:rsidR="002C566E" w:rsidRPr="00E16745" w:rsidRDefault="002C566E" w:rsidP="00EF5218">
      <w:pPr>
        <w:widowControl/>
        <w:tabs>
          <w:tab w:val="left" w:pos="67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30</w:t>
      </w:r>
      <w:r w:rsidRPr="00E16745">
        <w:rPr>
          <w:rFonts w:ascii="Times New Roman" w:hAnsi="Times New Roman" w:cs="Times New Roman"/>
          <w:color w:val="000000" w:themeColor="text1"/>
          <w:sz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2C566E" w:rsidRPr="00E16745" w:rsidRDefault="002C566E" w:rsidP="00EF5218">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31</w:t>
      </w:r>
      <w:r w:rsidRPr="00E16745">
        <w:rPr>
          <w:rFonts w:ascii="Times New Roman" w:hAnsi="Times New Roman" w:cs="Times New Roman"/>
          <w:color w:val="000000" w:themeColor="text1"/>
          <w:sz w:val="24"/>
        </w:rPr>
        <w:t>. Komisija ir pirkimų organizatorius, vykdydami mažos vertės pirkimą, gali netaikyti vokų su pasiūlymais atplėšimo ir pasiūlymų nagrinėjimo procedūrų.</w:t>
      </w:r>
    </w:p>
    <w:p w:rsidR="002C566E" w:rsidRPr="00E16745" w:rsidRDefault="002C566E" w:rsidP="00EF5218">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32</w:t>
      </w:r>
      <w:r w:rsidRPr="00E16745">
        <w:rPr>
          <w:rFonts w:ascii="Times New Roman" w:hAnsi="Times New Roman" w:cs="Times New Roman"/>
          <w:color w:val="000000" w:themeColor="text1"/>
          <w:sz w:val="24"/>
        </w:rPr>
        <w:t xml:space="preserve">. Vykdydama mažos vertės pirkimus perkančioji organizacija neprivalo vadovautis </w:t>
      </w:r>
      <w:r w:rsidRPr="00C310C3">
        <w:rPr>
          <w:rFonts w:ascii="Times New Roman" w:hAnsi="Times New Roman" w:cs="Times New Roman"/>
          <w:sz w:val="24"/>
        </w:rPr>
        <w:t xml:space="preserve">Taisyklių </w:t>
      </w:r>
      <w:r w:rsidR="00477269">
        <w:rPr>
          <w:rFonts w:ascii="Times New Roman" w:hAnsi="Times New Roman" w:cs="Times New Roman"/>
          <w:sz w:val="24"/>
        </w:rPr>
        <w:t>35</w:t>
      </w:r>
      <w:r w:rsidR="00392D13" w:rsidRPr="00C310C3">
        <w:rPr>
          <w:rFonts w:ascii="Times New Roman" w:hAnsi="Times New Roman" w:cs="Times New Roman"/>
          <w:sz w:val="24"/>
        </w:rPr>
        <w:t xml:space="preserve"> (išskyrus </w:t>
      </w:r>
      <w:r w:rsidR="00A9001F" w:rsidRPr="00C310C3">
        <w:rPr>
          <w:rFonts w:ascii="Times New Roman" w:hAnsi="Times New Roman" w:cs="Times New Roman"/>
          <w:sz w:val="24"/>
        </w:rPr>
        <w:t>3</w:t>
      </w:r>
      <w:r w:rsidR="00477269">
        <w:rPr>
          <w:rFonts w:ascii="Times New Roman" w:hAnsi="Times New Roman" w:cs="Times New Roman"/>
          <w:sz w:val="24"/>
        </w:rPr>
        <w:t>5</w:t>
      </w:r>
      <w:r w:rsidR="00392D13" w:rsidRPr="00C310C3">
        <w:rPr>
          <w:rFonts w:ascii="Times New Roman" w:hAnsi="Times New Roman" w:cs="Times New Roman"/>
          <w:sz w:val="24"/>
        </w:rPr>
        <w:t>.30.)</w:t>
      </w:r>
      <w:r w:rsidRPr="00C310C3">
        <w:rPr>
          <w:rFonts w:ascii="Times New Roman" w:hAnsi="Times New Roman" w:cs="Times New Roman"/>
          <w:sz w:val="24"/>
        </w:rPr>
        <w:t>, 4</w:t>
      </w:r>
      <w:r w:rsidR="00477269">
        <w:rPr>
          <w:rFonts w:ascii="Times New Roman" w:hAnsi="Times New Roman" w:cs="Times New Roman"/>
          <w:sz w:val="24"/>
        </w:rPr>
        <w:t>1</w:t>
      </w:r>
      <w:r w:rsidRPr="00C310C3">
        <w:rPr>
          <w:rFonts w:ascii="Times New Roman" w:hAnsi="Times New Roman" w:cs="Times New Roman"/>
          <w:sz w:val="24"/>
        </w:rPr>
        <w:t>, 4</w:t>
      </w:r>
      <w:r w:rsidR="00477269">
        <w:rPr>
          <w:rFonts w:ascii="Times New Roman" w:hAnsi="Times New Roman" w:cs="Times New Roman"/>
          <w:sz w:val="24"/>
        </w:rPr>
        <w:t>6</w:t>
      </w:r>
      <w:r w:rsidRPr="00C310C3">
        <w:rPr>
          <w:rFonts w:ascii="Times New Roman" w:hAnsi="Times New Roman" w:cs="Times New Roman"/>
          <w:sz w:val="24"/>
        </w:rPr>
        <w:t>,</w:t>
      </w:r>
      <w:r w:rsidR="00206D9D" w:rsidRPr="00C310C3">
        <w:rPr>
          <w:rFonts w:ascii="Times New Roman" w:hAnsi="Times New Roman" w:cs="Times New Roman"/>
          <w:sz w:val="24"/>
        </w:rPr>
        <w:t xml:space="preserve"> 5</w:t>
      </w:r>
      <w:r w:rsidR="00477269">
        <w:rPr>
          <w:rFonts w:ascii="Times New Roman" w:hAnsi="Times New Roman" w:cs="Times New Roman"/>
          <w:sz w:val="24"/>
        </w:rPr>
        <w:t>3</w:t>
      </w:r>
      <w:r w:rsidR="00206D9D" w:rsidRPr="00C310C3">
        <w:rPr>
          <w:rFonts w:ascii="Times New Roman" w:hAnsi="Times New Roman" w:cs="Times New Roman"/>
          <w:sz w:val="24"/>
        </w:rPr>
        <w:t>,</w:t>
      </w:r>
      <w:r w:rsidRPr="00C310C3">
        <w:rPr>
          <w:rFonts w:ascii="Times New Roman" w:hAnsi="Times New Roman" w:cs="Times New Roman"/>
          <w:sz w:val="24"/>
        </w:rPr>
        <w:t xml:space="preserve"> </w:t>
      </w:r>
      <w:r w:rsidR="00206D9D" w:rsidRPr="00C310C3">
        <w:rPr>
          <w:rFonts w:ascii="Times New Roman" w:hAnsi="Times New Roman" w:cs="Times New Roman"/>
          <w:sz w:val="24"/>
        </w:rPr>
        <w:t>5</w:t>
      </w:r>
      <w:r w:rsidR="00477269">
        <w:rPr>
          <w:rFonts w:ascii="Times New Roman" w:hAnsi="Times New Roman" w:cs="Times New Roman"/>
          <w:sz w:val="24"/>
        </w:rPr>
        <w:t>4</w:t>
      </w:r>
      <w:r w:rsidRPr="00C310C3">
        <w:rPr>
          <w:rFonts w:ascii="Times New Roman" w:hAnsi="Times New Roman" w:cs="Times New Roman"/>
          <w:sz w:val="24"/>
        </w:rPr>
        <w:t>,</w:t>
      </w:r>
      <w:r w:rsidR="00477269">
        <w:rPr>
          <w:rFonts w:ascii="Times New Roman" w:hAnsi="Times New Roman" w:cs="Times New Roman"/>
          <w:sz w:val="24"/>
        </w:rPr>
        <w:t xml:space="preserve"> </w:t>
      </w:r>
      <w:r w:rsidR="009820F4" w:rsidRPr="00C310C3">
        <w:rPr>
          <w:rFonts w:ascii="Times New Roman" w:hAnsi="Times New Roman" w:cs="Times New Roman"/>
          <w:sz w:val="24"/>
        </w:rPr>
        <w:t>6</w:t>
      </w:r>
      <w:r w:rsidR="00477269">
        <w:rPr>
          <w:rFonts w:ascii="Times New Roman" w:hAnsi="Times New Roman" w:cs="Times New Roman"/>
          <w:sz w:val="24"/>
        </w:rPr>
        <w:t>4</w:t>
      </w:r>
      <w:r w:rsidR="009820F4" w:rsidRPr="00C310C3">
        <w:rPr>
          <w:rFonts w:ascii="Times New Roman" w:hAnsi="Times New Roman" w:cs="Times New Roman"/>
          <w:sz w:val="24"/>
        </w:rPr>
        <w:t>-</w:t>
      </w:r>
      <w:r w:rsidR="00477269">
        <w:rPr>
          <w:rFonts w:ascii="Times New Roman" w:hAnsi="Times New Roman" w:cs="Times New Roman"/>
          <w:sz w:val="24"/>
        </w:rPr>
        <w:t>68</w:t>
      </w:r>
      <w:r w:rsidRPr="00C310C3">
        <w:rPr>
          <w:rFonts w:ascii="Times New Roman" w:hAnsi="Times New Roman" w:cs="Times New Roman"/>
          <w:sz w:val="24"/>
        </w:rPr>
        <w:t xml:space="preserve">, </w:t>
      </w:r>
      <w:r w:rsidR="00804002" w:rsidRPr="00C310C3">
        <w:rPr>
          <w:rFonts w:ascii="Times New Roman" w:hAnsi="Times New Roman" w:cs="Times New Roman"/>
          <w:sz w:val="24"/>
        </w:rPr>
        <w:t>7</w:t>
      </w:r>
      <w:r w:rsidR="00477269">
        <w:rPr>
          <w:rFonts w:ascii="Times New Roman" w:hAnsi="Times New Roman" w:cs="Times New Roman"/>
          <w:sz w:val="24"/>
        </w:rPr>
        <w:t>2</w:t>
      </w:r>
      <w:r w:rsidRPr="00C310C3">
        <w:rPr>
          <w:rFonts w:ascii="Times New Roman" w:hAnsi="Times New Roman" w:cs="Times New Roman"/>
          <w:sz w:val="24"/>
        </w:rPr>
        <w:t xml:space="preserve">, </w:t>
      </w:r>
      <w:r w:rsidR="00804002" w:rsidRPr="00C310C3">
        <w:rPr>
          <w:rFonts w:ascii="Times New Roman" w:hAnsi="Times New Roman" w:cs="Times New Roman"/>
          <w:sz w:val="24"/>
        </w:rPr>
        <w:t>8</w:t>
      </w:r>
      <w:r w:rsidR="00477269">
        <w:rPr>
          <w:rFonts w:ascii="Times New Roman" w:hAnsi="Times New Roman" w:cs="Times New Roman"/>
          <w:sz w:val="24"/>
        </w:rPr>
        <w:t>5</w:t>
      </w:r>
      <w:r w:rsidRPr="00C310C3">
        <w:rPr>
          <w:rFonts w:ascii="Times New Roman" w:hAnsi="Times New Roman" w:cs="Times New Roman"/>
          <w:sz w:val="24"/>
        </w:rPr>
        <w:t xml:space="preserve">, </w:t>
      </w:r>
      <w:r w:rsidR="00206D9D" w:rsidRPr="00C310C3">
        <w:rPr>
          <w:rFonts w:ascii="Times New Roman" w:hAnsi="Times New Roman" w:cs="Times New Roman"/>
          <w:sz w:val="24"/>
        </w:rPr>
        <w:t>9</w:t>
      </w:r>
      <w:r w:rsidR="00477269">
        <w:rPr>
          <w:rFonts w:ascii="Times New Roman" w:hAnsi="Times New Roman" w:cs="Times New Roman"/>
          <w:sz w:val="24"/>
        </w:rPr>
        <w:t>4</w:t>
      </w:r>
      <w:r w:rsidRPr="00C310C3">
        <w:rPr>
          <w:rFonts w:ascii="Times New Roman" w:hAnsi="Times New Roman" w:cs="Times New Roman"/>
          <w:sz w:val="24"/>
        </w:rPr>
        <w:t>–</w:t>
      </w:r>
      <w:r w:rsidR="00477269">
        <w:rPr>
          <w:rFonts w:ascii="Times New Roman" w:hAnsi="Times New Roman" w:cs="Times New Roman"/>
          <w:sz w:val="24"/>
        </w:rPr>
        <w:t>99</w:t>
      </w:r>
      <w:r w:rsidRPr="00C310C3">
        <w:rPr>
          <w:rFonts w:ascii="Times New Roman" w:hAnsi="Times New Roman" w:cs="Times New Roman"/>
          <w:sz w:val="24"/>
        </w:rPr>
        <w:t xml:space="preserve"> ir </w:t>
      </w:r>
      <w:r w:rsidR="009820F4" w:rsidRPr="00C310C3">
        <w:rPr>
          <w:rFonts w:ascii="Times New Roman" w:hAnsi="Times New Roman" w:cs="Times New Roman"/>
          <w:sz w:val="24"/>
        </w:rPr>
        <w:t>12</w:t>
      </w:r>
      <w:r w:rsidR="00477269">
        <w:rPr>
          <w:rFonts w:ascii="Times New Roman" w:hAnsi="Times New Roman" w:cs="Times New Roman"/>
          <w:sz w:val="24"/>
        </w:rPr>
        <w:t>0</w:t>
      </w:r>
      <w:r w:rsidR="009820F4" w:rsidRPr="00C310C3">
        <w:rPr>
          <w:rFonts w:ascii="Times New Roman" w:hAnsi="Times New Roman" w:cs="Times New Roman"/>
          <w:sz w:val="24"/>
        </w:rPr>
        <w:t>.4</w:t>
      </w:r>
      <w:r w:rsidR="00FE3BBB" w:rsidRPr="00C310C3">
        <w:rPr>
          <w:rFonts w:ascii="Times New Roman" w:hAnsi="Times New Roman" w:cs="Times New Roman"/>
          <w:sz w:val="24"/>
        </w:rPr>
        <w:t xml:space="preserve"> </w:t>
      </w:r>
      <w:r w:rsidRPr="00C310C3">
        <w:rPr>
          <w:rFonts w:ascii="Times New Roman" w:hAnsi="Times New Roman" w:cs="Times New Roman"/>
          <w:sz w:val="24"/>
        </w:rPr>
        <w:t>punktų reikalavimais.</w:t>
      </w:r>
      <w:r w:rsidR="00FE3BBB" w:rsidRPr="00C310C3">
        <w:rPr>
          <w:rFonts w:ascii="Times New Roman" w:hAnsi="Times New Roman" w:cs="Times New Roman"/>
          <w:sz w:val="24"/>
        </w:rPr>
        <w:t xml:space="preserve"> </w:t>
      </w:r>
    </w:p>
    <w:p w:rsidR="002C566E" w:rsidRPr="00E16745" w:rsidRDefault="002C566E" w:rsidP="00EF5218">
      <w:pPr>
        <w:widowControl/>
        <w:jc w:val="both"/>
        <w:rPr>
          <w:rFonts w:ascii="Times New Roman" w:hAnsi="Times New Roman" w:cs="Times New Roman"/>
          <w:color w:val="000000" w:themeColor="text1"/>
          <w:sz w:val="24"/>
        </w:rPr>
      </w:pPr>
    </w:p>
    <w:p w:rsidR="002C566E" w:rsidRDefault="002C566E" w:rsidP="00EF5218">
      <w:pPr>
        <w:widowControl/>
        <w:jc w:val="both"/>
        <w:rPr>
          <w:rFonts w:ascii="Times New Roman" w:hAnsi="Times New Roman" w:cs="Times New Roman"/>
          <w:color w:val="000000" w:themeColor="text1"/>
          <w:sz w:val="24"/>
        </w:rPr>
      </w:pPr>
    </w:p>
    <w:p w:rsidR="00C310C3" w:rsidRPr="00E16745" w:rsidRDefault="00C310C3" w:rsidP="00EF5218">
      <w:pPr>
        <w:widowControl/>
        <w:jc w:val="both"/>
        <w:rPr>
          <w:rFonts w:ascii="Times New Roman" w:hAnsi="Times New Roman" w:cs="Times New Roman"/>
          <w:color w:val="000000" w:themeColor="text1"/>
          <w:sz w:val="24"/>
        </w:rPr>
      </w:pPr>
    </w:p>
    <w:p w:rsidR="000F6799" w:rsidRPr="00E16745" w:rsidRDefault="002C566E" w:rsidP="00EF5218">
      <w:pPr>
        <w:tabs>
          <w:tab w:val="left" w:pos="540"/>
        </w:tabs>
        <w:ind w:firstLine="90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lastRenderedPageBreak/>
        <w:t xml:space="preserve">XVII. </w:t>
      </w:r>
      <w:r w:rsidR="000F6799" w:rsidRPr="00E16745">
        <w:rPr>
          <w:rFonts w:ascii="Times New Roman" w:hAnsi="Times New Roman" w:cs="Times New Roman"/>
          <w:b/>
          <w:color w:val="000000" w:themeColor="text1"/>
          <w:sz w:val="24"/>
        </w:rPr>
        <w:t>SKYRIUS</w:t>
      </w:r>
    </w:p>
    <w:p w:rsidR="002C566E" w:rsidRPr="00E16745" w:rsidRDefault="002C566E" w:rsidP="00EF5218">
      <w:pPr>
        <w:tabs>
          <w:tab w:val="left" w:pos="540"/>
        </w:tabs>
        <w:ind w:firstLine="90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SUPAPRASTINTŲ PIRKIMŲ DOKUMENTAVIMAS </w:t>
      </w:r>
    </w:p>
    <w:p w:rsidR="002C566E" w:rsidRPr="00E16745" w:rsidRDefault="002C566E" w:rsidP="00EF5218">
      <w:pPr>
        <w:tabs>
          <w:tab w:val="left" w:pos="540"/>
        </w:tabs>
        <w:ind w:firstLine="900"/>
        <w:jc w:val="both"/>
        <w:rPr>
          <w:rFonts w:ascii="Times New Roman" w:hAnsi="Times New Roman" w:cs="Times New Roman"/>
          <w:color w:val="000000" w:themeColor="text1"/>
          <w:sz w:val="24"/>
        </w:rPr>
      </w:pP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33</w:t>
      </w:r>
      <w:r w:rsidRPr="00E16745">
        <w:rPr>
          <w:rFonts w:ascii="Times New Roman" w:hAnsi="Times New Roman" w:cs="Times New Roman"/>
          <w:color w:val="000000" w:themeColor="text1"/>
          <w:sz w:val="24"/>
        </w:rPr>
        <w:t xml:space="preserve">. Kiekvieną atliktą supaprastintą pirkimą, Pirkimo organizatorius (vykdytojas) arba paskirtas atsakingas asmuo registruoja supaprastintų pirkimų žurnale, kuriame turi būti šie rekvizitai: supaprastinto pirkimo pavadinimas, prekių, paslaugų ar darbų kodai pagal BVPŽ, pirkimo sutarties numeris ir sudarymo data bei pirkimo sutarties trukmė (pildoma, kai sudaryta pirkimo sutartis), tiekėjo pavadinimas (pildoma, kai sudaryta pirkimo sutartis), priežastys, kodėl nesudaryta pirkimo sutartis (pildoma, kai nesudaryta pirkimo sutartis), jei reikia – kita su pirkimu susijusi informacija. </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34</w:t>
      </w:r>
      <w:r w:rsidRPr="00E16745">
        <w:rPr>
          <w:rFonts w:ascii="Times New Roman" w:hAnsi="Times New Roman" w:cs="Times New Roman"/>
          <w:color w:val="000000" w:themeColor="text1"/>
          <w:sz w:val="24"/>
        </w:rPr>
        <w:t xml:space="preserve">. Kai pirkimą vykdo Komisija, kiekvienas jos sprendimas protokoluojamas. Komisija numeruoja ir registruoja vykdomų posėdžių protokolus, dokumentus sega į bylas. Kiekvienam pirkimui formuojama atskira byla. Protokolai registruojami Komisijos vykdomų posėdžių protokolų registre. </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35</w:t>
      </w:r>
      <w:r w:rsidRPr="00E16745">
        <w:rPr>
          <w:rFonts w:ascii="Times New Roman" w:hAnsi="Times New Roman" w:cs="Times New Roman"/>
          <w:color w:val="000000" w:themeColor="text1"/>
          <w:sz w:val="24"/>
        </w:rPr>
        <w:t>. Kai pirkimą vykdo Pirkimo organizatorius, pildoma mažos vertės pirkimų tiekėjų apklausos pažyma. Pirkimo organizatorius pirkimus numeruoja, pirkimų dokumentus sega į bylas.</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36</w:t>
      </w:r>
      <w:r w:rsidRPr="00E16745">
        <w:rPr>
          <w:rFonts w:ascii="Times New Roman" w:hAnsi="Times New Roman" w:cs="Times New Roman"/>
          <w:color w:val="000000" w:themeColor="text1"/>
          <w:sz w:val="24"/>
        </w:rPr>
        <w:t>. Įvykdžius pirkimą, Komisija arba Pirkimo organizatorius perduoda visus su pirkimu susijusius dokumentus Ūkio skyriui, mokėjimo dokumentų originalus ir sutarčių originalus– Finansų ir apskaitos skyriui.</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37</w:t>
      </w:r>
      <w:r w:rsidRPr="00E16745">
        <w:rPr>
          <w:rFonts w:ascii="Times New Roman" w:hAnsi="Times New Roman" w:cs="Times New Roman"/>
          <w:color w:val="000000" w:themeColor="text1"/>
          <w:sz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38</w:t>
      </w:r>
      <w:r w:rsidRPr="00E16745">
        <w:rPr>
          <w:rFonts w:ascii="Times New Roman" w:hAnsi="Times New Roman" w:cs="Times New Roman"/>
          <w:color w:val="000000" w:themeColor="text1"/>
          <w:sz w:val="24"/>
        </w:rPr>
        <w:t>. Perkančioji organizacija už kiekvieną supaprastintą pirkimą,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39</w:t>
      </w:r>
      <w:r w:rsidRPr="00E16745">
        <w:rPr>
          <w:rFonts w:ascii="Times New Roman" w:hAnsi="Times New Roman" w:cs="Times New Roman"/>
          <w:color w:val="000000" w:themeColor="text1"/>
          <w:sz w:val="24"/>
        </w:rPr>
        <w:t>. Ūkio skyrius privalo Viešųjų pirkimų tarnybai pagal jos nustatytas formas ir reikalavimus pateikti visų per finansinius metus atliktų pirkimų ataskaitą:</w:t>
      </w:r>
    </w:p>
    <w:p w:rsidR="00037EBB" w:rsidRPr="00E16745" w:rsidRDefault="00037EBB" w:rsidP="00037EBB">
      <w:pPr>
        <w:ind w:firstLine="741"/>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39</w:t>
      </w:r>
      <w:r w:rsidRPr="00E16745">
        <w:rPr>
          <w:rFonts w:ascii="Times New Roman" w:hAnsi="Times New Roman" w:cs="Times New Roman"/>
          <w:color w:val="000000" w:themeColor="text1"/>
          <w:sz w:val="24"/>
        </w:rPr>
        <w:t>.1. kai pagal preliminariąsias sutartis sudaromos pagrindinės pirkimo sutartys;</w:t>
      </w:r>
    </w:p>
    <w:p w:rsidR="00037EBB" w:rsidRPr="00E16745" w:rsidRDefault="003A434B" w:rsidP="00037EBB">
      <w:pPr>
        <w:ind w:firstLine="741"/>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139</w:t>
      </w:r>
      <w:r w:rsidR="00037EBB" w:rsidRPr="00E16745">
        <w:rPr>
          <w:rFonts w:ascii="Times New Roman" w:hAnsi="Times New Roman" w:cs="Times New Roman"/>
          <w:color w:val="000000" w:themeColor="text1"/>
          <w:sz w:val="24"/>
        </w:rPr>
        <w:t>.2. supaprastintų pirkimų, atliktų pagal Viešųjų pirkimų įstatymo 91 straipsnio reikalavimus;</w:t>
      </w:r>
    </w:p>
    <w:p w:rsidR="002C566E" w:rsidRPr="00E16745" w:rsidRDefault="003A434B" w:rsidP="00037EBB">
      <w:pPr>
        <w:ind w:firstLine="741"/>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139</w:t>
      </w:r>
      <w:r w:rsidR="00037EBB" w:rsidRPr="00E16745">
        <w:rPr>
          <w:rFonts w:ascii="Times New Roman" w:hAnsi="Times New Roman" w:cs="Times New Roman"/>
          <w:color w:val="000000" w:themeColor="text1"/>
          <w:sz w:val="24"/>
        </w:rPr>
        <w:t>.3. mažos vertės pirkimų.</w:t>
      </w:r>
    </w:p>
    <w:p w:rsidR="00DD5165" w:rsidRPr="00E16745" w:rsidRDefault="00DD5165" w:rsidP="00EF5218">
      <w:pPr>
        <w:widowControl/>
        <w:ind w:firstLine="0"/>
        <w:jc w:val="center"/>
        <w:rPr>
          <w:rFonts w:ascii="Times New Roman" w:hAnsi="Times New Roman" w:cs="Times New Roman"/>
          <w:b/>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XVIII. </w:t>
      </w:r>
      <w:r w:rsidR="000F6799" w:rsidRPr="00E16745">
        <w:rPr>
          <w:rFonts w:ascii="Times New Roman" w:hAnsi="Times New Roman" w:cs="Times New Roman"/>
          <w:b/>
          <w:color w:val="000000" w:themeColor="text1"/>
          <w:sz w:val="24"/>
        </w:rPr>
        <w:t>SKYRIUS</w:t>
      </w:r>
    </w:p>
    <w:p w:rsidR="002C566E"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INFORMACIJOS APIE SUPAPRASTINTUS PIRKIMUS TEIKIMAS</w:t>
      </w:r>
    </w:p>
    <w:p w:rsidR="002C566E" w:rsidRPr="00E16745" w:rsidRDefault="002C566E" w:rsidP="00EF5218">
      <w:pPr>
        <w:widowControl/>
        <w:tabs>
          <w:tab w:val="left" w:pos="643"/>
        </w:tabs>
        <w:jc w:val="both"/>
        <w:rPr>
          <w:rFonts w:ascii="Times New Roman" w:hAnsi="Times New Roman" w:cs="Times New Roman"/>
          <w:color w:val="000000" w:themeColor="text1"/>
          <w:sz w:val="24"/>
        </w:rPr>
      </w:pPr>
    </w:p>
    <w:p w:rsidR="002C566E" w:rsidRPr="00E16745" w:rsidRDefault="002C566E" w:rsidP="00580069">
      <w:pPr>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40</w:t>
      </w:r>
      <w:r w:rsidRPr="00E16745">
        <w:rPr>
          <w:rFonts w:ascii="Times New Roman" w:hAnsi="Times New Roman" w:cs="Times New Roman"/>
          <w:color w:val="000000" w:themeColor="text1"/>
          <w:sz w:val="24"/>
        </w:rPr>
        <w:t>.</w:t>
      </w:r>
      <w:r w:rsidRPr="00E16745">
        <w:rPr>
          <w:rFonts w:ascii="Times New Roman" w:hAnsi="Times New Roman" w:cs="Times New Roman"/>
          <w:b/>
          <w:color w:val="000000" w:themeColor="text1"/>
          <w:sz w:val="24"/>
        </w:rPr>
        <w:t xml:space="preserve"> </w:t>
      </w:r>
      <w:r w:rsidRPr="00E16745">
        <w:rPr>
          <w:rFonts w:ascii="Times New Roman" w:hAnsi="Times New Roman" w:cs="Times New Roman"/>
          <w:color w:val="000000" w:themeColor="text1"/>
          <w:sz w:val="24"/>
        </w:rPr>
        <w:t xml:space="preserve">Komisija ar pirkimų organizatorius suinteresuotiems kandidatams ir suinteresuotiems dalyviams, išskyrus atvejus, kai supaprastinto pirkimo sutarties vertė mažesnė kaip </w:t>
      </w:r>
      <w:r w:rsidR="00EE65E7" w:rsidRPr="00E16745">
        <w:rPr>
          <w:rFonts w:ascii="Times New Roman" w:hAnsi="Times New Roman" w:cs="Times New Roman"/>
          <w:color w:val="000000" w:themeColor="text1"/>
          <w:sz w:val="24"/>
        </w:rPr>
        <w:t>3</w:t>
      </w:r>
      <w:r w:rsidRPr="00E16745">
        <w:rPr>
          <w:rFonts w:ascii="Times New Roman" w:hAnsi="Times New Roman" w:cs="Times New Roman"/>
          <w:color w:val="000000" w:themeColor="text1"/>
          <w:sz w:val="24"/>
        </w:rPr>
        <w:t xml:space="preserve"> 000 </w:t>
      </w:r>
      <w:r w:rsidR="00EE65E7" w:rsidRPr="00E16745">
        <w:rPr>
          <w:rFonts w:ascii="Times New Roman" w:hAnsi="Times New Roman" w:cs="Times New Roman"/>
          <w:color w:val="000000" w:themeColor="text1"/>
          <w:sz w:val="24"/>
        </w:rPr>
        <w:t>eurų</w:t>
      </w:r>
      <w:r w:rsidRPr="00E16745">
        <w:rPr>
          <w:rFonts w:ascii="Times New Roman" w:hAnsi="Times New Roman" w:cs="Times New Roman"/>
          <w:color w:val="000000" w:themeColor="text1"/>
          <w:sz w:val="24"/>
        </w:rPr>
        <w:t xml:space="preserve"> (be pridėtinės vertės mokesčio), nedelsdama (ne vėliau kaip per 5 darbo dienas) raštu praneša apie priimtą sprendimą sudaryti pirkimo sutartį</w:t>
      </w:r>
      <w:r w:rsidR="00844BBC" w:rsidRPr="00E16745">
        <w:rPr>
          <w:rFonts w:ascii="Times New Roman" w:hAnsi="Times New Roman" w:cs="Times New Roman"/>
          <w:color w:val="000000" w:themeColor="text1"/>
          <w:sz w:val="24"/>
        </w:rPr>
        <w:t xml:space="preserve"> </w:t>
      </w:r>
      <w:r w:rsidRPr="00E16745">
        <w:rPr>
          <w:rFonts w:ascii="Times New Roman" w:hAnsi="Times New Roman" w:cs="Times New Roman"/>
          <w:color w:val="000000" w:themeColor="text1"/>
          <w:sz w:val="24"/>
        </w:rPr>
        <w:t>ar preliminariąją, pateikia Taisyklių 1</w:t>
      </w:r>
      <w:r w:rsidR="009820F4">
        <w:rPr>
          <w:rFonts w:ascii="Times New Roman" w:hAnsi="Times New Roman" w:cs="Times New Roman"/>
          <w:color w:val="000000" w:themeColor="text1"/>
          <w:sz w:val="24"/>
        </w:rPr>
        <w:t>4</w:t>
      </w:r>
      <w:r w:rsidR="00477269">
        <w:rPr>
          <w:rFonts w:ascii="Times New Roman" w:hAnsi="Times New Roman" w:cs="Times New Roman"/>
          <w:color w:val="000000" w:themeColor="text1"/>
          <w:sz w:val="24"/>
        </w:rPr>
        <w:t>1</w:t>
      </w:r>
      <w:r w:rsidRPr="00E16745">
        <w:rPr>
          <w:rFonts w:ascii="Times New Roman" w:hAnsi="Times New Roman" w:cs="Times New Roman"/>
          <w:color w:val="000000" w:themeColor="text1"/>
          <w:sz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w:t>
      </w:r>
      <w:r w:rsidR="00784FC4">
        <w:rPr>
          <w:rFonts w:ascii="Times New Roman" w:hAnsi="Times New Roman" w:cs="Times New Roman"/>
          <w:color w:val="000000" w:themeColor="text1"/>
          <w:sz w:val="24"/>
        </w:rPr>
        <w:t>,</w:t>
      </w:r>
      <w:r w:rsidR="00295741" w:rsidRPr="00E16745">
        <w:rPr>
          <w:rFonts w:ascii="Times New Roman" w:hAnsi="Times New Roman" w:cs="Times New Roman"/>
          <w:color w:val="000000" w:themeColor="text1"/>
          <w:sz w:val="24"/>
        </w:rPr>
        <w:t xml:space="preserve"> preliminariosios sutarties</w:t>
      </w:r>
      <w:r w:rsidRPr="00E16745">
        <w:rPr>
          <w:rFonts w:ascii="Times New Roman" w:hAnsi="Times New Roman" w:cs="Times New Roman"/>
          <w:color w:val="000000" w:themeColor="text1"/>
          <w:sz w:val="24"/>
        </w:rPr>
        <w:t>, pradėti pirkimą</w:t>
      </w:r>
      <w:r w:rsidR="00295741" w:rsidRPr="00E16745">
        <w:rPr>
          <w:rFonts w:ascii="Times New Roman" w:hAnsi="Times New Roman" w:cs="Times New Roman"/>
          <w:color w:val="000000" w:themeColor="text1"/>
          <w:sz w:val="24"/>
        </w:rPr>
        <w:t xml:space="preserve"> </w:t>
      </w:r>
      <w:r w:rsidRPr="00E16745">
        <w:rPr>
          <w:rFonts w:ascii="Times New Roman" w:hAnsi="Times New Roman" w:cs="Times New Roman"/>
          <w:color w:val="000000" w:themeColor="text1"/>
          <w:sz w:val="24"/>
        </w:rPr>
        <w:t>iš naujo.</w:t>
      </w:r>
    </w:p>
    <w:p w:rsidR="002C566E" w:rsidRPr="00E16745" w:rsidRDefault="002C566E" w:rsidP="00580069">
      <w:pPr>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41</w:t>
      </w:r>
      <w:r w:rsidRPr="00E16745">
        <w:rPr>
          <w:rFonts w:ascii="Times New Roman" w:hAnsi="Times New Roman" w:cs="Times New Roman"/>
          <w:color w:val="000000" w:themeColor="text1"/>
          <w:sz w:val="24"/>
        </w:rPr>
        <w:t>. Perkančioji organizacija, gavusi kandidato ar dalyvio raštu pateiktą prašymą, turi nedelsdama, ne vėliau kaip per 10 dienų nuo prašymo gavimo dienos, nurodyti:</w:t>
      </w:r>
    </w:p>
    <w:p w:rsidR="002C566E" w:rsidRPr="00E16745" w:rsidRDefault="002C566E" w:rsidP="00580069">
      <w:pPr>
        <w:tabs>
          <w:tab w:val="left" w:pos="80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41</w:t>
      </w:r>
      <w:r w:rsidRPr="00E16745">
        <w:rPr>
          <w:rFonts w:ascii="Times New Roman" w:hAnsi="Times New Roman" w:cs="Times New Roman"/>
          <w:color w:val="000000" w:themeColor="text1"/>
          <w:sz w:val="24"/>
        </w:rPr>
        <w:t>.1. kandidatui – jo paraiškos atmetimo priežastis;</w:t>
      </w:r>
    </w:p>
    <w:p w:rsidR="002C566E" w:rsidRPr="00E16745" w:rsidRDefault="002C566E" w:rsidP="00580069">
      <w:pPr>
        <w:tabs>
          <w:tab w:val="left" w:pos="80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41</w:t>
      </w:r>
      <w:r w:rsidRPr="00E16745">
        <w:rPr>
          <w:rFonts w:ascii="Times New Roman" w:hAnsi="Times New Roman" w:cs="Times New Roman"/>
          <w:color w:val="000000" w:themeColor="text1"/>
          <w:sz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123A6" w:rsidRPr="00E16745" w:rsidRDefault="002C566E" w:rsidP="00580069">
      <w:pPr>
        <w:tabs>
          <w:tab w:val="left" w:pos="80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41</w:t>
      </w:r>
      <w:r w:rsidRPr="00E16745">
        <w:rPr>
          <w:rFonts w:ascii="Times New Roman" w:hAnsi="Times New Roman" w:cs="Times New Roman"/>
          <w:color w:val="000000" w:themeColor="text1"/>
          <w:sz w:val="24"/>
        </w:rPr>
        <w:t xml:space="preserve">.3. dalyviui, kurio pasiūlymas buvo atmestas, pasiūlymo atmetimo priežastis, tarp jų ir nurodytas Viešųjų pirkimų įstatymo 25 straipsnio 4 ir 5 dalyse, taip pat priežastis, dėl kurių priimtas </w:t>
      </w:r>
      <w:r w:rsidRPr="00E16745">
        <w:rPr>
          <w:rFonts w:ascii="Times New Roman" w:hAnsi="Times New Roman" w:cs="Times New Roman"/>
          <w:color w:val="000000" w:themeColor="text1"/>
          <w:sz w:val="24"/>
        </w:rPr>
        <w:lastRenderedPageBreak/>
        <w:t>sprendimas dėl nelygiavertiškumo arba sprendimas, kad prekės, paslaugos ar darbai neatitinka rezultatų apibūdinimo ar funkcinių reikalavimų.</w:t>
      </w:r>
    </w:p>
    <w:p w:rsidR="002C566E" w:rsidRPr="00E16745" w:rsidRDefault="002C566E" w:rsidP="00580069">
      <w:pPr>
        <w:tabs>
          <w:tab w:val="left" w:pos="802"/>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 xml:space="preserve">Šis punktas netaikomas, kai </w:t>
      </w:r>
      <w:r w:rsidR="00FF23CC" w:rsidRPr="00E16745">
        <w:rPr>
          <w:rFonts w:ascii="Times New Roman" w:hAnsi="Times New Roman" w:cs="Times New Roman"/>
          <w:color w:val="000000" w:themeColor="text1"/>
          <w:sz w:val="24"/>
        </w:rPr>
        <w:t>atliekamas mažos vertės pirkimas.</w:t>
      </w:r>
    </w:p>
    <w:p w:rsidR="002C566E" w:rsidRPr="00E16745" w:rsidRDefault="002C566E" w:rsidP="00580069">
      <w:pPr>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42</w:t>
      </w:r>
      <w:r w:rsidRPr="00E16745">
        <w:rPr>
          <w:rFonts w:ascii="Times New Roman" w:hAnsi="Times New Roman" w:cs="Times New Roman"/>
          <w:color w:val="000000" w:themeColor="text1"/>
          <w:sz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C566E" w:rsidRPr="00E16745" w:rsidRDefault="002C566E" w:rsidP="00580069">
      <w:pPr>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43</w:t>
      </w:r>
      <w:r w:rsidRPr="00E16745">
        <w:rPr>
          <w:rFonts w:ascii="Times New Roman" w:hAnsi="Times New Roman" w:cs="Times New Roman"/>
          <w:color w:val="000000" w:themeColor="text1"/>
          <w:sz w:val="24"/>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00295741" w:rsidRPr="00E16745">
        <w:rPr>
          <w:rFonts w:ascii="Times New Roman" w:hAnsi="Times New Roman" w:cs="Times New Roman"/>
          <w:color w:val="000000" w:themeColor="text1"/>
          <w:sz w:val="24"/>
        </w:rPr>
        <w:t xml:space="preserve">Pasiūlyme nurodyta prekių, paslaugų ar darbų kaina, išskyrus jos sudedamąsias dalis, nėra laikoma konfidencialia informacija. </w:t>
      </w:r>
      <w:r w:rsidRPr="00E16745">
        <w:rPr>
          <w:rFonts w:ascii="Times New Roman" w:hAnsi="Times New Roman" w:cs="Times New Roman"/>
          <w:color w:val="000000" w:themeColor="text1"/>
          <w:sz w:val="24"/>
        </w:rPr>
        <w:t>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C566E" w:rsidRPr="00E16745" w:rsidRDefault="002C566E" w:rsidP="00EF5218">
      <w:pPr>
        <w:widowControl/>
        <w:jc w:val="both"/>
        <w:rPr>
          <w:rFonts w:ascii="Times New Roman" w:hAnsi="Times New Roman" w:cs="Times New Roman"/>
          <w:color w:val="000000" w:themeColor="text1"/>
          <w:sz w:val="24"/>
        </w:rPr>
      </w:pPr>
    </w:p>
    <w:p w:rsidR="000F6799" w:rsidRPr="00E16745" w:rsidRDefault="002C566E"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 xml:space="preserve">XIX. </w:t>
      </w:r>
      <w:r w:rsidR="000F6799" w:rsidRPr="00E16745">
        <w:rPr>
          <w:rFonts w:ascii="Times New Roman" w:hAnsi="Times New Roman" w:cs="Times New Roman"/>
          <w:b/>
          <w:color w:val="000000" w:themeColor="text1"/>
          <w:sz w:val="24"/>
        </w:rPr>
        <w:t>SKYRIUS</w:t>
      </w:r>
    </w:p>
    <w:p w:rsidR="002C566E" w:rsidRPr="00E16745" w:rsidRDefault="00037EBB" w:rsidP="00EF5218">
      <w:pPr>
        <w:widowControl/>
        <w:ind w:firstLine="0"/>
        <w:jc w:val="center"/>
        <w:rPr>
          <w:rFonts w:ascii="Times New Roman" w:hAnsi="Times New Roman" w:cs="Times New Roman"/>
          <w:b/>
          <w:color w:val="000000" w:themeColor="text1"/>
          <w:sz w:val="24"/>
        </w:rPr>
      </w:pPr>
      <w:r w:rsidRPr="00E16745">
        <w:rPr>
          <w:rFonts w:ascii="Times New Roman" w:hAnsi="Times New Roman" w:cs="Times New Roman"/>
          <w:b/>
          <w:color w:val="000000" w:themeColor="text1"/>
          <w:sz w:val="24"/>
        </w:rPr>
        <w:t>BAIGIAMOSIOS NUOSTATOS</w:t>
      </w:r>
    </w:p>
    <w:p w:rsidR="002C566E" w:rsidRPr="00E16745" w:rsidRDefault="002C566E" w:rsidP="00EF5218">
      <w:pPr>
        <w:widowControl/>
        <w:tabs>
          <w:tab w:val="left" w:pos="643"/>
        </w:tabs>
        <w:jc w:val="both"/>
        <w:rPr>
          <w:rFonts w:ascii="Times New Roman" w:hAnsi="Times New Roman" w:cs="Times New Roman"/>
          <w:color w:val="000000" w:themeColor="text1"/>
          <w:sz w:val="24"/>
        </w:rPr>
      </w:pP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44</w:t>
      </w:r>
      <w:r w:rsidRPr="00E16745">
        <w:rPr>
          <w:rFonts w:ascii="Times New Roman" w:hAnsi="Times New Roman" w:cs="Times New Roman"/>
          <w:color w:val="000000" w:themeColor="text1"/>
          <w:sz w:val="24"/>
        </w:rPr>
        <w:t>. Tiekėjas, kuris mano, kad perkančioji organizacija nesilaikė Viešųjų pirkimų įstatymo reikalavimų ir tuo pažeidė ar pažeis jo teisėtus interesus, norėdamas iki pirkimo sutarties sudarymo ginčyti perkančiosios organizacijos sprendimus ar veiksmus, pirmiausia turi nustatyta tvarka pateikti pretenziją perkančiajai organizacijai. Pretenzija turi būti pateikta raštu. Perkančiosios organizacijos sprendimas, priimtas išnagrinėjus tiekėjo pretenziją, gali būti skundžiamas teismui Viešųjų pirkimų įstatymo nustatyta tvarka.</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45</w:t>
      </w:r>
      <w:r w:rsidRPr="00E16745">
        <w:rPr>
          <w:rFonts w:ascii="Times New Roman" w:hAnsi="Times New Roman" w:cs="Times New Roman"/>
          <w:color w:val="000000" w:themeColor="text1"/>
          <w:sz w:val="24"/>
        </w:rPr>
        <w:t>. Tiekėjas turi teisę pateikti pretenziją perkančiajai organizacijai, pateikti prašymą ar pareikšti ieškinį teismui (išskyrus ieškinį dėl pirkimo sutarties pripažinimo negaliojančia):</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45</w:t>
      </w:r>
      <w:r w:rsidRPr="00E16745">
        <w:rPr>
          <w:rFonts w:ascii="Times New Roman" w:hAnsi="Times New Roman" w:cs="Times New Roman"/>
          <w:color w:val="000000" w:themeColor="text1"/>
          <w:sz w:val="24"/>
        </w:rPr>
        <w:t>.1. per 15 dienų nuo perkančiosios organizacijos pranešimo raštu apie jos priimtą sprendimą išsiuntimo tiekėjams dienos.</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45</w:t>
      </w:r>
      <w:r w:rsidRPr="00E16745">
        <w:rPr>
          <w:rFonts w:ascii="Times New Roman" w:hAnsi="Times New Roman" w:cs="Times New Roman"/>
          <w:color w:val="000000" w:themeColor="text1"/>
          <w:sz w:val="24"/>
        </w:rPr>
        <w:t>.2. per 5 darbo dienas nuo paskelbimo apie perkančiosios organizacijos priimtą sprendimą dienos, jeigu perkančioji organizacija neprivalo raštu informuoti tiekėjų apie priimtus sprendimus.</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46</w:t>
      </w:r>
      <w:r w:rsidRPr="00E16745">
        <w:rPr>
          <w:rFonts w:ascii="Times New Roman" w:hAnsi="Times New Roman" w:cs="Times New Roman"/>
          <w:color w:val="000000" w:themeColor="text1"/>
          <w:sz w:val="24"/>
        </w:rPr>
        <w:t>. Tiekėjas turi teisę pareikšti ieškinį dėl pirkimo sutarties pripažinimo negaliojančia per 6 mėnesius nuo pirkimo sutarties sudarymo dienos.</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47</w:t>
      </w:r>
      <w:r w:rsidRPr="00E16745">
        <w:rPr>
          <w:rFonts w:ascii="Times New Roman" w:hAnsi="Times New Roman" w:cs="Times New Roman"/>
          <w:color w:val="000000" w:themeColor="text1"/>
          <w:sz w:val="24"/>
        </w:rPr>
        <w:t xml:space="preserve">. Nagrinėjamos visos tiekėjų pretenzijos, gautos iki pirkimo sutarties sudarymo. </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48</w:t>
      </w:r>
      <w:r w:rsidRPr="00E16745">
        <w:rPr>
          <w:rFonts w:ascii="Times New Roman" w:hAnsi="Times New Roman" w:cs="Times New Roman"/>
          <w:color w:val="000000" w:themeColor="text1"/>
          <w:sz w:val="24"/>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49</w:t>
      </w:r>
      <w:r w:rsidRPr="00E16745">
        <w:rPr>
          <w:rFonts w:ascii="Times New Roman" w:hAnsi="Times New Roman" w:cs="Times New Roman"/>
          <w:color w:val="000000" w:themeColor="text1"/>
          <w:sz w:val="24"/>
        </w:rPr>
        <w:t xml:space="preserve">.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lastRenderedPageBreak/>
        <w:t>1</w:t>
      </w:r>
      <w:r w:rsidR="003A434B">
        <w:rPr>
          <w:rFonts w:ascii="Times New Roman" w:hAnsi="Times New Roman" w:cs="Times New Roman"/>
          <w:color w:val="000000" w:themeColor="text1"/>
          <w:sz w:val="24"/>
        </w:rPr>
        <w:t>50</w:t>
      </w:r>
      <w:r w:rsidRPr="00E16745">
        <w:rPr>
          <w:rFonts w:ascii="Times New Roman" w:hAnsi="Times New Roman" w:cs="Times New Roman"/>
          <w:color w:val="000000" w:themeColor="text1"/>
          <w:sz w:val="24"/>
        </w:rPr>
        <w:t>. Tiekėjų pretenzijas nagrinėja Pirkimo organizatorius ar Komisija. Sprendimą dėl pretenzijos, remdamasis Pirkimo organizatoriaus ar Komisijos pirmininko paaiškinimais, priima Panevėžio skyriaus direktorius.</w:t>
      </w:r>
    </w:p>
    <w:p w:rsidR="00E16745"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51</w:t>
      </w:r>
      <w:r w:rsidRPr="00E16745">
        <w:rPr>
          <w:rFonts w:ascii="Times New Roman" w:hAnsi="Times New Roman" w:cs="Times New Roman"/>
          <w:color w:val="000000" w:themeColor="text1"/>
          <w:sz w:val="24"/>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037EBB" w:rsidRPr="00E16745" w:rsidRDefault="00E16745" w:rsidP="00E16745">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52</w:t>
      </w:r>
      <w:r w:rsidRPr="00E16745">
        <w:rPr>
          <w:rFonts w:ascii="Times New Roman" w:hAnsi="Times New Roman" w:cs="Times New Roman"/>
          <w:color w:val="000000" w:themeColor="text1"/>
          <w:sz w:val="24"/>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037EBB" w:rsidRPr="00E16745" w:rsidRDefault="00E16745" w:rsidP="00037EBB">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53</w:t>
      </w:r>
      <w:r w:rsidRPr="00E16745">
        <w:rPr>
          <w:rFonts w:ascii="Times New Roman" w:hAnsi="Times New Roman" w:cs="Times New Roman"/>
          <w:color w:val="000000" w:themeColor="text1"/>
          <w:sz w:val="24"/>
        </w:rPr>
        <w:t xml:space="preserve">. </w:t>
      </w:r>
      <w:r w:rsidR="00037EBB" w:rsidRPr="00E16745">
        <w:rPr>
          <w:rFonts w:ascii="Times New Roman" w:hAnsi="Times New Roman" w:cs="Times New Roman"/>
          <w:color w:val="000000" w:themeColor="text1"/>
          <w:sz w:val="24"/>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054B56" w:rsidRPr="00E16745" w:rsidRDefault="00E16745" w:rsidP="00037EBB">
      <w:pPr>
        <w:widowControl/>
        <w:tabs>
          <w:tab w:val="left" w:pos="643"/>
        </w:tabs>
        <w:jc w:val="both"/>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1</w:t>
      </w:r>
      <w:r w:rsidR="003A434B">
        <w:rPr>
          <w:rFonts w:ascii="Times New Roman" w:hAnsi="Times New Roman" w:cs="Times New Roman"/>
          <w:color w:val="000000" w:themeColor="text1"/>
          <w:sz w:val="24"/>
        </w:rPr>
        <w:t>54</w:t>
      </w:r>
      <w:r w:rsidRPr="00E16745">
        <w:rPr>
          <w:rFonts w:ascii="Times New Roman" w:hAnsi="Times New Roman" w:cs="Times New Roman"/>
          <w:color w:val="000000" w:themeColor="text1"/>
          <w:sz w:val="24"/>
        </w:rPr>
        <w:t xml:space="preserve">. </w:t>
      </w:r>
      <w:r w:rsidR="00037EBB" w:rsidRPr="00E16745">
        <w:rPr>
          <w:rFonts w:ascii="Times New Roman" w:hAnsi="Times New Roman" w:cs="Times New Roman"/>
          <w:color w:val="000000" w:themeColor="text1"/>
          <w:sz w:val="24"/>
        </w:rPr>
        <w:t>Asmenys, pažeidę Taisykles, atsako Lietuvos Respublikos teisės aktų nustatyta tvarka.</w:t>
      </w:r>
    </w:p>
    <w:p w:rsidR="00EE65E7" w:rsidRPr="00E16745" w:rsidRDefault="00EE65E7" w:rsidP="00E16745">
      <w:pPr>
        <w:pStyle w:val="Sraopastraipa"/>
        <w:widowControl/>
        <w:tabs>
          <w:tab w:val="left" w:pos="643"/>
        </w:tabs>
        <w:ind w:left="1080" w:firstLine="0"/>
        <w:rPr>
          <w:rFonts w:ascii="Times New Roman" w:hAnsi="Times New Roman" w:cs="Times New Roman"/>
          <w:color w:val="000000" w:themeColor="text1"/>
          <w:sz w:val="24"/>
        </w:rPr>
      </w:pPr>
    </w:p>
    <w:p w:rsidR="002C566E" w:rsidRPr="00E16745" w:rsidRDefault="002C566E" w:rsidP="00EE65E7">
      <w:pPr>
        <w:pStyle w:val="Sraopastraipa"/>
        <w:widowControl/>
        <w:tabs>
          <w:tab w:val="left" w:pos="643"/>
        </w:tabs>
        <w:ind w:left="1080" w:firstLine="0"/>
        <w:jc w:val="center"/>
        <w:rPr>
          <w:rFonts w:ascii="Times New Roman" w:hAnsi="Times New Roman" w:cs="Times New Roman"/>
          <w:color w:val="000000" w:themeColor="text1"/>
          <w:sz w:val="24"/>
        </w:rPr>
      </w:pPr>
      <w:r w:rsidRPr="00E16745">
        <w:rPr>
          <w:rFonts w:ascii="Times New Roman" w:hAnsi="Times New Roman" w:cs="Times New Roman"/>
          <w:color w:val="000000" w:themeColor="text1"/>
          <w:sz w:val="24"/>
        </w:rPr>
        <w:t>______________</w:t>
      </w:r>
    </w:p>
    <w:p w:rsidR="00054B56" w:rsidRDefault="00054B56"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Default="0071766B" w:rsidP="00EF5218">
      <w:pPr>
        <w:widowControl/>
        <w:ind w:firstLine="0"/>
        <w:jc w:val="center"/>
        <w:rPr>
          <w:rFonts w:ascii="Times New Roman" w:hAnsi="Times New Roman" w:cs="Times New Roman"/>
          <w:color w:val="000000" w:themeColor="text1"/>
          <w:sz w:val="24"/>
        </w:rPr>
      </w:pPr>
    </w:p>
    <w:p w:rsidR="0071766B" w:rsidRPr="00E16745" w:rsidRDefault="0071766B" w:rsidP="00EF5218">
      <w:pPr>
        <w:widowControl/>
        <w:ind w:firstLine="0"/>
        <w:jc w:val="center"/>
        <w:rPr>
          <w:rFonts w:ascii="Times New Roman" w:hAnsi="Times New Roman" w:cs="Times New Roman"/>
          <w:color w:val="000000" w:themeColor="text1"/>
          <w:sz w:val="24"/>
        </w:rPr>
      </w:pPr>
    </w:p>
    <w:p w:rsidR="00C67DC4" w:rsidRPr="00E16745" w:rsidRDefault="00C67DC4" w:rsidP="00EF5218">
      <w:pPr>
        <w:widowControl/>
        <w:ind w:firstLine="0"/>
        <w:jc w:val="center"/>
        <w:rPr>
          <w:rFonts w:ascii="Times New Roman" w:hAnsi="Times New Roman" w:cs="Times New Roman"/>
          <w:color w:val="000000" w:themeColor="text1"/>
          <w:sz w:val="24"/>
        </w:rPr>
      </w:pPr>
    </w:p>
    <w:p w:rsidR="00E16745" w:rsidRPr="00E16745" w:rsidRDefault="00E16745" w:rsidP="00E16745">
      <w:pPr>
        <w:pStyle w:val="HTMLiankstoformatuotas"/>
        <w:jc w:val="right"/>
        <w:rPr>
          <w:rFonts w:ascii="Times New Roman" w:hAnsi="Times New Roman"/>
          <w:sz w:val="24"/>
          <w:lang w:val="lt-LT"/>
        </w:rPr>
      </w:pPr>
      <w:r w:rsidRPr="00E16745">
        <w:rPr>
          <w:rFonts w:ascii="Times New Roman" w:hAnsi="Times New Roman"/>
          <w:spacing w:val="-1"/>
        </w:rPr>
        <w:t xml:space="preserve">                                                                       </w:t>
      </w:r>
      <w:r w:rsidRPr="00E16745">
        <w:rPr>
          <w:rFonts w:ascii="Times New Roman" w:hAnsi="Times New Roman"/>
          <w:lang w:val="lt-LT"/>
        </w:rPr>
        <w:t>Supaprastintų viešųjų pirkimų,</w:t>
      </w:r>
    </w:p>
    <w:p w:rsidR="00E16745" w:rsidRPr="00E16745" w:rsidRDefault="00E16745" w:rsidP="00E16745">
      <w:pPr>
        <w:pStyle w:val="HTMLiankstoformatuotas"/>
        <w:jc w:val="right"/>
        <w:rPr>
          <w:rFonts w:ascii="Times New Roman" w:hAnsi="Times New Roman"/>
          <w:lang w:val="lt-LT"/>
        </w:rPr>
      </w:pPr>
      <w:r w:rsidRPr="00E16745">
        <w:rPr>
          <w:rFonts w:ascii="Times New Roman" w:hAnsi="Times New Roman"/>
          <w:lang w:val="lt-LT"/>
        </w:rPr>
        <w:t xml:space="preserve"> </w:t>
      </w:r>
      <w:r w:rsidRPr="00E16745">
        <w:rPr>
          <w:rFonts w:ascii="Times New Roman" w:hAnsi="Times New Roman"/>
          <w:lang w:val="lt-LT"/>
        </w:rPr>
        <w:tab/>
      </w:r>
      <w:r w:rsidRPr="00E16745">
        <w:rPr>
          <w:rFonts w:ascii="Times New Roman" w:hAnsi="Times New Roman"/>
          <w:lang w:val="lt-LT"/>
        </w:rPr>
        <w:tab/>
      </w:r>
      <w:r w:rsidRPr="00E16745">
        <w:rPr>
          <w:rFonts w:ascii="Times New Roman" w:hAnsi="Times New Roman"/>
          <w:lang w:val="lt-LT"/>
        </w:rPr>
        <w:tab/>
      </w:r>
      <w:r w:rsidRPr="00E16745">
        <w:rPr>
          <w:rFonts w:ascii="Times New Roman" w:hAnsi="Times New Roman"/>
          <w:lang w:val="lt-LT"/>
        </w:rPr>
        <w:tab/>
      </w:r>
      <w:r w:rsidRPr="00E16745">
        <w:rPr>
          <w:rFonts w:ascii="Times New Roman" w:hAnsi="Times New Roman"/>
          <w:lang w:val="lt-LT"/>
        </w:rPr>
        <w:tab/>
      </w:r>
      <w:r w:rsidRPr="00E16745">
        <w:rPr>
          <w:rFonts w:ascii="Times New Roman" w:hAnsi="Times New Roman"/>
          <w:lang w:val="lt-LT"/>
        </w:rPr>
        <w:tab/>
      </w:r>
      <w:r w:rsidRPr="00E16745">
        <w:rPr>
          <w:rFonts w:ascii="Times New Roman" w:hAnsi="Times New Roman"/>
          <w:lang w:val="lt-LT"/>
        </w:rPr>
        <w:tab/>
        <w:t xml:space="preserve"> taisyklių  priedas                                                               </w:t>
      </w:r>
    </w:p>
    <w:p w:rsidR="00E16745" w:rsidRPr="00E16745" w:rsidRDefault="00E16745" w:rsidP="00E16745">
      <w:pPr>
        <w:shd w:val="clear" w:color="auto" w:fill="FFFFFF"/>
        <w:spacing w:line="360" w:lineRule="auto"/>
        <w:jc w:val="center"/>
        <w:rPr>
          <w:rFonts w:ascii="Times New Roman" w:hAnsi="Times New Roman" w:cs="Times New Roman"/>
          <w:spacing w:val="-1"/>
          <w:sz w:val="22"/>
          <w:szCs w:val="22"/>
        </w:rPr>
      </w:pPr>
      <w:r w:rsidRPr="00E16745">
        <w:rPr>
          <w:rFonts w:ascii="Times New Roman" w:hAnsi="Times New Roman" w:cs="Times New Roman"/>
          <w:spacing w:val="-1"/>
          <w:sz w:val="22"/>
          <w:szCs w:val="22"/>
        </w:rPr>
        <w:t xml:space="preserve">                                                                        </w:t>
      </w:r>
    </w:p>
    <w:p w:rsidR="00E16745" w:rsidRPr="00E16745" w:rsidRDefault="00E16745" w:rsidP="00E16745">
      <w:pPr>
        <w:shd w:val="clear" w:color="auto" w:fill="FFFFFF"/>
        <w:spacing w:line="360" w:lineRule="auto"/>
        <w:jc w:val="center"/>
        <w:rPr>
          <w:rFonts w:ascii="Times New Roman" w:hAnsi="Times New Roman" w:cs="Times New Roman"/>
          <w:spacing w:val="-1"/>
          <w:sz w:val="22"/>
          <w:szCs w:val="22"/>
        </w:rPr>
      </w:pPr>
      <w:r w:rsidRPr="00E16745">
        <w:rPr>
          <w:rFonts w:ascii="Times New Roman" w:hAnsi="Times New Roman" w:cs="Times New Roman"/>
          <w:spacing w:val="-1"/>
          <w:sz w:val="22"/>
          <w:szCs w:val="22"/>
        </w:rPr>
        <w:t xml:space="preserve">                                                                                       </w:t>
      </w:r>
    </w:p>
    <w:p w:rsidR="00E16745" w:rsidRPr="00E16745" w:rsidRDefault="00E16745" w:rsidP="00E16745">
      <w:pPr>
        <w:shd w:val="clear" w:color="auto" w:fill="FFFFFF"/>
        <w:spacing w:line="360" w:lineRule="auto"/>
        <w:jc w:val="center"/>
        <w:outlineLvl w:val="0"/>
        <w:rPr>
          <w:rFonts w:ascii="Times New Roman" w:hAnsi="Times New Roman" w:cs="Times New Roman"/>
          <w:sz w:val="22"/>
          <w:szCs w:val="22"/>
        </w:rPr>
      </w:pPr>
      <w:bookmarkStart w:id="1" w:name="_Toc386021684"/>
      <w:r w:rsidRPr="00E16745">
        <w:rPr>
          <w:rFonts w:ascii="Times New Roman" w:hAnsi="Times New Roman" w:cs="Times New Roman"/>
          <w:b/>
          <w:spacing w:val="-1"/>
          <w:sz w:val="22"/>
          <w:szCs w:val="22"/>
        </w:rPr>
        <w:t xml:space="preserve">SUPAPRASTINTO PIRKIMO </w:t>
      </w:r>
      <w:r w:rsidRPr="00E16745">
        <w:rPr>
          <w:rFonts w:ascii="Times New Roman" w:hAnsi="Times New Roman" w:cs="Times New Roman"/>
          <w:b/>
          <w:spacing w:val="2"/>
          <w:sz w:val="22"/>
          <w:szCs w:val="22"/>
        </w:rPr>
        <w:t>PAŽYMA  Nr. U3 -___</w:t>
      </w:r>
      <w:bookmarkEnd w:id="1"/>
    </w:p>
    <w:p w:rsidR="00E16745" w:rsidRPr="00E16745" w:rsidRDefault="00E16745" w:rsidP="00E16745">
      <w:pPr>
        <w:spacing w:line="360" w:lineRule="auto"/>
        <w:rPr>
          <w:rFonts w:ascii="Times New Roman" w:hAnsi="Times New Roman" w:cs="Times New Roman"/>
          <w:sz w:val="22"/>
          <w:szCs w:val="22"/>
          <w:lang w:val="en-US"/>
        </w:rPr>
      </w:pPr>
    </w:p>
    <w:tbl>
      <w:tblPr>
        <w:tblW w:w="5000" w:type="pct"/>
        <w:tblCellMar>
          <w:left w:w="40" w:type="dxa"/>
          <w:right w:w="40" w:type="dxa"/>
        </w:tblCellMar>
        <w:tblLook w:val="0000" w:firstRow="0" w:lastRow="0" w:firstColumn="0" w:lastColumn="0" w:noHBand="0" w:noVBand="0"/>
      </w:tblPr>
      <w:tblGrid>
        <w:gridCol w:w="392"/>
        <w:gridCol w:w="2464"/>
        <w:gridCol w:w="3417"/>
        <w:gridCol w:w="3446"/>
      </w:tblGrid>
      <w:tr w:rsidR="00E16745" w:rsidRPr="00E16745" w:rsidTr="00FB2196">
        <w:trPr>
          <w:trHeight w:val="562"/>
        </w:trPr>
        <w:tc>
          <w:tcPr>
            <w:tcW w:w="5000" w:type="pct"/>
            <w:gridSpan w:val="4"/>
            <w:shd w:val="clear" w:color="auto" w:fill="FFFFFF"/>
          </w:tcPr>
          <w:p w:rsidR="00E16745" w:rsidRPr="00E16745" w:rsidRDefault="00E16745" w:rsidP="00FB2196">
            <w:pPr>
              <w:shd w:val="clear" w:color="auto" w:fill="FFFFFF"/>
              <w:rPr>
                <w:rFonts w:ascii="Times New Roman" w:hAnsi="Times New Roman" w:cs="Times New Roman"/>
                <w:sz w:val="22"/>
                <w:szCs w:val="22"/>
              </w:rPr>
            </w:pPr>
            <w:r w:rsidRPr="00E16745">
              <w:rPr>
                <w:rFonts w:ascii="Times New Roman" w:hAnsi="Times New Roman" w:cs="Times New Roman"/>
                <w:b/>
                <w:spacing w:val="2"/>
                <w:sz w:val="22"/>
                <w:szCs w:val="22"/>
              </w:rPr>
              <w:t xml:space="preserve">Pirkimo </w:t>
            </w:r>
            <w:r w:rsidRPr="00E16745">
              <w:rPr>
                <w:rFonts w:ascii="Times New Roman" w:hAnsi="Times New Roman" w:cs="Times New Roman"/>
                <w:b/>
                <w:sz w:val="22"/>
                <w:szCs w:val="22"/>
              </w:rPr>
              <w:t>pavadinimas:</w:t>
            </w:r>
            <w:r w:rsidRPr="00E16745">
              <w:rPr>
                <w:rFonts w:ascii="Times New Roman" w:hAnsi="Times New Roman" w:cs="Times New Roman"/>
                <w:sz w:val="22"/>
                <w:szCs w:val="22"/>
              </w:rPr>
              <w:t xml:space="preserve"> </w:t>
            </w:r>
          </w:p>
          <w:p w:rsidR="00E16745" w:rsidRPr="00E16745" w:rsidRDefault="00E16745" w:rsidP="00FB2196">
            <w:pPr>
              <w:shd w:val="clear" w:color="auto" w:fill="FFFFFF"/>
              <w:tabs>
                <w:tab w:val="right" w:leader="dot" w:pos="14135"/>
              </w:tabs>
              <w:rPr>
                <w:rFonts w:ascii="Times New Roman" w:hAnsi="Times New Roman" w:cs="Times New Roman"/>
                <w:sz w:val="22"/>
                <w:szCs w:val="22"/>
              </w:rPr>
            </w:pPr>
            <w:r w:rsidRPr="00E16745">
              <w:rPr>
                <w:rFonts w:ascii="Times New Roman" w:hAnsi="Times New Roman" w:cs="Times New Roman"/>
                <w:b/>
                <w:sz w:val="22"/>
                <w:szCs w:val="22"/>
              </w:rPr>
              <w:t>Trumpas aprašymas:</w:t>
            </w:r>
            <w:r w:rsidRPr="00E16745">
              <w:rPr>
                <w:rFonts w:ascii="Times New Roman" w:hAnsi="Times New Roman" w:cs="Times New Roman"/>
                <w:sz w:val="22"/>
                <w:szCs w:val="22"/>
              </w:rPr>
              <w:t xml:space="preserve">  </w:t>
            </w:r>
          </w:p>
          <w:p w:rsidR="00E16745" w:rsidRPr="00E16745" w:rsidRDefault="00E16745" w:rsidP="00FB2196">
            <w:pPr>
              <w:shd w:val="clear" w:color="auto" w:fill="FFFFFF"/>
              <w:tabs>
                <w:tab w:val="right" w:leader="dot" w:pos="14135"/>
              </w:tabs>
              <w:rPr>
                <w:rFonts w:ascii="Times New Roman" w:hAnsi="Times New Roman" w:cs="Times New Roman"/>
                <w:spacing w:val="3"/>
                <w:sz w:val="22"/>
                <w:szCs w:val="22"/>
              </w:rPr>
            </w:pPr>
            <w:r w:rsidRPr="00E16745">
              <w:rPr>
                <w:rFonts w:ascii="Times New Roman" w:hAnsi="Times New Roman" w:cs="Times New Roman"/>
                <w:b/>
                <w:sz w:val="22"/>
                <w:szCs w:val="22"/>
              </w:rPr>
              <w:t>Apklausos vykdytojas</w:t>
            </w:r>
            <w:r w:rsidRPr="00E16745">
              <w:rPr>
                <w:rFonts w:ascii="Times New Roman" w:hAnsi="Times New Roman" w:cs="Times New Roman"/>
                <w:b/>
                <w:spacing w:val="3"/>
                <w:sz w:val="22"/>
                <w:szCs w:val="22"/>
              </w:rPr>
              <w:t xml:space="preserve">:  </w:t>
            </w:r>
          </w:p>
          <w:p w:rsidR="00E16745" w:rsidRPr="00E16745" w:rsidRDefault="00E16745" w:rsidP="00FB2196">
            <w:pPr>
              <w:shd w:val="clear" w:color="auto" w:fill="FFFFFF"/>
              <w:tabs>
                <w:tab w:val="right" w:leader="dot" w:pos="14135"/>
              </w:tabs>
              <w:rPr>
                <w:rFonts w:ascii="Times New Roman" w:hAnsi="Times New Roman" w:cs="Times New Roman"/>
                <w:sz w:val="22"/>
                <w:szCs w:val="22"/>
              </w:rPr>
            </w:pPr>
            <w:r w:rsidRPr="00E16745">
              <w:rPr>
                <w:rFonts w:ascii="Times New Roman" w:hAnsi="Times New Roman" w:cs="Times New Roman"/>
                <w:b/>
                <w:spacing w:val="3"/>
                <w:sz w:val="22"/>
                <w:szCs w:val="22"/>
              </w:rPr>
              <w:t xml:space="preserve">Informacija gauta (žodžiu, raštu):  </w:t>
            </w:r>
          </w:p>
        </w:tc>
      </w:tr>
      <w:tr w:rsidR="00E16745" w:rsidRPr="00E16745" w:rsidTr="00FB2196">
        <w:trPr>
          <w:trHeight w:val="576"/>
        </w:trPr>
        <w:tc>
          <w:tcPr>
            <w:tcW w:w="5000" w:type="pct"/>
            <w:gridSpan w:val="4"/>
            <w:shd w:val="clear" w:color="auto" w:fill="FFFFFF"/>
          </w:tcPr>
          <w:p w:rsidR="00E16745" w:rsidRPr="00E16745" w:rsidRDefault="00E16745" w:rsidP="00FB2196">
            <w:pPr>
              <w:shd w:val="clear" w:color="auto" w:fill="FFFFFF"/>
              <w:spacing w:line="360" w:lineRule="auto"/>
              <w:rPr>
                <w:rFonts w:ascii="Times New Roman" w:hAnsi="Times New Roman" w:cs="Times New Roman"/>
                <w:b/>
                <w:sz w:val="22"/>
                <w:szCs w:val="22"/>
              </w:rPr>
            </w:pPr>
          </w:p>
          <w:p w:rsidR="00E16745" w:rsidRPr="00E16745" w:rsidRDefault="00E16745" w:rsidP="00FB2196">
            <w:pPr>
              <w:shd w:val="clear" w:color="auto" w:fill="FFFFFF"/>
              <w:spacing w:line="360" w:lineRule="auto"/>
              <w:rPr>
                <w:rFonts w:ascii="Times New Roman" w:hAnsi="Times New Roman" w:cs="Times New Roman"/>
                <w:b/>
                <w:sz w:val="22"/>
                <w:szCs w:val="22"/>
              </w:rPr>
            </w:pPr>
            <w:r w:rsidRPr="00E16745">
              <w:rPr>
                <w:rFonts w:ascii="Times New Roman" w:hAnsi="Times New Roman" w:cs="Times New Roman"/>
                <w:b/>
                <w:sz w:val="22"/>
                <w:szCs w:val="22"/>
              </w:rPr>
              <w:t>Apklausti šie tiekėjai:</w:t>
            </w:r>
          </w:p>
        </w:tc>
      </w:tr>
      <w:tr w:rsidR="00E16745" w:rsidRPr="00E16745" w:rsidTr="00FB2196">
        <w:trPr>
          <w:cantSplit/>
          <w:trHeight w:val="80"/>
        </w:trPr>
        <w:tc>
          <w:tcPr>
            <w:tcW w:w="5000" w:type="pct"/>
            <w:gridSpan w:val="4"/>
            <w:tcBorders>
              <w:bottom w:val="single" w:sz="4" w:space="0" w:color="auto"/>
            </w:tcBorders>
            <w:shd w:val="clear" w:color="auto" w:fill="FFFFFF"/>
          </w:tcPr>
          <w:p w:rsidR="00E16745" w:rsidRPr="00E16745" w:rsidRDefault="00E16745" w:rsidP="00FB2196">
            <w:pPr>
              <w:shd w:val="clear" w:color="auto" w:fill="FFFFFF"/>
              <w:rPr>
                <w:rFonts w:ascii="Times New Roman" w:hAnsi="Times New Roman" w:cs="Times New Roman"/>
                <w:b/>
                <w:sz w:val="22"/>
                <w:szCs w:val="22"/>
              </w:rPr>
            </w:pPr>
          </w:p>
        </w:tc>
      </w:tr>
      <w:tr w:rsidR="00E16745" w:rsidRPr="00E16745" w:rsidTr="00FB2196">
        <w:trPr>
          <w:cantSplit/>
          <w:trHeight w:val="989"/>
        </w:trPr>
        <w:tc>
          <w:tcPr>
            <w:tcW w:w="195" w:type="pct"/>
            <w:tcBorders>
              <w:top w:val="single" w:sz="4" w:space="0" w:color="auto"/>
              <w:left w:val="single" w:sz="4" w:space="0" w:color="auto"/>
              <w:bottom w:val="double" w:sz="4" w:space="0" w:color="auto"/>
              <w:right w:val="single" w:sz="4" w:space="0" w:color="auto"/>
            </w:tcBorders>
            <w:shd w:val="clear" w:color="auto" w:fill="FFFFFF"/>
          </w:tcPr>
          <w:p w:rsidR="00E16745" w:rsidRPr="00E16745" w:rsidRDefault="00E16745" w:rsidP="00FB2196">
            <w:pPr>
              <w:shd w:val="clear" w:color="auto" w:fill="FFFFFF"/>
              <w:ind w:firstLine="7"/>
              <w:jc w:val="center"/>
              <w:rPr>
                <w:rFonts w:ascii="Times New Roman" w:hAnsi="Times New Roman" w:cs="Times New Roman"/>
                <w:sz w:val="22"/>
                <w:szCs w:val="22"/>
              </w:rPr>
            </w:pPr>
            <w:r w:rsidRPr="00E16745">
              <w:rPr>
                <w:rFonts w:ascii="Times New Roman" w:hAnsi="Times New Roman" w:cs="Times New Roman"/>
                <w:sz w:val="22"/>
                <w:szCs w:val="22"/>
              </w:rPr>
              <w:t>Eil. Nr.</w:t>
            </w:r>
          </w:p>
        </w:tc>
        <w:tc>
          <w:tcPr>
            <w:tcW w:w="1270" w:type="pct"/>
            <w:tcBorders>
              <w:top w:val="single" w:sz="4" w:space="0" w:color="auto"/>
              <w:left w:val="single" w:sz="4" w:space="0" w:color="auto"/>
              <w:bottom w:val="double" w:sz="4" w:space="0" w:color="auto"/>
              <w:right w:val="single" w:sz="6"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pacing w:val="-1"/>
                <w:sz w:val="22"/>
                <w:szCs w:val="22"/>
              </w:rPr>
              <w:t>Pavadinimas</w:t>
            </w:r>
          </w:p>
        </w:tc>
        <w:tc>
          <w:tcPr>
            <w:tcW w:w="1760" w:type="pct"/>
            <w:tcBorders>
              <w:top w:val="single" w:sz="4" w:space="0" w:color="auto"/>
              <w:left w:val="single" w:sz="6" w:space="0" w:color="auto"/>
              <w:bottom w:val="double" w:sz="4" w:space="0" w:color="auto"/>
              <w:right w:val="single" w:sz="6"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pacing w:val="-3"/>
                <w:sz w:val="22"/>
                <w:szCs w:val="22"/>
              </w:rPr>
              <w:t>Adresas, telefonas, faksas ir pan. (esant galimybei)</w:t>
            </w:r>
          </w:p>
        </w:tc>
        <w:tc>
          <w:tcPr>
            <w:tcW w:w="1775" w:type="pct"/>
            <w:tcBorders>
              <w:top w:val="single" w:sz="4" w:space="0" w:color="auto"/>
              <w:left w:val="single" w:sz="6" w:space="0" w:color="auto"/>
              <w:bottom w:val="double" w:sz="4" w:space="0" w:color="auto"/>
              <w:right w:val="single" w:sz="6"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pacing w:val="5"/>
                <w:sz w:val="22"/>
                <w:szCs w:val="22"/>
              </w:rPr>
            </w:pPr>
            <w:r w:rsidRPr="00E16745">
              <w:rPr>
                <w:rFonts w:ascii="Times New Roman" w:hAnsi="Times New Roman" w:cs="Times New Roman"/>
                <w:sz w:val="22"/>
                <w:szCs w:val="22"/>
              </w:rPr>
              <w:t>Tiekėjo arba jo atstovo</w:t>
            </w:r>
            <w:r w:rsidRPr="00E16745">
              <w:rPr>
                <w:rFonts w:ascii="Times New Roman" w:hAnsi="Times New Roman" w:cs="Times New Roman"/>
                <w:spacing w:val="-1"/>
                <w:sz w:val="22"/>
                <w:szCs w:val="22"/>
              </w:rPr>
              <w:t xml:space="preserve">, vardas, </w:t>
            </w:r>
            <w:r w:rsidRPr="00E16745">
              <w:rPr>
                <w:rFonts w:ascii="Times New Roman" w:hAnsi="Times New Roman" w:cs="Times New Roman"/>
                <w:spacing w:val="5"/>
                <w:sz w:val="22"/>
                <w:szCs w:val="22"/>
              </w:rPr>
              <w:t>pavardė</w:t>
            </w:r>
          </w:p>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pacing w:val="5"/>
                <w:sz w:val="22"/>
                <w:szCs w:val="22"/>
              </w:rPr>
              <w:t xml:space="preserve"> (esant galimybei)</w:t>
            </w:r>
          </w:p>
        </w:tc>
      </w:tr>
      <w:tr w:rsidR="00E16745" w:rsidRPr="00E16745" w:rsidTr="00FB2196">
        <w:trPr>
          <w:cantSplit/>
        </w:trPr>
        <w:tc>
          <w:tcPr>
            <w:tcW w:w="195" w:type="pct"/>
            <w:tcBorders>
              <w:top w:val="double" w:sz="4" w:space="0" w:color="auto"/>
              <w:left w:val="single" w:sz="4" w:space="0" w:color="auto"/>
              <w:bottom w:val="double" w:sz="4" w:space="0" w:color="auto"/>
              <w:right w:val="single" w:sz="4" w:space="0" w:color="auto"/>
            </w:tcBorders>
            <w:shd w:val="clear" w:color="auto" w:fill="FFFFFF"/>
          </w:tcPr>
          <w:p w:rsidR="00E16745" w:rsidRPr="00E16745" w:rsidRDefault="00E16745" w:rsidP="00FB2196">
            <w:pPr>
              <w:shd w:val="clear" w:color="auto" w:fill="FFFFFF"/>
              <w:ind w:firstLine="7"/>
              <w:jc w:val="center"/>
              <w:rPr>
                <w:rFonts w:ascii="Times New Roman" w:hAnsi="Times New Roman" w:cs="Times New Roman"/>
                <w:sz w:val="22"/>
                <w:szCs w:val="22"/>
              </w:rPr>
            </w:pPr>
            <w:r w:rsidRPr="00E16745">
              <w:rPr>
                <w:rFonts w:ascii="Times New Roman" w:hAnsi="Times New Roman" w:cs="Times New Roman"/>
                <w:sz w:val="22"/>
                <w:szCs w:val="22"/>
              </w:rPr>
              <w:t>1</w:t>
            </w:r>
          </w:p>
        </w:tc>
        <w:tc>
          <w:tcPr>
            <w:tcW w:w="1270" w:type="pct"/>
            <w:tcBorders>
              <w:top w:val="double" w:sz="4" w:space="0" w:color="auto"/>
              <w:left w:val="single" w:sz="4" w:space="0" w:color="auto"/>
              <w:bottom w:val="double" w:sz="4"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760" w:type="pct"/>
            <w:tcBorders>
              <w:top w:val="double" w:sz="4" w:space="0" w:color="auto"/>
              <w:left w:val="single" w:sz="6" w:space="0" w:color="auto"/>
              <w:bottom w:val="double" w:sz="4"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775" w:type="pct"/>
            <w:tcBorders>
              <w:top w:val="double" w:sz="4" w:space="0" w:color="auto"/>
              <w:left w:val="single" w:sz="6" w:space="0" w:color="auto"/>
              <w:bottom w:val="double" w:sz="4"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r>
      <w:tr w:rsidR="00E16745" w:rsidRPr="00E16745" w:rsidTr="00FB2196">
        <w:trPr>
          <w:cantSplit/>
        </w:trPr>
        <w:tc>
          <w:tcPr>
            <w:tcW w:w="195" w:type="pct"/>
            <w:tcBorders>
              <w:top w:val="double" w:sz="4" w:space="0" w:color="auto"/>
              <w:left w:val="single" w:sz="4" w:space="0" w:color="auto"/>
              <w:bottom w:val="double" w:sz="4" w:space="0" w:color="auto"/>
              <w:right w:val="single" w:sz="4" w:space="0" w:color="auto"/>
            </w:tcBorders>
            <w:shd w:val="clear" w:color="auto" w:fill="FFFFFF"/>
          </w:tcPr>
          <w:p w:rsidR="00E16745" w:rsidRPr="00E16745" w:rsidRDefault="00E16745" w:rsidP="00FB2196">
            <w:pPr>
              <w:shd w:val="clear" w:color="auto" w:fill="FFFFFF"/>
              <w:ind w:firstLine="7"/>
              <w:jc w:val="center"/>
              <w:rPr>
                <w:rFonts w:ascii="Times New Roman" w:hAnsi="Times New Roman" w:cs="Times New Roman"/>
                <w:sz w:val="22"/>
                <w:szCs w:val="22"/>
              </w:rPr>
            </w:pPr>
            <w:r w:rsidRPr="00E16745">
              <w:rPr>
                <w:rFonts w:ascii="Times New Roman" w:hAnsi="Times New Roman" w:cs="Times New Roman"/>
                <w:sz w:val="22"/>
                <w:szCs w:val="22"/>
              </w:rPr>
              <w:t>2</w:t>
            </w:r>
          </w:p>
        </w:tc>
        <w:tc>
          <w:tcPr>
            <w:tcW w:w="1270" w:type="pct"/>
            <w:tcBorders>
              <w:top w:val="double" w:sz="4" w:space="0" w:color="auto"/>
              <w:left w:val="single" w:sz="4" w:space="0" w:color="auto"/>
              <w:bottom w:val="double" w:sz="4"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760" w:type="pct"/>
            <w:tcBorders>
              <w:top w:val="double" w:sz="4" w:space="0" w:color="auto"/>
              <w:left w:val="single" w:sz="6" w:space="0" w:color="auto"/>
              <w:bottom w:val="double" w:sz="4"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775" w:type="pct"/>
            <w:tcBorders>
              <w:top w:val="double" w:sz="4" w:space="0" w:color="auto"/>
              <w:left w:val="single" w:sz="6" w:space="0" w:color="auto"/>
              <w:bottom w:val="double" w:sz="4"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r>
      <w:tr w:rsidR="00E16745" w:rsidRPr="00E16745" w:rsidTr="00FB2196">
        <w:trPr>
          <w:cantSplit/>
        </w:trPr>
        <w:tc>
          <w:tcPr>
            <w:tcW w:w="195" w:type="pct"/>
            <w:tcBorders>
              <w:top w:val="double" w:sz="4" w:space="0" w:color="auto"/>
              <w:left w:val="single" w:sz="4" w:space="0" w:color="auto"/>
              <w:bottom w:val="single" w:sz="4" w:space="0" w:color="auto"/>
              <w:right w:val="single" w:sz="4" w:space="0" w:color="auto"/>
            </w:tcBorders>
            <w:shd w:val="clear" w:color="auto" w:fill="FFFFFF"/>
          </w:tcPr>
          <w:p w:rsidR="00E16745" w:rsidRPr="00E16745" w:rsidRDefault="00E16745" w:rsidP="00FB2196">
            <w:pPr>
              <w:shd w:val="clear" w:color="auto" w:fill="FFFFFF"/>
              <w:ind w:firstLine="7"/>
              <w:jc w:val="center"/>
              <w:rPr>
                <w:rFonts w:ascii="Times New Roman" w:hAnsi="Times New Roman" w:cs="Times New Roman"/>
                <w:sz w:val="22"/>
                <w:szCs w:val="22"/>
              </w:rPr>
            </w:pPr>
            <w:r w:rsidRPr="00E16745">
              <w:rPr>
                <w:rFonts w:ascii="Times New Roman" w:hAnsi="Times New Roman" w:cs="Times New Roman"/>
                <w:sz w:val="22"/>
                <w:szCs w:val="22"/>
              </w:rPr>
              <w:t>3</w:t>
            </w:r>
          </w:p>
        </w:tc>
        <w:tc>
          <w:tcPr>
            <w:tcW w:w="1270" w:type="pct"/>
            <w:tcBorders>
              <w:top w:val="double" w:sz="4" w:space="0" w:color="auto"/>
              <w:left w:val="single" w:sz="4" w:space="0" w:color="auto"/>
              <w:bottom w:val="single" w:sz="6"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760" w:type="pct"/>
            <w:tcBorders>
              <w:top w:val="double" w:sz="4" w:space="0" w:color="auto"/>
              <w:left w:val="single" w:sz="6" w:space="0" w:color="auto"/>
              <w:bottom w:val="single" w:sz="6"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775" w:type="pct"/>
            <w:tcBorders>
              <w:top w:val="double" w:sz="4" w:space="0" w:color="auto"/>
              <w:left w:val="single" w:sz="6" w:space="0" w:color="auto"/>
              <w:bottom w:val="single" w:sz="6" w:space="0" w:color="auto"/>
              <w:right w:val="single" w:sz="6"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r>
    </w:tbl>
    <w:p w:rsidR="00E16745" w:rsidRPr="00E16745" w:rsidRDefault="00E16745" w:rsidP="00E16745">
      <w:pPr>
        <w:shd w:val="clear" w:color="auto" w:fill="FFFFFF"/>
        <w:spacing w:line="360" w:lineRule="auto"/>
        <w:rPr>
          <w:rFonts w:ascii="Times New Roman" w:hAnsi="Times New Roman" w:cs="Times New Roman"/>
          <w:b/>
          <w:spacing w:val="-6"/>
          <w:sz w:val="22"/>
          <w:szCs w:val="22"/>
        </w:rPr>
      </w:pPr>
    </w:p>
    <w:p w:rsidR="00E16745" w:rsidRPr="00E16745" w:rsidRDefault="00E16745" w:rsidP="00E16745">
      <w:pPr>
        <w:shd w:val="clear" w:color="auto" w:fill="FFFFFF"/>
        <w:spacing w:line="360" w:lineRule="auto"/>
        <w:rPr>
          <w:rFonts w:ascii="Times New Roman" w:hAnsi="Times New Roman" w:cs="Times New Roman"/>
          <w:b/>
          <w:spacing w:val="-6"/>
          <w:sz w:val="22"/>
          <w:szCs w:val="22"/>
        </w:rPr>
      </w:pPr>
      <w:r w:rsidRPr="00E16745">
        <w:rPr>
          <w:rFonts w:ascii="Times New Roman" w:hAnsi="Times New Roman" w:cs="Times New Roman"/>
          <w:b/>
          <w:spacing w:val="-6"/>
          <w:sz w:val="22"/>
          <w:szCs w:val="22"/>
        </w:rPr>
        <w:t>Tiekėjų siūlymai:</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6"/>
        <w:gridCol w:w="2446"/>
        <w:gridCol w:w="820"/>
        <w:gridCol w:w="3245"/>
        <w:gridCol w:w="656"/>
        <w:gridCol w:w="753"/>
        <w:gridCol w:w="751"/>
        <w:gridCol w:w="708"/>
      </w:tblGrid>
      <w:tr w:rsidR="00E16745" w:rsidRPr="00E16745" w:rsidTr="00FB2196">
        <w:trPr>
          <w:cantSplit/>
          <w:trHeight w:val="345"/>
        </w:trPr>
        <w:tc>
          <w:tcPr>
            <w:tcW w:w="207" w:type="pct"/>
            <w:vMerge w:val="restar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Eil. Nr.</w:t>
            </w:r>
          </w:p>
        </w:tc>
        <w:tc>
          <w:tcPr>
            <w:tcW w:w="1250" w:type="pct"/>
            <w:vMerge w:val="restar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pacing w:val="-1"/>
                <w:sz w:val="22"/>
                <w:szCs w:val="22"/>
              </w:rPr>
              <w:t>Tiekėjo pavadinimas</w:t>
            </w:r>
          </w:p>
        </w:tc>
        <w:tc>
          <w:tcPr>
            <w:tcW w:w="419" w:type="pct"/>
            <w:vMerge w:val="restar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Kainų analizės data</w:t>
            </w:r>
          </w:p>
        </w:tc>
        <w:tc>
          <w:tcPr>
            <w:tcW w:w="3124" w:type="pct"/>
            <w:gridSpan w:val="5"/>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Prekių, paslaugų siūlymo charakteristikos ir kainos Lt be PVM</w:t>
            </w:r>
          </w:p>
          <w:p w:rsidR="00E16745" w:rsidRPr="00E16745" w:rsidRDefault="00E16745" w:rsidP="00FB2196">
            <w:pPr>
              <w:shd w:val="clear" w:color="auto" w:fill="FFFFFF"/>
              <w:jc w:val="center"/>
              <w:rPr>
                <w:rFonts w:ascii="Times New Roman" w:hAnsi="Times New Roman" w:cs="Times New Roman"/>
                <w:sz w:val="22"/>
                <w:szCs w:val="22"/>
              </w:rPr>
            </w:pPr>
          </w:p>
        </w:tc>
      </w:tr>
      <w:tr w:rsidR="00E16745" w:rsidRPr="00E16745" w:rsidTr="00FB2196">
        <w:trPr>
          <w:cantSplit/>
          <w:trHeight w:val="339"/>
        </w:trPr>
        <w:tc>
          <w:tcPr>
            <w:tcW w:w="207" w:type="pct"/>
            <w:vMerge/>
            <w:tcBorders>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250" w:type="pct"/>
            <w:vMerge/>
            <w:tcBorders>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419" w:type="pct"/>
            <w:vMerge/>
            <w:tcBorders>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658"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Prekių, paslaugų pavadinimas</w:t>
            </w:r>
          </w:p>
        </w:tc>
        <w:tc>
          <w:tcPr>
            <w:tcW w:w="335"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Mato vnt.</w:t>
            </w:r>
          </w:p>
        </w:tc>
        <w:tc>
          <w:tcPr>
            <w:tcW w:w="385" w:type="pct"/>
            <w:tcBorders>
              <w:bottom w:val="double" w:sz="4"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Kiekis</w:t>
            </w:r>
          </w:p>
        </w:tc>
        <w:tc>
          <w:tcPr>
            <w:tcW w:w="384" w:type="pct"/>
            <w:tcBorders>
              <w:bottom w:val="double" w:sz="4"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Kaina (Lt)</w:t>
            </w:r>
          </w:p>
        </w:tc>
        <w:tc>
          <w:tcPr>
            <w:tcW w:w="363" w:type="pct"/>
            <w:tcBorders>
              <w:bottom w:val="double" w:sz="4"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 xml:space="preserve">Suma </w:t>
            </w:r>
          </w:p>
        </w:tc>
      </w:tr>
      <w:tr w:rsidR="00E16745" w:rsidRPr="00E16745" w:rsidTr="00FB2196">
        <w:trPr>
          <w:trHeight w:val="240"/>
        </w:trPr>
        <w:tc>
          <w:tcPr>
            <w:tcW w:w="207" w:type="pct"/>
            <w:tcBorders>
              <w:top w:val="double" w:sz="4" w:space="0" w:color="auto"/>
              <w:bottom w:val="double" w:sz="4" w:space="0" w:color="auto"/>
            </w:tcBorders>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r w:rsidRPr="00E16745">
              <w:rPr>
                <w:rFonts w:ascii="Times New Roman" w:hAnsi="Times New Roman" w:cs="Times New Roman"/>
                <w:sz w:val="22"/>
                <w:szCs w:val="22"/>
              </w:rPr>
              <w:t>1</w:t>
            </w:r>
          </w:p>
        </w:tc>
        <w:tc>
          <w:tcPr>
            <w:tcW w:w="1250" w:type="pct"/>
            <w:tcBorders>
              <w:top w:val="double" w:sz="4" w:space="0" w:color="auto"/>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419" w:type="pct"/>
            <w:tcBorders>
              <w:top w:val="double" w:sz="4" w:space="0" w:color="auto"/>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658" w:type="pct"/>
            <w:shd w:val="clear" w:color="auto" w:fill="FFFFFF"/>
          </w:tcPr>
          <w:p w:rsidR="00E16745" w:rsidRPr="00E16745" w:rsidRDefault="00E16745" w:rsidP="00FB2196">
            <w:pPr>
              <w:shd w:val="clear" w:color="auto" w:fill="FFFFFF"/>
              <w:jc w:val="right"/>
              <w:rPr>
                <w:rFonts w:ascii="Times New Roman" w:hAnsi="Times New Roman" w:cs="Times New Roman"/>
                <w:sz w:val="22"/>
                <w:szCs w:val="22"/>
              </w:rPr>
            </w:pPr>
          </w:p>
        </w:tc>
        <w:tc>
          <w:tcPr>
            <w:tcW w:w="335"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p>
        </w:tc>
        <w:tc>
          <w:tcPr>
            <w:tcW w:w="385"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p>
        </w:tc>
        <w:tc>
          <w:tcPr>
            <w:tcW w:w="384"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p>
        </w:tc>
        <w:tc>
          <w:tcPr>
            <w:tcW w:w="363"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p>
        </w:tc>
      </w:tr>
      <w:tr w:rsidR="00E16745" w:rsidRPr="00E16745" w:rsidTr="00FB2196">
        <w:trPr>
          <w:trHeight w:val="240"/>
        </w:trPr>
        <w:tc>
          <w:tcPr>
            <w:tcW w:w="207" w:type="pct"/>
            <w:tcBorders>
              <w:top w:val="double" w:sz="4" w:space="0" w:color="auto"/>
              <w:bottom w:val="double" w:sz="4" w:space="0" w:color="auto"/>
            </w:tcBorders>
            <w:shd w:val="clear" w:color="auto" w:fill="FFFFFF"/>
          </w:tcPr>
          <w:p w:rsidR="00E16745" w:rsidRPr="00E16745" w:rsidRDefault="00E16745" w:rsidP="00FB2196">
            <w:pPr>
              <w:shd w:val="clear" w:color="auto" w:fill="FFFFFF"/>
              <w:ind w:firstLine="7"/>
              <w:jc w:val="center"/>
              <w:rPr>
                <w:rFonts w:ascii="Times New Roman" w:hAnsi="Times New Roman" w:cs="Times New Roman"/>
                <w:sz w:val="22"/>
                <w:szCs w:val="22"/>
              </w:rPr>
            </w:pPr>
            <w:r w:rsidRPr="00E16745">
              <w:rPr>
                <w:rFonts w:ascii="Times New Roman" w:hAnsi="Times New Roman" w:cs="Times New Roman"/>
                <w:sz w:val="22"/>
                <w:szCs w:val="22"/>
              </w:rPr>
              <w:t>2</w:t>
            </w:r>
          </w:p>
        </w:tc>
        <w:tc>
          <w:tcPr>
            <w:tcW w:w="1250" w:type="pct"/>
            <w:tcBorders>
              <w:top w:val="double" w:sz="4" w:space="0" w:color="auto"/>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419" w:type="pct"/>
            <w:tcBorders>
              <w:top w:val="double" w:sz="4" w:space="0" w:color="auto"/>
              <w:bottom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658" w:type="pct"/>
            <w:shd w:val="clear" w:color="auto" w:fill="FFFFFF"/>
          </w:tcPr>
          <w:p w:rsidR="00E16745" w:rsidRPr="00E16745" w:rsidRDefault="00E16745" w:rsidP="00FB2196">
            <w:pPr>
              <w:jc w:val="right"/>
              <w:rPr>
                <w:rFonts w:ascii="Times New Roman" w:hAnsi="Times New Roman" w:cs="Times New Roman"/>
                <w:sz w:val="22"/>
                <w:szCs w:val="22"/>
              </w:rPr>
            </w:pPr>
          </w:p>
        </w:tc>
        <w:tc>
          <w:tcPr>
            <w:tcW w:w="335"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p>
        </w:tc>
        <w:tc>
          <w:tcPr>
            <w:tcW w:w="385" w:type="pct"/>
            <w:shd w:val="clear" w:color="auto" w:fill="FFFFFF"/>
          </w:tcPr>
          <w:p w:rsidR="00E16745" w:rsidRPr="00E16745" w:rsidRDefault="00E16745" w:rsidP="00FB2196">
            <w:pPr>
              <w:jc w:val="center"/>
              <w:rPr>
                <w:rFonts w:ascii="Times New Roman" w:hAnsi="Times New Roman" w:cs="Times New Roman"/>
                <w:sz w:val="22"/>
                <w:szCs w:val="22"/>
              </w:rPr>
            </w:pPr>
          </w:p>
        </w:tc>
        <w:tc>
          <w:tcPr>
            <w:tcW w:w="384" w:type="pct"/>
            <w:shd w:val="clear" w:color="auto" w:fill="FFFFFF"/>
          </w:tcPr>
          <w:p w:rsidR="00E16745" w:rsidRPr="00E16745" w:rsidRDefault="00E16745" w:rsidP="00FB2196">
            <w:pPr>
              <w:jc w:val="center"/>
              <w:rPr>
                <w:rFonts w:ascii="Times New Roman" w:hAnsi="Times New Roman" w:cs="Times New Roman"/>
                <w:sz w:val="22"/>
                <w:szCs w:val="22"/>
              </w:rPr>
            </w:pPr>
          </w:p>
        </w:tc>
        <w:tc>
          <w:tcPr>
            <w:tcW w:w="363" w:type="pct"/>
            <w:shd w:val="clear" w:color="auto" w:fill="FFFFFF"/>
          </w:tcPr>
          <w:p w:rsidR="00E16745" w:rsidRPr="00E16745" w:rsidRDefault="00E16745" w:rsidP="00FB2196">
            <w:pPr>
              <w:jc w:val="center"/>
              <w:rPr>
                <w:rFonts w:ascii="Times New Roman" w:hAnsi="Times New Roman" w:cs="Times New Roman"/>
                <w:sz w:val="22"/>
                <w:szCs w:val="22"/>
              </w:rPr>
            </w:pPr>
          </w:p>
        </w:tc>
      </w:tr>
      <w:tr w:rsidR="00E16745" w:rsidRPr="00E16745" w:rsidTr="00FB2196">
        <w:trPr>
          <w:trHeight w:val="240"/>
        </w:trPr>
        <w:tc>
          <w:tcPr>
            <w:tcW w:w="207" w:type="pct"/>
            <w:tcBorders>
              <w:top w:val="double" w:sz="4" w:space="0" w:color="auto"/>
            </w:tcBorders>
            <w:shd w:val="clear" w:color="auto" w:fill="FFFFFF"/>
          </w:tcPr>
          <w:p w:rsidR="00E16745" w:rsidRPr="00E16745" w:rsidRDefault="00E16745" w:rsidP="00FB2196">
            <w:pPr>
              <w:shd w:val="clear" w:color="auto" w:fill="FFFFFF"/>
              <w:ind w:firstLine="7"/>
              <w:jc w:val="center"/>
              <w:rPr>
                <w:rFonts w:ascii="Times New Roman" w:hAnsi="Times New Roman" w:cs="Times New Roman"/>
                <w:sz w:val="22"/>
                <w:szCs w:val="22"/>
              </w:rPr>
            </w:pPr>
            <w:r w:rsidRPr="00E16745">
              <w:rPr>
                <w:rFonts w:ascii="Times New Roman" w:hAnsi="Times New Roman" w:cs="Times New Roman"/>
                <w:sz w:val="22"/>
                <w:szCs w:val="22"/>
              </w:rPr>
              <w:t>3</w:t>
            </w:r>
          </w:p>
        </w:tc>
        <w:tc>
          <w:tcPr>
            <w:tcW w:w="1250" w:type="pct"/>
            <w:tcBorders>
              <w:top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419" w:type="pct"/>
            <w:tcBorders>
              <w:top w:val="double" w:sz="4" w:space="0" w:color="auto"/>
            </w:tcBorders>
            <w:shd w:val="clear" w:color="auto" w:fill="FFFFFF"/>
          </w:tcPr>
          <w:p w:rsidR="00E16745" w:rsidRPr="00E16745" w:rsidRDefault="00E16745" w:rsidP="00FB2196">
            <w:pPr>
              <w:shd w:val="clear" w:color="auto" w:fill="FFFFFF"/>
              <w:rPr>
                <w:rFonts w:ascii="Times New Roman" w:hAnsi="Times New Roman" w:cs="Times New Roman"/>
                <w:sz w:val="22"/>
                <w:szCs w:val="22"/>
              </w:rPr>
            </w:pPr>
          </w:p>
        </w:tc>
        <w:tc>
          <w:tcPr>
            <w:tcW w:w="1658" w:type="pct"/>
            <w:shd w:val="clear" w:color="auto" w:fill="FFFFFF"/>
          </w:tcPr>
          <w:p w:rsidR="00E16745" w:rsidRPr="00E16745" w:rsidRDefault="00E16745" w:rsidP="00FB2196">
            <w:pPr>
              <w:jc w:val="right"/>
              <w:rPr>
                <w:rFonts w:ascii="Times New Roman" w:hAnsi="Times New Roman" w:cs="Times New Roman"/>
                <w:sz w:val="22"/>
                <w:szCs w:val="22"/>
              </w:rPr>
            </w:pPr>
          </w:p>
        </w:tc>
        <w:tc>
          <w:tcPr>
            <w:tcW w:w="335" w:type="pct"/>
            <w:shd w:val="clear" w:color="auto" w:fill="FFFFFF"/>
          </w:tcPr>
          <w:p w:rsidR="00E16745" w:rsidRPr="00E16745" w:rsidRDefault="00E16745" w:rsidP="00FB2196">
            <w:pPr>
              <w:shd w:val="clear" w:color="auto" w:fill="FFFFFF"/>
              <w:jc w:val="center"/>
              <w:rPr>
                <w:rFonts w:ascii="Times New Roman" w:hAnsi="Times New Roman" w:cs="Times New Roman"/>
                <w:sz w:val="22"/>
                <w:szCs w:val="22"/>
              </w:rPr>
            </w:pPr>
          </w:p>
        </w:tc>
        <w:tc>
          <w:tcPr>
            <w:tcW w:w="385" w:type="pct"/>
            <w:shd w:val="clear" w:color="auto" w:fill="FFFFFF"/>
          </w:tcPr>
          <w:p w:rsidR="00E16745" w:rsidRPr="00E16745" w:rsidRDefault="00E16745" w:rsidP="00FB2196">
            <w:pPr>
              <w:jc w:val="center"/>
              <w:rPr>
                <w:rFonts w:ascii="Times New Roman" w:hAnsi="Times New Roman" w:cs="Times New Roman"/>
                <w:sz w:val="22"/>
                <w:szCs w:val="22"/>
              </w:rPr>
            </w:pPr>
          </w:p>
        </w:tc>
        <w:tc>
          <w:tcPr>
            <w:tcW w:w="384" w:type="pct"/>
            <w:shd w:val="clear" w:color="auto" w:fill="FFFFFF"/>
          </w:tcPr>
          <w:p w:rsidR="00E16745" w:rsidRPr="00E16745" w:rsidRDefault="00E16745" w:rsidP="00FB2196">
            <w:pPr>
              <w:jc w:val="center"/>
              <w:rPr>
                <w:rFonts w:ascii="Times New Roman" w:hAnsi="Times New Roman" w:cs="Times New Roman"/>
                <w:sz w:val="22"/>
                <w:szCs w:val="22"/>
              </w:rPr>
            </w:pPr>
          </w:p>
        </w:tc>
        <w:tc>
          <w:tcPr>
            <w:tcW w:w="363" w:type="pct"/>
            <w:shd w:val="clear" w:color="auto" w:fill="FFFFFF"/>
          </w:tcPr>
          <w:p w:rsidR="00E16745" w:rsidRPr="00E16745" w:rsidRDefault="00E16745" w:rsidP="00FB2196">
            <w:pPr>
              <w:jc w:val="center"/>
              <w:rPr>
                <w:rFonts w:ascii="Times New Roman" w:hAnsi="Times New Roman" w:cs="Times New Roman"/>
                <w:sz w:val="22"/>
                <w:szCs w:val="22"/>
              </w:rPr>
            </w:pPr>
          </w:p>
        </w:tc>
      </w:tr>
    </w:tbl>
    <w:p w:rsidR="00E16745" w:rsidRPr="00E16745" w:rsidRDefault="00E16745" w:rsidP="00E16745">
      <w:pPr>
        <w:shd w:val="clear" w:color="auto" w:fill="FFFFFF"/>
        <w:tabs>
          <w:tab w:val="right" w:leader="dot" w:pos="14317"/>
        </w:tabs>
        <w:outlineLvl w:val="0"/>
        <w:rPr>
          <w:rFonts w:ascii="Times New Roman" w:hAnsi="Times New Roman" w:cs="Times New Roman"/>
          <w:b/>
          <w:spacing w:val="-6"/>
          <w:sz w:val="22"/>
          <w:szCs w:val="22"/>
        </w:rPr>
      </w:pPr>
    </w:p>
    <w:p w:rsidR="00E16745" w:rsidRPr="00E16745" w:rsidRDefault="00E16745" w:rsidP="00E16745">
      <w:pPr>
        <w:shd w:val="clear" w:color="auto" w:fill="FFFFFF"/>
        <w:rPr>
          <w:rFonts w:ascii="Times New Roman" w:hAnsi="Times New Roman" w:cs="Times New Roman"/>
          <w:sz w:val="22"/>
          <w:szCs w:val="22"/>
        </w:rPr>
      </w:pPr>
      <w:r w:rsidRPr="00E16745">
        <w:rPr>
          <w:rFonts w:ascii="Times New Roman" w:hAnsi="Times New Roman" w:cs="Times New Roman"/>
          <w:b/>
          <w:spacing w:val="-6"/>
          <w:sz w:val="22"/>
          <w:szCs w:val="22"/>
        </w:rPr>
        <w:t>Tinkamiausiu pripažintas tiekėjas</w:t>
      </w:r>
      <w:r w:rsidRPr="00E16745">
        <w:rPr>
          <w:rFonts w:ascii="Times New Roman" w:hAnsi="Times New Roman" w:cs="Times New Roman"/>
          <w:spacing w:val="-6"/>
          <w:sz w:val="22"/>
          <w:szCs w:val="22"/>
        </w:rPr>
        <w:t xml:space="preserve">:        </w:t>
      </w:r>
      <w:r w:rsidRPr="00E16745">
        <w:rPr>
          <w:rFonts w:ascii="Times New Roman" w:hAnsi="Times New Roman" w:cs="Times New Roman"/>
          <w:sz w:val="22"/>
          <w:szCs w:val="22"/>
        </w:rPr>
        <w:t xml:space="preserve">                             , Nr. 1</w:t>
      </w:r>
    </w:p>
    <w:p w:rsidR="00E16745" w:rsidRPr="00E16745" w:rsidRDefault="00E16745" w:rsidP="00E16745">
      <w:pPr>
        <w:shd w:val="clear" w:color="auto" w:fill="FFFFFF"/>
        <w:rPr>
          <w:rFonts w:ascii="Times New Roman" w:hAnsi="Times New Roman" w:cs="Times New Roman"/>
          <w:sz w:val="22"/>
          <w:szCs w:val="22"/>
        </w:rPr>
      </w:pPr>
      <w:r w:rsidRPr="00E16745">
        <w:rPr>
          <w:rFonts w:ascii="Times New Roman" w:hAnsi="Times New Roman" w:cs="Times New Roman"/>
          <w:sz w:val="22"/>
          <w:szCs w:val="22"/>
        </w:rPr>
        <w:t xml:space="preserve">                                                       </w:t>
      </w:r>
      <w:r w:rsidRPr="00E16745">
        <w:rPr>
          <w:rFonts w:ascii="Times New Roman" w:hAnsi="Times New Roman" w:cs="Times New Roman"/>
          <w:spacing w:val="-6"/>
          <w:sz w:val="22"/>
          <w:szCs w:val="22"/>
        </w:rPr>
        <w:t>(tiekėjo pavadinimas ir siūlymo numeris)</w:t>
      </w:r>
    </w:p>
    <w:p w:rsidR="00E16745" w:rsidRPr="00E16745" w:rsidRDefault="00E16745" w:rsidP="00E16745">
      <w:pPr>
        <w:shd w:val="clear" w:color="auto" w:fill="FFFFFF"/>
        <w:rPr>
          <w:rFonts w:ascii="Times New Roman" w:hAnsi="Times New Roman" w:cs="Times New Roman"/>
          <w:spacing w:val="-6"/>
          <w:sz w:val="22"/>
          <w:szCs w:val="22"/>
        </w:rPr>
      </w:pPr>
    </w:p>
    <w:p w:rsidR="00E16745" w:rsidRPr="00E16745" w:rsidRDefault="00E16745" w:rsidP="00E16745">
      <w:pPr>
        <w:shd w:val="clear" w:color="auto" w:fill="FFFFFF"/>
        <w:rPr>
          <w:rFonts w:ascii="Times New Roman" w:hAnsi="Times New Roman" w:cs="Times New Roman"/>
          <w:spacing w:val="-6"/>
          <w:sz w:val="22"/>
          <w:szCs w:val="22"/>
        </w:rPr>
      </w:pPr>
      <w:r w:rsidRPr="00E16745">
        <w:rPr>
          <w:rFonts w:ascii="Times New Roman" w:hAnsi="Times New Roman" w:cs="Times New Roman"/>
          <w:b/>
          <w:spacing w:val="-6"/>
          <w:sz w:val="22"/>
          <w:szCs w:val="22"/>
        </w:rPr>
        <w:t xml:space="preserve">Jeigu įvertinti mažiau nei 3 tiekėjų siūlymai, to priežastys: </w:t>
      </w:r>
      <w:r w:rsidRPr="00E16745">
        <w:rPr>
          <w:rFonts w:ascii="Times New Roman" w:hAnsi="Times New Roman" w:cs="Times New Roman"/>
          <w:spacing w:val="-6"/>
          <w:sz w:val="22"/>
          <w:szCs w:val="22"/>
        </w:rPr>
        <w:t xml:space="preserve"> </w:t>
      </w:r>
    </w:p>
    <w:p w:rsidR="00E16745" w:rsidRPr="00E16745" w:rsidRDefault="00E16745" w:rsidP="00E16745">
      <w:pPr>
        <w:shd w:val="clear" w:color="auto" w:fill="FFFFFF"/>
        <w:rPr>
          <w:rFonts w:ascii="Times New Roman" w:hAnsi="Times New Roman" w:cs="Times New Roman"/>
          <w:sz w:val="22"/>
          <w:szCs w:val="22"/>
        </w:rPr>
      </w:pPr>
    </w:p>
    <w:p w:rsidR="00E16745" w:rsidRPr="00E16745" w:rsidRDefault="00E16745" w:rsidP="00E16745">
      <w:pPr>
        <w:shd w:val="clear" w:color="auto" w:fill="FFFFFF"/>
        <w:tabs>
          <w:tab w:val="right" w:leader="dot" w:pos="14135"/>
        </w:tabs>
        <w:rPr>
          <w:rFonts w:ascii="Times New Roman" w:hAnsi="Times New Roman" w:cs="Times New Roman"/>
          <w:b/>
          <w:spacing w:val="-6"/>
          <w:sz w:val="22"/>
          <w:szCs w:val="22"/>
        </w:rPr>
      </w:pPr>
      <w:r w:rsidRPr="00E16745">
        <w:rPr>
          <w:rFonts w:ascii="Times New Roman" w:hAnsi="Times New Roman" w:cs="Times New Roman"/>
          <w:b/>
          <w:spacing w:val="-6"/>
          <w:sz w:val="22"/>
          <w:szCs w:val="22"/>
        </w:rPr>
        <w:t>Pažymą parengė (pirkimų organizatorius, vykdytojas):</w:t>
      </w:r>
    </w:p>
    <w:p w:rsidR="00E16745" w:rsidRPr="00E16745" w:rsidRDefault="00E16745" w:rsidP="00E16745">
      <w:pPr>
        <w:shd w:val="clear" w:color="auto" w:fill="FFFFFF"/>
        <w:tabs>
          <w:tab w:val="right" w:leader="dot" w:pos="14135"/>
        </w:tabs>
        <w:rPr>
          <w:rFonts w:ascii="Times New Roman" w:hAnsi="Times New Roman" w:cs="Times New Roman"/>
          <w:sz w:val="22"/>
          <w:szCs w:val="22"/>
        </w:rPr>
      </w:pPr>
    </w:p>
    <w:tbl>
      <w:tblPr>
        <w:tblW w:w="0" w:type="auto"/>
        <w:tblLook w:val="01E0" w:firstRow="1" w:lastRow="1" w:firstColumn="1" w:lastColumn="1" w:noHBand="0" w:noVBand="0"/>
      </w:tblPr>
      <w:tblGrid>
        <w:gridCol w:w="4356"/>
        <w:gridCol w:w="2671"/>
        <w:gridCol w:w="2828"/>
      </w:tblGrid>
      <w:tr w:rsidR="00E16745" w:rsidRPr="00E16745" w:rsidTr="00FB2196">
        <w:tc>
          <w:tcPr>
            <w:tcW w:w="3510" w:type="dxa"/>
          </w:tcPr>
          <w:tbl>
            <w:tblPr>
              <w:tblW w:w="4140" w:type="dxa"/>
              <w:tblLook w:val="01E0" w:firstRow="1" w:lastRow="1" w:firstColumn="1" w:lastColumn="1" w:noHBand="0" w:noVBand="0"/>
            </w:tblPr>
            <w:tblGrid>
              <w:gridCol w:w="4140"/>
            </w:tblGrid>
            <w:tr w:rsidR="00E16745" w:rsidRPr="00E16745" w:rsidTr="00FB2196">
              <w:tc>
                <w:tcPr>
                  <w:tcW w:w="4140" w:type="dxa"/>
                </w:tcPr>
                <w:p w:rsidR="00E16745" w:rsidRPr="00E16745" w:rsidRDefault="00E16745" w:rsidP="00FB2196">
                  <w:pPr>
                    <w:tabs>
                      <w:tab w:val="center" w:leader="dot" w:pos="3138"/>
                    </w:tabs>
                    <w:rPr>
                      <w:rFonts w:ascii="Times New Roman" w:hAnsi="Times New Roman" w:cs="Times New Roman"/>
                      <w:sz w:val="22"/>
                      <w:szCs w:val="22"/>
                    </w:rPr>
                  </w:pPr>
                  <w:r w:rsidRPr="00E16745">
                    <w:rPr>
                      <w:rFonts w:ascii="Times New Roman" w:hAnsi="Times New Roman" w:cs="Times New Roman"/>
                      <w:sz w:val="22"/>
                      <w:szCs w:val="22"/>
                    </w:rPr>
                    <w:t xml:space="preserve">          </w:t>
                  </w:r>
                </w:p>
              </w:tc>
            </w:tr>
          </w:tbl>
          <w:p w:rsidR="00E16745" w:rsidRPr="00E16745" w:rsidRDefault="00E16745" w:rsidP="00FB2196">
            <w:pPr>
              <w:tabs>
                <w:tab w:val="center" w:leader="dot" w:pos="3138"/>
              </w:tabs>
              <w:rPr>
                <w:rFonts w:ascii="Times New Roman" w:hAnsi="Times New Roman" w:cs="Times New Roman"/>
                <w:sz w:val="22"/>
                <w:szCs w:val="22"/>
              </w:rPr>
            </w:pPr>
          </w:p>
        </w:tc>
        <w:tc>
          <w:tcPr>
            <w:tcW w:w="3544" w:type="dxa"/>
          </w:tcPr>
          <w:p w:rsidR="00E16745" w:rsidRPr="00E16745" w:rsidRDefault="00E16745" w:rsidP="00FB2196">
            <w:pPr>
              <w:tabs>
                <w:tab w:val="right" w:leader="dot" w:pos="3153"/>
              </w:tabs>
              <w:rPr>
                <w:rFonts w:ascii="Times New Roman" w:hAnsi="Times New Roman" w:cs="Times New Roman"/>
                <w:sz w:val="22"/>
                <w:szCs w:val="22"/>
              </w:rPr>
            </w:pPr>
            <w:r w:rsidRPr="00E16745">
              <w:rPr>
                <w:rFonts w:ascii="Times New Roman" w:hAnsi="Times New Roman" w:cs="Times New Roman"/>
                <w:sz w:val="22"/>
                <w:szCs w:val="22"/>
              </w:rPr>
              <w:t xml:space="preserve">               </w:t>
            </w:r>
          </w:p>
        </w:tc>
        <w:tc>
          <w:tcPr>
            <w:tcW w:w="3402" w:type="dxa"/>
          </w:tcPr>
          <w:p w:rsidR="00E16745" w:rsidRPr="00E16745" w:rsidRDefault="00E16745" w:rsidP="00FB2196">
            <w:pPr>
              <w:tabs>
                <w:tab w:val="right" w:leader="dot" w:pos="1501"/>
                <w:tab w:val="left" w:pos="1724"/>
                <w:tab w:val="right" w:leader="dot" w:pos="3044"/>
              </w:tabs>
              <w:rPr>
                <w:rFonts w:ascii="Times New Roman" w:hAnsi="Times New Roman" w:cs="Times New Roman"/>
                <w:sz w:val="22"/>
                <w:szCs w:val="22"/>
              </w:rPr>
            </w:pPr>
            <w:r w:rsidRPr="00E16745">
              <w:rPr>
                <w:rFonts w:ascii="Times New Roman" w:hAnsi="Times New Roman" w:cs="Times New Roman"/>
                <w:sz w:val="22"/>
                <w:szCs w:val="22"/>
              </w:rPr>
              <w:tab/>
            </w:r>
            <w:r w:rsidRPr="00E16745">
              <w:rPr>
                <w:rFonts w:ascii="Times New Roman" w:hAnsi="Times New Roman" w:cs="Times New Roman"/>
                <w:sz w:val="22"/>
                <w:szCs w:val="22"/>
              </w:rPr>
              <w:tab/>
            </w:r>
            <w:r w:rsidRPr="00E16745">
              <w:rPr>
                <w:rFonts w:ascii="Times New Roman" w:hAnsi="Times New Roman" w:cs="Times New Roman"/>
                <w:sz w:val="22"/>
                <w:szCs w:val="22"/>
              </w:rPr>
              <w:tab/>
            </w:r>
          </w:p>
        </w:tc>
      </w:tr>
      <w:tr w:rsidR="00E16745" w:rsidRPr="00E16745" w:rsidTr="00FB2196">
        <w:tc>
          <w:tcPr>
            <w:tcW w:w="3510" w:type="dxa"/>
          </w:tcPr>
          <w:p w:rsidR="00E16745" w:rsidRPr="00E16745" w:rsidRDefault="00E16745" w:rsidP="00FB2196">
            <w:pPr>
              <w:jc w:val="center"/>
              <w:rPr>
                <w:rFonts w:ascii="Times New Roman" w:hAnsi="Times New Roman" w:cs="Times New Roman"/>
                <w:sz w:val="22"/>
                <w:szCs w:val="22"/>
              </w:rPr>
            </w:pPr>
            <w:r w:rsidRPr="00E16745">
              <w:rPr>
                <w:rFonts w:ascii="Times New Roman" w:hAnsi="Times New Roman" w:cs="Times New Roman"/>
                <w:sz w:val="22"/>
                <w:szCs w:val="22"/>
              </w:rPr>
              <w:t>(pareigos)</w:t>
            </w:r>
          </w:p>
        </w:tc>
        <w:tc>
          <w:tcPr>
            <w:tcW w:w="3544" w:type="dxa"/>
          </w:tcPr>
          <w:p w:rsidR="00E16745" w:rsidRPr="00E16745" w:rsidRDefault="00E16745" w:rsidP="00FB2196">
            <w:pPr>
              <w:jc w:val="center"/>
              <w:rPr>
                <w:rFonts w:ascii="Times New Roman" w:hAnsi="Times New Roman" w:cs="Times New Roman"/>
                <w:sz w:val="22"/>
                <w:szCs w:val="22"/>
              </w:rPr>
            </w:pPr>
            <w:r w:rsidRPr="00E16745">
              <w:rPr>
                <w:rFonts w:ascii="Times New Roman" w:hAnsi="Times New Roman" w:cs="Times New Roman"/>
                <w:sz w:val="22"/>
                <w:szCs w:val="22"/>
              </w:rPr>
              <w:t>(vardas, pavardė)</w:t>
            </w:r>
          </w:p>
        </w:tc>
        <w:tc>
          <w:tcPr>
            <w:tcW w:w="3402" w:type="dxa"/>
          </w:tcPr>
          <w:p w:rsidR="00E16745" w:rsidRPr="00E16745" w:rsidRDefault="00E16745" w:rsidP="00FB2196">
            <w:pPr>
              <w:jc w:val="center"/>
              <w:rPr>
                <w:rFonts w:ascii="Times New Roman" w:hAnsi="Times New Roman" w:cs="Times New Roman"/>
                <w:sz w:val="22"/>
                <w:szCs w:val="22"/>
              </w:rPr>
            </w:pPr>
            <w:r w:rsidRPr="00E16745">
              <w:rPr>
                <w:rFonts w:ascii="Times New Roman" w:hAnsi="Times New Roman" w:cs="Times New Roman"/>
                <w:sz w:val="22"/>
                <w:szCs w:val="22"/>
              </w:rPr>
              <w:t>(parašas, data)</w:t>
            </w:r>
          </w:p>
        </w:tc>
      </w:tr>
    </w:tbl>
    <w:p w:rsidR="00E16745" w:rsidRPr="00E16745" w:rsidRDefault="00E16745" w:rsidP="00E16745">
      <w:pPr>
        <w:rPr>
          <w:rFonts w:ascii="Times New Roman" w:hAnsi="Times New Roman" w:cs="Times New Roman"/>
        </w:rPr>
      </w:pPr>
    </w:p>
    <w:p w:rsidR="00E16745" w:rsidRPr="00E16745" w:rsidRDefault="00E16745" w:rsidP="00E16745">
      <w:pPr>
        <w:pStyle w:val="bodytext"/>
        <w:tabs>
          <w:tab w:val="left" w:pos="851"/>
        </w:tabs>
        <w:spacing w:before="0" w:beforeAutospacing="0" w:after="0" w:afterAutospacing="0" w:line="276" w:lineRule="auto"/>
        <w:ind w:firstLine="0"/>
        <w:jc w:val="left"/>
      </w:pPr>
    </w:p>
    <w:p w:rsidR="00E16745" w:rsidRPr="00E16745" w:rsidRDefault="00E16745" w:rsidP="00E16745">
      <w:pPr>
        <w:pStyle w:val="HTMLiankstoformatuotas"/>
        <w:tabs>
          <w:tab w:val="left" w:pos="851"/>
        </w:tabs>
        <w:rPr>
          <w:rFonts w:ascii="Times New Roman" w:hAnsi="Times New Roman"/>
          <w:color w:val="000000"/>
        </w:rPr>
      </w:pPr>
    </w:p>
    <w:p w:rsidR="002C566E" w:rsidRPr="00E16745" w:rsidRDefault="002C566E" w:rsidP="00E16745">
      <w:pPr>
        <w:shd w:val="clear" w:color="auto" w:fill="FFFFFF"/>
        <w:ind w:firstLine="5812"/>
        <w:rPr>
          <w:rFonts w:ascii="Times New Roman" w:hAnsi="Times New Roman" w:cs="Times New Roman"/>
          <w:color w:val="000000" w:themeColor="text1"/>
        </w:rPr>
      </w:pPr>
    </w:p>
    <w:sectPr w:rsidR="002C566E" w:rsidRPr="00E16745" w:rsidSect="00713282">
      <w:headerReference w:type="even" r:id="rId9"/>
      <w:headerReference w:type="default" r:id="rId10"/>
      <w:pgSz w:w="11907" w:h="16839"/>
      <w:pgMar w:top="851"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45" w:rsidRDefault="00D74745" w:rsidP="00227789">
      <w:r>
        <w:separator/>
      </w:r>
    </w:p>
  </w:endnote>
  <w:endnote w:type="continuationSeparator" w:id="0">
    <w:p w:rsidR="00D74745" w:rsidRDefault="00D74745" w:rsidP="002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panose1 w:val="020206030504050203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45" w:rsidRDefault="00D74745" w:rsidP="00227789">
      <w:r>
        <w:separator/>
      </w:r>
    </w:p>
  </w:footnote>
  <w:footnote w:type="continuationSeparator" w:id="0">
    <w:p w:rsidR="00D74745" w:rsidRDefault="00D74745" w:rsidP="0022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49" w:rsidRPr="00052603" w:rsidRDefault="00333249" w:rsidP="00CE7E2D">
    <w:pPr>
      <w:pStyle w:val="Antrats"/>
      <w:framePr w:wrap="around" w:vAnchor="text" w:hAnchor="margin" w:xAlign="center" w:y="1"/>
      <w:rPr>
        <w:rStyle w:val="Puslapionumeris"/>
        <w:rFonts w:cs="Arial"/>
      </w:rPr>
    </w:pPr>
    <w:r w:rsidRPr="00052603">
      <w:rPr>
        <w:rStyle w:val="Puslapionumeris"/>
        <w:rFonts w:cs="Arial"/>
      </w:rPr>
      <w:fldChar w:fldCharType="begin"/>
    </w:r>
    <w:r w:rsidRPr="00052603">
      <w:rPr>
        <w:rStyle w:val="Puslapionumeris"/>
        <w:rFonts w:cs="Arial"/>
      </w:rPr>
      <w:instrText xml:space="preserve">PAGE  </w:instrText>
    </w:r>
    <w:r w:rsidRPr="00052603">
      <w:rPr>
        <w:rStyle w:val="Puslapionumeris"/>
        <w:rFonts w:cs="Arial"/>
      </w:rPr>
      <w:fldChar w:fldCharType="separate"/>
    </w:r>
    <w:r>
      <w:rPr>
        <w:rStyle w:val="Puslapionumeris"/>
        <w:rFonts w:cs="Arial"/>
        <w:noProof/>
      </w:rPr>
      <w:t>2</w:t>
    </w:r>
    <w:r w:rsidRPr="00052603">
      <w:rPr>
        <w:rStyle w:val="Puslapionumeris"/>
        <w:rFonts w:cs="Arial"/>
      </w:rPr>
      <w:fldChar w:fldCharType="end"/>
    </w:r>
  </w:p>
  <w:p w:rsidR="00333249" w:rsidRPr="00487DDB" w:rsidRDefault="00333249" w:rsidP="00CE7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49" w:rsidRPr="0006617F" w:rsidRDefault="00333249" w:rsidP="00CE7E2D">
    <w:pPr>
      <w:pStyle w:val="Antrats"/>
      <w:framePr w:wrap="around" w:vAnchor="text" w:hAnchor="margin" w:xAlign="center" w:y="1"/>
      <w:ind w:firstLine="0"/>
      <w:rPr>
        <w:rStyle w:val="Puslapionumeris"/>
        <w:rFonts w:cs="Arial"/>
      </w:rPr>
    </w:pPr>
    <w:r w:rsidRPr="0006617F">
      <w:rPr>
        <w:rStyle w:val="Puslapionumeris"/>
        <w:rFonts w:cs="Arial"/>
      </w:rPr>
      <w:fldChar w:fldCharType="begin"/>
    </w:r>
    <w:r w:rsidRPr="0006617F">
      <w:rPr>
        <w:rStyle w:val="Puslapionumeris"/>
        <w:rFonts w:cs="Arial"/>
      </w:rPr>
      <w:instrText xml:space="preserve">PAGE  </w:instrText>
    </w:r>
    <w:r w:rsidRPr="0006617F">
      <w:rPr>
        <w:rStyle w:val="Puslapionumeris"/>
        <w:rFonts w:cs="Arial"/>
      </w:rPr>
      <w:fldChar w:fldCharType="separate"/>
    </w:r>
    <w:r w:rsidR="00447500">
      <w:rPr>
        <w:rStyle w:val="Puslapionumeris"/>
        <w:rFonts w:cs="Arial"/>
        <w:noProof/>
      </w:rPr>
      <w:t>25</w:t>
    </w:r>
    <w:r w:rsidRPr="0006617F">
      <w:rPr>
        <w:rStyle w:val="Puslapionumeris"/>
        <w:rFonts w:cs="Arial"/>
      </w:rPr>
      <w:fldChar w:fldCharType="end"/>
    </w:r>
  </w:p>
  <w:p w:rsidR="00333249" w:rsidRPr="00487DDB" w:rsidRDefault="00333249" w:rsidP="00CE7E2D">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79"/>
    <w:multiLevelType w:val="multilevel"/>
    <w:tmpl w:val="7C52D0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B5A07A5"/>
    <w:multiLevelType w:val="hybridMultilevel"/>
    <w:tmpl w:val="E53EF7D2"/>
    <w:lvl w:ilvl="0" w:tplc="430695B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BDE2125"/>
    <w:multiLevelType w:val="hybridMultilevel"/>
    <w:tmpl w:val="86DABAAE"/>
    <w:lvl w:ilvl="0" w:tplc="4C9A16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6A532F15"/>
    <w:multiLevelType w:val="hybridMultilevel"/>
    <w:tmpl w:val="E930855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18"/>
    <w:rsid w:val="00010CC9"/>
    <w:rsid w:val="00011C55"/>
    <w:rsid w:val="00014279"/>
    <w:rsid w:val="00015B95"/>
    <w:rsid w:val="00025BC2"/>
    <w:rsid w:val="00033EC8"/>
    <w:rsid w:val="00037EBB"/>
    <w:rsid w:val="00051D4D"/>
    <w:rsid w:val="00052603"/>
    <w:rsid w:val="00054662"/>
    <w:rsid w:val="00054B56"/>
    <w:rsid w:val="00063399"/>
    <w:rsid w:val="000655AE"/>
    <w:rsid w:val="0006617F"/>
    <w:rsid w:val="00070BF1"/>
    <w:rsid w:val="00070E72"/>
    <w:rsid w:val="000839AC"/>
    <w:rsid w:val="000856F9"/>
    <w:rsid w:val="000858A0"/>
    <w:rsid w:val="00086AD5"/>
    <w:rsid w:val="000879E6"/>
    <w:rsid w:val="000920DA"/>
    <w:rsid w:val="0009264D"/>
    <w:rsid w:val="00093B83"/>
    <w:rsid w:val="00096E09"/>
    <w:rsid w:val="000A031D"/>
    <w:rsid w:val="000A2FA5"/>
    <w:rsid w:val="000A38F8"/>
    <w:rsid w:val="000A7B84"/>
    <w:rsid w:val="000B1C05"/>
    <w:rsid w:val="000B652E"/>
    <w:rsid w:val="000C3797"/>
    <w:rsid w:val="000D5424"/>
    <w:rsid w:val="000D692F"/>
    <w:rsid w:val="000E6F28"/>
    <w:rsid w:val="000F4F70"/>
    <w:rsid w:val="000F645A"/>
    <w:rsid w:val="000F6799"/>
    <w:rsid w:val="000F71D8"/>
    <w:rsid w:val="001036C6"/>
    <w:rsid w:val="001066FB"/>
    <w:rsid w:val="00107A10"/>
    <w:rsid w:val="00112E2C"/>
    <w:rsid w:val="00117877"/>
    <w:rsid w:val="001434CC"/>
    <w:rsid w:val="0014785A"/>
    <w:rsid w:val="00162DD2"/>
    <w:rsid w:val="00162F0E"/>
    <w:rsid w:val="0016358A"/>
    <w:rsid w:val="0016466A"/>
    <w:rsid w:val="00165F5A"/>
    <w:rsid w:val="00170EFE"/>
    <w:rsid w:val="00172812"/>
    <w:rsid w:val="001738EA"/>
    <w:rsid w:val="00173933"/>
    <w:rsid w:val="00176F56"/>
    <w:rsid w:val="00181BA4"/>
    <w:rsid w:val="001823A4"/>
    <w:rsid w:val="00182703"/>
    <w:rsid w:val="00186893"/>
    <w:rsid w:val="00190953"/>
    <w:rsid w:val="00193853"/>
    <w:rsid w:val="00197350"/>
    <w:rsid w:val="001A04C0"/>
    <w:rsid w:val="001A334D"/>
    <w:rsid w:val="001A4F76"/>
    <w:rsid w:val="001A50DC"/>
    <w:rsid w:val="001A6D77"/>
    <w:rsid w:val="001B08ED"/>
    <w:rsid w:val="001B56D6"/>
    <w:rsid w:val="001B71A9"/>
    <w:rsid w:val="001C30F5"/>
    <w:rsid w:val="001C7A31"/>
    <w:rsid w:val="001D0CEE"/>
    <w:rsid w:val="001D1BA5"/>
    <w:rsid w:val="001D4E0B"/>
    <w:rsid w:val="001E235F"/>
    <w:rsid w:val="001F0E0A"/>
    <w:rsid w:val="00206D9D"/>
    <w:rsid w:val="00207237"/>
    <w:rsid w:val="00207694"/>
    <w:rsid w:val="00210B37"/>
    <w:rsid w:val="00212039"/>
    <w:rsid w:val="00212AFE"/>
    <w:rsid w:val="002145F3"/>
    <w:rsid w:val="00214D27"/>
    <w:rsid w:val="00215EF9"/>
    <w:rsid w:val="002172CB"/>
    <w:rsid w:val="00217CBE"/>
    <w:rsid w:val="002238E6"/>
    <w:rsid w:val="00225ED7"/>
    <w:rsid w:val="00227789"/>
    <w:rsid w:val="00230BA0"/>
    <w:rsid w:val="00232FC0"/>
    <w:rsid w:val="00235BA9"/>
    <w:rsid w:val="002421E2"/>
    <w:rsid w:val="00242720"/>
    <w:rsid w:val="0024535A"/>
    <w:rsid w:val="00247963"/>
    <w:rsid w:val="0025618B"/>
    <w:rsid w:val="00257BC9"/>
    <w:rsid w:val="00262437"/>
    <w:rsid w:val="00264D99"/>
    <w:rsid w:val="00271F1E"/>
    <w:rsid w:val="00273267"/>
    <w:rsid w:val="00275F37"/>
    <w:rsid w:val="00276768"/>
    <w:rsid w:val="00276D8A"/>
    <w:rsid w:val="0027788F"/>
    <w:rsid w:val="00277E88"/>
    <w:rsid w:val="002803FD"/>
    <w:rsid w:val="00281F7A"/>
    <w:rsid w:val="002845E2"/>
    <w:rsid w:val="00290C6F"/>
    <w:rsid w:val="00291778"/>
    <w:rsid w:val="00295741"/>
    <w:rsid w:val="002A3CD1"/>
    <w:rsid w:val="002B53E9"/>
    <w:rsid w:val="002B5A9D"/>
    <w:rsid w:val="002C1484"/>
    <w:rsid w:val="002C196D"/>
    <w:rsid w:val="002C3642"/>
    <w:rsid w:val="002C566E"/>
    <w:rsid w:val="002D0156"/>
    <w:rsid w:val="002E03F5"/>
    <w:rsid w:val="002E283E"/>
    <w:rsid w:val="002E4B32"/>
    <w:rsid w:val="002F009B"/>
    <w:rsid w:val="002F4C11"/>
    <w:rsid w:val="00302A44"/>
    <w:rsid w:val="00306478"/>
    <w:rsid w:val="00310674"/>
    <w:rsid w:val="00315DDD"/>
    <w:rsid w:val="00320D37"/>
    <w:rsid w:val="00323282"/>
    <w:rsid w:val="0032411A"/>
    <w:rsid w:val="003253CB"/>
    <w:rsid w:val="0032564E"/>
    <w:rsid w:val="00333249"/>
    <w:rsid w:val="00336352"/>
    <w:rsid w:val="00346DCB"/>
    <w:rsid w:val="003527FF"/>
    <w:rsid w:val="00353C76"/>
    <w:rsid w:val="00355E97"/>
    <w:rsid w:val="00357D78"/>
    <w:rsid w:val="0036542F"/>
    <w:rsid w:val="003827CB"/>
    <w:rsid w:val="00384461"/>
    <w:rsid w:val="00387C59"/>
    <w:rsid w:val="0039288B"/>
    <w:rsid w:val="00392D13"/>
    <w:rsid w:val="0039416B"/>
    <w:rsid w:val="00397D9F"/>
    <w:rsid w:val="003A0FC2"/>
    <w:rsid w:val="003A1FCE"/>
    <w:rsid w:val="003A20F8"/>
    <w:rsid w:val="003A434B"/>
    <w:rsid w:val="003A48C2"/>
    <w:rsid w:val="003A4A70"/>
    <w:rsid w:val="003A56E0"/>
    <w:rsid w:val="003B034F"/>
    <w:rsid w:val="003B3AFF"/>
    <w:rsid w:val="003B3EE2"/>
    <w:rsid w:val="003C4DB1"/>
    <w:rsid w:val="003C57D8"/>
    <w:rsid w:val="003D0A57"/>
    <w:rsid w:val="003D2C32"/>
    <w:rsid w:val="003D49BC"/>
    <w:rsid w:val="003D7FE8"/>
    <w:rsid w:val="003F033E"/>
    <w:rsid w:val="003F0C1F"/>
    <w:rsid w:val="003F0EB2"/>
    <w:rsid w:val="003F1F0C"/>
    <w:rsid w:val="003F6654"/>
    <w:rsid w:val="004075B5"/>
    <w:rsid w:val="00410AD9"/>
    <w:rsid w:val="00416AD7"/>
    <w:rsid w:val="00433193"/>
    <w:rsid w:val="00442B2B"/>
    <w:rsid w:val="004455F0"/>
    <w:rsid w:val="00447500"/>
    <w:rsid w:val="00451DCE"/>
    <w:rsid w:val="00454CA5"/>
    <w:rsid w:val="0045566A"/>
    <w:rsid w:val="00462E94"/>
    <w:rsid w:val="00466E80"/>
    <w:rsid w:val="00467E86"/>
    <w:rsid w:val="00477269"/>
    <w:rsid w:val="004822CB"/>
    <w:rsid w:val="00482535"/>
    <w:rsid w:val="0048681C"/>
    <w:rsid w:val="00487DDB"/>
    <w:rsid w:val="00495D08"/>
    <w:rsid w:val="004972FB"/>
    <w:rsid w:val="004A2D69"/>
    <w:rsid w:val="004A45FB"/>
    <w:rsid w:val="004B168E"/>
    <w:rsid w:val="004B5877"/>
    <w:rsid w:val="004B6422"/>
    <w:rsid w:val="004C108D"/>
    <w:rsid w:val="004C4ADA"/>
    <w:rsid w:val="004D10F0"/>
    <w:rsid w:val="004E2EE3"/>
    <w:rsid w:val="004F3CCA"/>
    <w:rsid w:val="00506882"/>
    <w:rsid w:val="00511157"/>
    <w:rsid w:val="00515113"/>
    <w:rsid w:val="005167E5"/>
    <w:rsid w:val="0052018A"/>
    <w:rsid w:val="00520598"/>
    <w:rsid w:val="005254E3"/>
    <w:rsid w:val="00533B98"/>
    <w:rsid w:val="00534B8A"/>
    <w:rsid w:val="00537E84"/>
    <w:rsid w:val="00541364"/>
    <w:rsid w:val="005543E3"/>
    <w:rsid w:val="00554BC8"/>
    <w:rsid w:val="00555AE5"/>
    <w:rsid w:val="00555C8B"/>
    <w:rsid w:val="00564E8C"/>
    <w:rsid w:val="00580069"/>
    <w:rsid w:val="00580315"/>
    <w:rsid w:val="00582592"/>
    <w:rsid w:val="00585D48"/>
    <w:rsid w:val="00586589"/>
    <w:rsid w:val="005906D5"/>
    <w:rsid w:val="00594061"/>
    <w:rsid w:val="005944E9"/>
    <w:rsid w:val="00597FB4"/>
    <w:rsid w:val="005C0224"/>
    <w:rsid w:val="005C251B"/>
    <w:rsid w:val="005C435F"/>
    <w:rsid w:val="005D0D12"/>
    <w:rsid w:val="005D4896"/>
    <w:rsid w:val="005E7DEE"/>
    <w:rsid w:val="005F57B2"/>
    <w:rsid w:val="006002FD"/>
    <w:rsid w:val="00601F45"/>
    <w:rsid w:val="006059A8"/>
    <w:rsid w:val="00605DEC"/>
    <w:rsid w:val="00610F72"/>
    <w:rsid w:val="00614295"/>
    <w:rsid w:val="006206FD"/>
    <w:rsid w:val="006253A2"/>
    <w:rsid w:val="00626BA6"/>
    <w:rsid w:val="00630583"/>
    <w:rsid w:val="0063347F"/>
    <w:rsid w:val="006372C1"/>
    <w:rsid w:val="00650F9A"/>
    <w:rsid w:val="0066337F"/>
    <w:rsid w:val="006746EC"/>
    <w:rsid w:val="0068441E"/>
    <w:rsid w:val="00695B2E"/>
    <w:rsid w:val="006A2364"/>
    <w:rsid w:val="006A5F07"/>
    <w:rsid w:val="006B46E9"/>
    <w:rsid w:val="006B5209"/>
    <w:rsid w:val="006C2CDF"/>
    <w:rsid w:val="006C73C6"/>
    <w:rsid w:val="006D3B44"/>
    <w:rsid w:val="006D4E9E"/>
    <w:rsid w:val="006E1E86"/>
    <w:rsid w:val="006E650B"/>
    <w:rsid w:val="006F2283"/>
    <w:rsid w:val="006F253B"/>
    <w:rsid w:val="006F5E28"/>
    <w:rsid w:val="00710A1D"/>
    <w:rsid w:val="00710A94"/>
    <w:rsid w:val="007117B3"/>
    <w:rsid w:val="00712BB9"/>
    <w:rsid w:val="00712CB8"/>
    <w:rsid w:val="00713282"/>
    <w:rsid w:val="00713A15"/>
    <w:rsid w:val="0071766B"/>
    <w:rsid w:val="00717E34"/>
    <w:rsid w:val="00720CB5"/>
    <w:rsid w:val="0072157F"/>
    <w:rsid w:val="00721662"/>
    <w:rsid w:val="00724BC9"/>
    <w:rsid w:val="00741810"/>
    <w:rsid w:val="00754284"/>
    <w:rsid w:val="0075623A"/>
    <w:rsid w:val="0077381F"/>
    <w:rsid w:val="00776FFD"/>
    <w:rsid w:val="0078368A"/>
    <w:rsid w:val="007838E8"/>
    <w:rsid w:val="00784FC4"/>
    <w:rsid w:val="007870D5"/>
    <w:rsid w:val="007955FC"/>
    <w:rsid w:val="007A2D17"/>
    <w:rsid w:val="007A7A69"/>
    <w:rsid w:val="007B4D4E"/>
    <w:rsid w:val="007B4D53"/>
    <w:rsid w:val="007C2A60"/>
    <w:rsid w:val="007C7716"/>
    <w:rsid w:val="007C7772"/>
    <w:rsid w:val="007D0EE1"/>
    <w:rsid w:val="007E0B8D"/>
    <w:rsid w:val="007E1206"/>
    <w:rsid w:val="007E3141"/>
    <w:rsid w:val="007E4682"/>
    <w:rsid w:val="007F0B31"/>
    <w:rsid w:val="00804002"/>
    <w:rsid w:val="008075B5"/>
    <w:rsid w:val="008125CD"/>
    <w:rsid w:val="00815F8D"/>
    <w:rsid w:val="0082043A"/>
    <w:rsid w:val="0082235A"/>
    <w:rsid w:val="00830011"/>
    <w:rsid w:val="00833811"/>
    <w:rsid w:val="008365AD"/>
    <w:rsid w:val="00841EF7"/>
    <w:rsid w:val="00844536"/>
    <w:rsid w:val="00844A05"/>
    <w:rsid w:val="00844BBC"/>
    <w:rsid w:val="00852E86"/>
    <w:rsid w:val="0085779D"/>
    <w:rsid w:val="00861E7E"/>
    <w:rsid w:val="00862078"/>
    <w:rsid w:val="008629E5"/>
    <w:rsid w:val="00866343"/>
    <w:rsid w:val="008776DA"/>
    <w:rsid w:val="00877D06"/>
    <w:rsid w:val="00887EA3"/>
    <w:rsid w:val="00891306"/>
    <w:rsid w:val="00892611"/>
    <w:rsid w:val="008A4E7B"/>
    <w:rsid w:val="008A576B"/>
    <w:rsid w:val="008B2D90"/>
    <w:rsid w:val="008B4BFA"/>
    <w:rsid w:val="008B6209"/>
    <w:rsid w:val="008D1BED"/>
    <w:rsid w:val="008E0636"/>
    <w:rsid w:val="008E19BD"/>
    <w:rsid w:val="008E6542"/>
    <w:rsid w:val="008F5F6B"/>
    <w:rsid w:val="008F625E"/>
    <w:rsid w:val="00906B81"/>
    <w:rsid w:val="0090773A"/>
    <w:rsid w:val="009102E1"/>
    <w:rsid w:val="00911D8E"/>
    <w:rsid w:val="00913C01"/>
    <w:rsid w:val="0092282F"/>
    <w:rsid w:val="009268BB"/>
    <w:rsid w:val="00932909"/>
    <w:rsid w:val="0094559B"/>
    <w:rsid w:val="00950A87"/>
    <w:rsid w:val="00964013"/>
    <w:rsid w:val="00970424"/>
    <w:rsid w:val="009729A5"/>
    <w:rsid w:val="00973ABB"/>
    <w:rsid w:val="00976831"/>
    <w:rsid w:val="009820F4"/>
    <w:rsid w:val="00982FFE"/>
    <w:rsid w:val="009831D5"/>
    <w:rsid w:val="009847B9"/>
    <w:rsid w:val="00992C8F"/>
    <w:rsid w:val="00994054"/>
    <w:rsid w:val="00994FD9"/>
    <w:rsid w:val="00997A00"/>
    <w:rsid w:val="009A0149"/>
    <w:rsid w:val="009A0A7C"/>
    <w:rsid w:val="009A0B8E"/>
    <w:rsid w:val="009B0A02"/>
    <w:rsid w:val="009B2182"/>
    <w:rsid w:val="009B5505"/>
    <w:rsid w:val="009B5B9C"/>
    <w:rsid w:val="009D120A"/>
    <w:rsid w:val="009D6238"/>
    <w:rsid w:val="009D73DD"/>
    <w:rsid w:val="009F2A40"/>
    <w:rsid w:val="009F441A"/>
    <w:rsid w:val="00A00ADB"/>
    <w:rsid w:val="00A07ED8"/>
    <w:rsid w:val="00A15918"/>
    <w:rsid w:val="00A20B11"/>
    <w:rsid w:val="00A40177"/>
    <w:rsid w:val="00A41378"/>
    <w:rsid w:val="00A57434"/>
    <w:rsid w:val="00A62F9D"/>
    <w:rsid w:val="00A85244"/>
    <w:rsid w:val="00A87832"/>
    <w:rsid w:val="00A9001F"/>
    <w:rsid w:val="00AA1380"/>
    <w:rsid w:val="00AB13AA"/>
    <w:rsid w:val="00AC2384"/>
    <w:rsid w:val="00AC3E8A"/>
    <w:rsid w:val="00AC634D"/>
    <w:rsid w:val="00AC65E3"/>
    <w:rsid w:val="00AD0E84"/>
    <w:rsid w:val="00AD4F4F"/>
    <w:rsid w:val="00AD5396"/>
    <w:rsid w:val="00AE32E2"/>
    <w:rsid w:val="00AE4B1E"/>
    <w:rsid w:val="00AF291A"/>
    <w:rsid w:val="00AF5BEB"/>
    <w:rsid w:val="00AF6796"/>
    <w:rsid w:val="00B000A4"/>
    <w:rsid w:val="00B04C2F"/>
    <w:rsid w:val="00B107FE"/>
    <w:rsid w:val="00B123A6"/>
    <w:rsid w:val="00B14374"/>
    <w:rsid w:val="00B1738D"/>
    <w:rsid w:val="00B25B7A"/>
    <w:rsid w:val="00B31928"/>
    <w:rsid w:val="00B4136D"/>
    <w:rsid w:val="00B41B42"/>
    <w:rsid w:val="00B44898"/>
    <w:rsid w:val="00B46185"/>
    <w:rsid w:val="00B61C78"/>
    <w:rsid w:val="00B629F0"/>
    <w:rsid w:val="00B70D92"/>
    <w:rsid w:val="00B74EDC"/>
    <w:rsid w:val="00B86846"/>
    <w:rsid w:val="00B877C4"/>
    <w:rsid w:val="00B95CBE"/>
    <w:rsid w:val="00B96B4B"/>
    <w:rsid w:val="00BA04CD"/>
    <w:rsid w:val="00BA061F"/>
    <w:rsid w:val="00BA787C"/>
    <w:rsid w:val="00BB0C42"/>
    <w:rsid w:val="00BC226F"/>
    <w:rsid w:val="00BC2E28"/>
    <w:rsid w:val="00BD2290"/>
    <w:rsid w:val="00BD57C7"/>
    <w:rsid w:val="00BE1F56"/>
    <w:rsid w:val="00BE7E27"/>
    <w:rsid w:val="00BF2014"/>
    <w:rsid w:val="00BF4073"/>
    <w:rsid w:val="00C02552"/>
    <w:rsid w:val="00C12AF9"/>
    <w:rsid w:val="00C14C6E"/>
    <w:rsid w:val="00C16CA9"/>
    <w:rsid w:val="00C20EA4"/>
    <w:rsid w:val="00C210FF"/>
    <w:rsid w:val="00C2201A"/>
    <w:rsid w:val="00C23D10"/>
    <w:rsid w:val="00C2580F"/>
    <w:rsid w:val="00C310C3"/>
    <w:rsid w:val="00C40BC5"/>
    <w:rsid w:val="00C4499B"/>
    <w:rsid w:val="00C44A6E"/>
    <w:rsid w:val="00C54A38"/>
    <w:rsid w:val="00C56B0B"/>
    <w:rsid w:val="00C67DC4"/>
    <w:rsid w:val="00C73312"/>
    <w:rsid w:val="00C74B05"/>
    <w:rsid w:val="00C74B5F"/>
    <w:rsid w:val="00C82329"/>
    <w:rsid w:val="00C850FC"/>
    <w:rsid w:val="00C9046C"/>
    <w:rsid w:val="00C94614"/>
    <w:rsid w:val="00CA782E"/>
    <w:rsid w:val="00CB075D"/>
    <w:rsid w:val="00CB0A9D"/>
    <w:rsid w:val="00CB7456"/>
    <w:rsid w:val="00CC2C47"/>
    <w:rsid w:val="00CC3166"/>
    <w:rsid w:val="00CC4222"/>
    <w:rsid w:val="00CC631C"/>
    <w:rsid w:val="00CD1489"/>
    <w:rsid w:val="00CE10A9"/>
    <w:rsid w:val="00CE14B5"/>
    <w:rsid w:val="00CE20D4"/>
    <w:rsid w:val="00CE24F5"/>
    <w:rsid w:val="00CE5942"/>
    <w:rsid w:val="00CE7E2D"/>
    <w:rsid w:val="00CF14F0"/>
    <w:rsid w:val="00CF47DA"/>
    <w:rsid w:val="00CF653F"/>
    <w:rsid w:val="00CF782C"/>
    <w:rsid w:val="00D306B8"/>
    <w:rsid w:val="00D32596"/>
    <w:rsid w:val="00D338DA"/>
    <w:rsid w:val="00D35141"/>
    <w:rsid w:val="00D37450"/>
    <w:rsid w:val="00D40B84"/>
    <w:rsid w:val="00D445A3"/>
    <w:rsid w:val="00D5555E"/>
    <w:rsid w:val="00D639B3"/>
    <w:rsid w:val="00D63A8C"/>
    <w:rsid w:val="00D71A8A"/>
    <w:rsid w:val="00D72C6D"/>
    <w:rsid w:val="00D73ABD"/>
    <w:rsid w:val="00D74745"/>
    <w:rsid w:val="00D76873"/>
    <w:rsid w:val="00D76C6F"/>
    <w:rsid w:val="00D7789E"/>
    <w:rsid w:val="00D82F75"/>
    <w:rsid w:val="00D84DDC"/>
    <w:rsid w:val="00D85A63"/>
    <w:rsid w:val="00D92FFD"/>
    <w:rsid w:val="00D9547E"/>
    <w:rsid w:val="00DA1679"/>
    <w:rsid w:val="00DA4073"/>
    <w:rsid w:val="00DB428C"/>
    <w:rsid w:val="00DC25DF"/>
    <w:rsid w:val="00DC426B"/>
    <w:rsid w:val="00DC4BF4"/>
    <w:rsid w:val="00DC5929"/>
    <w:rsid w:val="00DD2531"/>
    <w:rsid w:val="00DD5165"/>
    <w:rsid w:val="00DE0049"/>
    <w:rsid w:val="00DE0539"/>
    <w:rsid w:val="00DE434D"/>
    <w:rsid w:val="00DE5627"/>
    <w:rsid w:val="00DF302C"/>
    <w:rsid w:val="00E00576"/>
    <w:rsid w:val="00E043B4"/>
    <w:rsid w:val="00E04F3F"/>
    <w:rsid w:val="00E1250F"/>
    <w:rsid w:val="00E13F7E"/>
    <w:rsid w:val="00E16745"/>
    <w:rsid w:val="00E239FA"/>
    <w:rsid w:val="00E35F60"/>
    <w:rsid w:val="00E361EF"/>
    <w:rsid w:val="00E41159"/>
    <w:rsid w:val="00E43385"/>
    <w:rsid w:val="00E45250"/>
    <w:rsid w:val="00E4789A"/>
    <w:rsid w:val="00E47E53"/>
    <w:rsid w:val="00E506DB"/>
    <w:rsid w:val="00E508DC"/>
    <w:rsid w:val="00E51F26"/>
    <w:rsid w:val="00E52FCE"/>
    <w:rsid w:val="00E53675"/>
    <w:rsid w:val="00E67DCE"/>
    <w:rsid w:val="00E74621"/>
    <w:rsid w:val="00E760AE"/>
    <w:rsid w:val="00E770CC"/>
    <w:rsid w:val="00E77566"/>
    <w:rsid w:val="00E87CC5"/>
    <w:rsid w:val="00E96D9F"/>
    <w:rsid w:val="00EA5319"/>
    <w:rsid w:val="00EA7D4A"/>
    <w:rsid w:val="00EB581A"/>
    <w:rsid w:val="00EC3A40"/>
    <w:rsid w:val="00EC7430"/>
    <w:rsid w:val="00ED08EE"/>
    <w:rsid w:val="00ED56D7"/>
    <w:rsid w:val="00ED7F6F"/>
    <w:rsid w:val="00EE29CB"/>
    <w:rsid w:val="00EE2A03"/>
    <w:rsid w:val="00EE39FA"/>
    <w:rsid w:val="00EE65E7"/>
    <w:rsid w:val="00EE7ABB"/>
    <w:rsid w:val="00EF5218"/>
    <w:rsid w:val="00F13E32"/>
    <w:rsid w:val="00F1437E"/>
    <w:rsid w:val="00F17513"/>
    <w:rsid w:val="00F21269"/>
    <w:rsid w:val="00F22FEA"/>
    <w:rsid w:val="00F250C5"/>
    <w:rsid w:val="00F25BF0"/>
    <w:rsid w:val="00F40EF9"/>
    <w:rsid w:val="00F53C7C"/>
    <w:rsid w:val="00F70A75"/>
    <w:rsid w:val="00F72F18"/>
    <w:rsid w:val="00F77390"/>
    <w:rsid w:val="00F859AC"/>
    <w:rsid w:val="00F9231A"/>
    <w:rsid w:val="00F94145"/>
    <w:rsid w:val="00F9487E"/>
    <w:rsid w:val="00F94EE2"/>
    <w:rsid w:val="00FB1FA9"/>
    <w:rsid w:val="00FB2196"/>
    <w:rsid w:val="00FB7A3B"/>
    <w:rsid w:val="00FD3A14"/>
    <w:rsid w:val="00FE3BBB"/>
    <w:rsid w:val="00FE55FE"/>
    <w:rsid w:val="00FF0701"/>
    <w:rsid w:val="00FF23CC"/>
    <w:rsid w:val="00FF2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 w:type="paragraph" w:styleId="Betarp">
    <w:name w:val="No Spacing"/>
    <w:uiPriority w:val="1"/>
    <w:qFormat/>
    <w:rsid w:val="00741810"/>
    <w:pPr>
      <w:widowControl w:val="0"/>
      <w:autoSpaceDE w:val="0"/>
      <w:autoSpaceDN w:val="0"/>
      <w:adjustRightInd w:val="0"/>
      <w:ind w:firstLine="720"/>
    </w:pPr>
    <w:rPr>
      <w:rFonts w:ascii="Arial" w:eastAsia="Times New Roman" w:hAnsi="Arial" w:cs="Arial"/>
      <w:szCs w:val="24"/>
    </w:rPr>
  </w:style>
  <w:style w:type="paragraph" w:styleId="Debesliotekstas">
    <w:name w:val="Balloon Text"/>
    <w:basedOn w:val="prastasis"/>
    <w:link w:val="DebesliotekstasDiagrama"/>
    <w:uiPriority w:val="99"/>
    <w:semiHidden/>
    <w:unhideWhenUsed/>
    <w:rsid w:val="00C20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0EA4"/>
    <w:rPr>
      <w:rFonts w:ascii="Tahoma" w:eastAsia="Times New Roman" w:hAnsi="Tahoma" w:cs="Tahoma"/>
      <w:sz w:val="16"/>
      <w:szCs w:val="16"/>
    </w:rPr>
  </w:style>
  <w:style w:type="paragraph" w:customStyle="1" w:styleId="bodytext">
    <w:name w:val="bodytext"/>
    <w:basedOn w:val="prastasis"/>
    <w:rsid w:val="00E16745"/>
    <w:pPr>
      <w:widowControl/>
      <w:autoSpaceDE/>
      <w:autoSpaceDN/>
      <w:adjustRightInd/>
      <w:spacing w:before="100" w:beforeAutospacing="1" w:after="100" w:afterAutospacing="1"/>
      <w:jc w:val="both"/>
    </w:pPr>
    <w:rPr>
      <w:rFonts w:ascii="Times New Roman" w:hAnsi="Times New Roman" w:cs="Times New Roman"/>
      <w:sz w:val="24"/>
      <w:lang w:eastAsia="en-US"/>
    </w:rPr>
  </w:style>
  <w:style w:type="paragraph" w:customStyle="1" w:styleId="Patvirtinta">
    <w:name w:val="Patvirtinta"/>
    <w:basedOn w:val="prastasis"/>
    <w:rsid w:val="00235BA9"/>
    <w:pPr>
      <w:keepLines/>
      <w:widowControl/>
      <w:tabs>
        <w:tab w:val="left" w:pos="1304"/>
        <w:tab w:val="left" w:pos="1457"/>
        <w:tab w:val="left" w:pos="1604"/>
        <w:tab w:val="left" w:pos="1757"/>
      </w:tabs>
      <w:suppressAutoHyphens/>
      <w:spacing w:line="288" w:lineRule="auto"/>
      <w:ind w:left="5953" w:firstLine="0"/>
      <w:textAlignment w:val="center"/>
    </w:pPr>
    <w:rPr>
      <w:rFonts w:ascii="Times New Roman" w:hAnsi="Times New Roman" w:cs="Times New Roman"/>
      <w:color w:val="000000"/>
      <w:szCs w:val="20"/>
      <w:lang w:val="en-US" w:eastAsia="en-US"/>
    </w:rPr>
  </w:style>
  <w:style w:type="paragraph" w:customStyle="1" w:styleId="CentrBold0">
    <w:name w:val="CentrBold"/>
    <w:basedOn w:val="prastasis"/>
    <w:rsid w:val="00235BA9"/>
    <w:pPr>
      <w:keepLines/>
      <w:widowControl/>
      <w:suppressAutoHyphens/>
      <w:spacing w:line="288" w:lineRule="auto"/>
      <w:ind w:firstLine="0"/>
      <w:jc w:val="center"/>
      <w:textAlignment w:val="center"/>
    </w:pPr>
    <w:rPr>
      <w:rFonts w:ascii="Times New Roman" w:hAnsi="Times New Roman" w:cs="Times New Roman"/>
      <w:b/>
      <w:bCs/>
      <w:caps/>
      <w:color w:val="000000"/>
      <w:szCs w:val="20"/>
      <w:lang w:val="en-US" w:eastAsia="en-US"/>
    </w:rPr>
  </w:style>
  <w:style w:type="paragraph" w:styleId="Turinys1">
    <w:name w:val="toc 1"/>
    <w:basedOn w:val="prastasis"/>
    <w:next w:val="prastasis"/>
    <w:autoRedefine/>
    <w:uiPriority w:val="39"/>
    <w:locked/>
    <w:rsid w:val="00235BA9"/>
    <w:pPr>
      <w:widowControl/>
      <w:tabs>
        <w:tab w:val="right" w:leader="dot" w:pos="9500"/>
      </w:tabs>
      <w:autoSpaceDE/>
      <w:autoSpaceDN/>
      <w:adjustRightInd/>
      <w:spacing w:line="276" w:lineRule="auto"/>
      <w:ind w:firstLine="0"/>
    </w:pPr>
    <w:rPr>
      <w:rFonts w:ascii="Times New Roman" w:hAnsi="Times New Roman" w:cs="Times New Roman"/>
      <w:noProof/>
      <w:sz w:val="24"/>
      <w:lang w:eastAsia="en-US"/>
    </w:rPr>
  </w:style>
  <w:style w:type="character" w:styleId="Komentaronuoroda">
    <w:name w:val="annotation reference"/>
    <w:basedOn w:val="Numatytasispastraiposriftas"/>
    <w:uiPriority w:val="99"/>
    <w:semiHidden/>
    <w:unhideWhenUsed/>
    <w:rsid w:val="00BD2290"/>
    <w:rPr>
      <w:sz w:val="16"/>
      <w:szCs w:val="16"/>
    </w:rPr>
  </w:style>
  <w:style w:type="paragraph" w:styleId="Komentarotekstas">
    <w:name w:val="annotation text"/>
    <w:basedOn w:val="prastasis"/>
    <w:link w:val="KomentarotekstasDiagrama"/>
    <w:uiPriority w:val="99"/>
    <w:semiHidden/>
    <w:unhideWhenUsed/>
    <w:rsid w:val="00BD2290"/>
    <w:rPr>
      <w:szCs w:val="20"/>
    </w:rPr>
  </w:style>
  <w:style w:type="character" w:customStyle="1" w:styleId="KomentarotekstasDiagrama">
    <w:name w:val="Komentaro tekstas Diagrama"/>
    <w:basedOn w:val="Numatytasispastraiposriftas"/>
    <w:link w:val="Komentarotekstas"/>
    <w:uiPriority w:val="99"/>
    <w:semiHidden/>
    <w:rsid w:val="00BD2290"/>
    <w:rPr>
      <w:rFonts w:ascii="Arial" w:eastAsia="Times New Roman" w:hAnsi="Arial" w:cs="Arial"/>
    </w:rPr>
  </w:style>
  <w:style w:type="paragraph" w:styleId="Komentarotema">
    <w:name w:val="annotation subject"/>
    <w:basedOn w:val="Komentarotekstas"/>
    <w:next w:val="Komentarotekstas"/>
    <w:link w:val="KomentarotemaDiagrama"/>
    <w:uiPriority w:val="99"/>
    <w:semiHidden/>
    <w:unhideWhenUsed/>
    <w:rsid w:val="00BD2290"/>
    <w:rPr>
      <w:b/>
      <w:bCs/>
    </w:rPr>
  </w:style>
  <w:style w:type="character" w:customStyle="1" w:styleId="KomentarotemaDiagrama">
    <w:name w:val="Komentaro tema Diagrama"/>
    <w:basedOn w:val="KomentarotekstasDiagrama"/>
    <w:link w:val="Komentarotema"/>
    <w:uiPriority w:val="99"/>
    <w:semiHidden/>
    <w:rsid w:val="00BD2290"/>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 w:type="paragraph" w:styleId="Betarp">
    <w:name w:val="No Spacing"/>
    <w:uiPriority w:val="1"/>
    <w:qFormat/>
    <w:rsid w:val="00741810"/>
    <w:pPr>
      <w:widowControl w:val="0"/>
      <w:autoSpaceDE w:val="0"/>
      <w:autoSpaceDN w:val="0"/>
      <w:adjustRightInd w:val="0"/>
      <w:ind w:firstLine="720"/>
    </w:pPr>
    <w:rPr>
      <w:rFonts w:ascii="Arial" w:eastAsia="Times New Roman" w:hAnsi="Arial" w:cs="Arial"/>
      <w:szCs w:val="24"/>
    </w:rPr>
  </w:style>
  <w:style w:type="paragraph" w:styleId="Debesliotekstas">
    <w:name w:val="Balloon Text"/>
    <w:basedOn w:val="prastasis"/>
    <w:link w:val="DebesliotekstasDiagrama"/>
    <w:uiPriority w:val="99"/>
    <w:semiHidden/>
    <w:unhideWhenUsed/>
    <w:rsid w:val="00C20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0EA4"/>
    <w:rPr>
      <w:rFonts w:ascii="Tahoma" w:eastAsia="Times New Roman" w:hAnsi="Tahoma" w:cs="Tahoma"/>
      <w:sz w:val="16"/>
      <w:szCs w:val="16"/>
    </w:rPr>
  </w:style>
  <w:style w:type="paragraph" w:customStyle="1" w:styleId="bodytext">
    <w:name w:val="bodytext"/>
    <w:basedOn w:val="prastasis"/>
    <w:rsid w:val="00E16745"/>
    <w:pPr>
      <w:widowControl/>
      <w:autoSpaceDE/>
      <w:autoSpaceDN/>
      <w:adjustRightInd/>
      <w:spacing w:before="100" w:beforeAutospacing="1" w:after="100" w:afterAutospacing="1"/>
      <w:jc w:val="both"/>
    </w:pPr>
    <w:rPr>
      <w:rFonts w:ascii="Times New Roman" w:hAnsi="Times New Roman" w:cs="Times New Roman"/>
      <w:sz w:val="24"/>
      <w:lang w:eastAsia="en-US"/>
    </w:rPr>
  </w:style>
  <w:style w:type="paragraph" w:customStyle="1" w:styleId="Patvirtinta">
    <w:name w:val="Patvirtinta"/>
    <w:basedOn w:val="prastasis"/>
    <w:rsid w:val="00235BA9"/>
    <w:pPr>
      <w:keepLines/>
      <w:widowControl/>
      <w:tabs>
        <w:tab w:val="left" w:pos="1304"/>
        <w:tab w:val="left" w:pos="1457"/>
        <w:tab w:val="left" w:pos="1604"/>
        <w:tab w:val="left" w:pos="1757"/>
      </w:tabs>
      <w:suppressAutoHyphens/>
      <w:spacing w:line="288" w:lineRule="auto"/>
      <w:ind w:left="5953" w:firstLine="0"/>
      <w:textAlignment w:val="center"/>
    </w:pPr>
    <w:rPr>
      <w:rFonts w:ascii="Times New Roman" w:hAnsi="Times New Roman" w:cs="Times New Roman"/>
      <w:color w:val="000000"/>
      <w:szCs w:val="20"/>
      <w:lang w:val="en-US" w:eastAsia="en-US"/>
    </w:rPr>
  </w:style>
  <w:style w:type="paragraph" w:customStyle="1" w:styleId="CentrBold0">
    <w:name w:val="CentrBold"/>
    <w:basedOn w:val="prastasis"/>
    <w:rsid w:val="00235BA9"/>
    <w:pPr>
      <w:keepLines/>
      <w:widowControl/>
      <w:suppressAutoHyphens/>
      <w:spacing w:line="288" w:lineRule="auto"/>
      <w:ind w:firstLine="0"/>
      <w:jc w:val="center"/>
      <w:textAlignment w:val="center"/>
    </w:pPr>
    <w:rPr>
      <w:rFonts w:ascii="Times New Roman" w:hAnsi="Times New Roman" w:cs="Times New Roman"/>
      <w:b/>
      <w:bCs/>
      <w:caps/>
      <w:color w:val="000000"/>
      <w:szCs w:val="20"/>
      <w:lang w:val="en-US" w:eastAsia="en-US"/>
    </w:rPr>
  </w:style>
  <w:style w:type="paragraph" w:styleId="Turinys1">
    <w:name w:val="toc 1"/>
    <w:basedOn w:val="prastasis"/>
    <w:next w:val="prastasis"/>
    <w:autoRedefine/>
    <w:uiPriority w:val="39"/>
    <w:locked/>
    <w:rsid w:val="00235BA9"/>
    <w:pPr>
      <w:widowControl/>
      <w:tabs>
        <w:tab w:val="right" w:leader="dot" w:pos="9500"/>
      </w:tabs>
      <w:autoSpaceDE/>
      <w:autoSpaceDN/>
      <w:adjustRightInd/>
      <w:spacing w:line="276" w:lineRule="auto"/>
      <w:ind w:firstLine="0"/>
    </w:pPr>
    <w:rPr>
      <w:rFonts w:ascii="Times New Roman" w:hAnsi="Times New Roman" w:cs="Times New Roman"/>
      <w:noProof/>
      <w:sz w:val="24"/>
      <w:lang w:eastAsia="en-US"/>
    </w:rPr>
  </w:style>
  <w:style w:type="character" w:styleId="Komentaronuoroda">
    <w:name w:val="annotation reference"/>
    <w:basedOn w:val="Numatytasispastraiposriftas"/>
    <w:uiPriority w:val="99"/>
    <w:semiHidden/>
    <w:unhideWhenUsed/>
    <w:rsid w:val="00BD2290"/>
    <w:rPr>
      <w:sz w:val="16"/>
      <w:szCs w:val="16"/>
    </w:rPr>
  </w:style>
  <w:style w:type="paragraph" w:styleId="Komentarotekstas">
    <w:name w:val="annotation text"/>
    <w:basedOn w:val="prastasis"/>
    <w:link w:val="KomentarotekstasDiagrama"/>
    <w:uiPriority w:val="99"/>
    <w:semiHidden/>
    <w:unhideWhenUsed/>
    <w:rsid w:val="00BD2290"/>
    <w:rPr>
      <w:szCs w:val="20"/>
    </w:rPr>
  </w:style>
  <w:style w:type="character" w:customStyle="1" w:styleId="KomentarotekstasDiagrama">
    <w:name w:val="Komentaro tekstas Diagrama"/>
    <w:basedOn w:val="Numatytasispastraiposriftas"/>
    <w:link w:val="Komentarotekstas"/>
    <w:uiPriority w:val="99"/>
    <w:semiHidden/>
    <w:rsid w:val="00BD2290"/>
    <w:rPr>
      <w:rFonts w:ascii="Arial" w:eastAsia="Times New Roman" w:hAnsi="Arial" w:cs="Arial"/>
    </w:rPr>
  </w:style>
  <w:style w:type="paragraph" w:styleId="Komentarotema">
    <w:name w:val="annotation subject"/>
    <w:basedOn w:val="Komentarotekstas"/>
    <w:next w:val="Komentarotekstas"/>
    <w:link w:val="KomentarotemaDiagrama"/>
    <w:uiPriority w:val="99"/>
    <w:semiHidden/>
    <w:unhideWhenUsed/>
    <w:rsid w:val="00BD2290"/>
    <w:rPr>
      <w:b/>
      <w:bCs/>
    </w:rPr>
  </w:style>
  <w:style w:type="character" w:customStyle="1" w:styleId="KomentarotemaDiagrama">
    <w:name w:val="Komentaro tema Diagrama"/>
    <w:basedOn w:val="KomentarotekstasDiagrama"/>
    <w:link w:val="Komentarotema"/>
    <w:uiPriority w:val="99"/>
    <w:semiHidden/>
    <w:rsid w:val="00BD2290"/>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8">
      <w:bodyDiv w:val="1"/>
      <w:marLeft w:val="0"/>
      <w:marRight w:val="0"/>
      <w:marTop w:val="0"/>
      <w:marBottom w:val="0"/>
      <w:divBdr>
        <w:top w:val="none" w:sz="0" w:space="0" w:color="auto"/>
        <w:left w:val="none" w:sz="0" w:space="0" w:color="auto"/>
        <w:bottom w:val="none" w:sz="0" w:space="0" w:color="auto"/>
        <w:right w:val="none" w:sz="0" w:space="0" w:color="auto"/>
      </w:divBdr>
    </w:div>
    <w:div w:id="66079534">
      <w:bodyDiv w:val="1"/>
      <w:marLeft w:val="0"/>
      <w:marRight w:val="0"/>
      <w:marTop w:val="0"/>
      <w:marBottom w:val="0"/>
      <w:divBdr>
        <w:top w:val="none" w:sz="0" w:space="0" w:color="auto"/>
        <w:left w:val="none" w:sz="0" w:space="0" w:color="auto"/>
        <w:bottom w:val="none" w:sz="0" w:space="0" w:color="auto"/>
        <w:right w:val="none" w:sz="0" w:space="0" w:color="auto"/>
      </w:divBdr>
    </w:div>
    <w:div w:id="78210593">
      <w:bodyDiv w:val="1"/>
      <w:marLeft w:val="0"/>
      <w:marRight w:val="0"/>
      <w:marTop w:val="0"/>
      <w:marBottom w:val="150"/>
      <w:divBdr>
        <w:top w:val="none" w:sz="0" w:space="0" w:color="auto"/>
        <w:left w:val="none" w:sz="0" w:space="0" w:color="auto"/>
        <w:bottom w:val="none" w:sz="0" w:space="0" w:color="auto"/>
        <w:right w:val="none" w:sz="0" w:space="0" w:color="auto"/>
      </w:divBdr>
      <w:divsChild>
        <w:div w:id="401874673">
          <w:marLeft w:val="600"/>
          <w:marRight w:val="0"/>
          <w:marTop w:val="0"/>
          <w:marBottom w:val="0"/>
          <w:divBdr>
            <w:top w:val="none" w:sz="0" w:space="0" w:color="auto"/>
            <w:left w:val="none" w:sz="0" w:space="0" w:color="auto"/>
            <w:bottom w:val="none" w:sz="0" w:space="0" w:color="auto"/>
            <w:right w:val="none" w:sz="0" w:space="0" w:color="auto"/>
          </w:divBdr>
          <w:divsChild>
            <w:div w:id="1653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45">
      <w:bodyDiv w:val="1"/>
      <w:marLeft w:val="225"/>
      <w:marRight w:val="225"/>
      <w:marTop w:val="0"/>
      <w:marBottom w:val="0"/>
      <w:divBdr>
        <w:top w:val="none" w:sz="0" w:space="0" w:color="auto"/>
        <w:left w:val="none" w:sz="0" w:space="0" w:color="auto"/>
        <w:bottom w:val="none" w:sz="0" w:space="0" w:color="auto"/>
        <w:right w:val="none" w:sz="0" w:space="0" w:color="auto"/>
      </w:divBdr>
      <w:divsChild>
        <w:div w:id="1550847821">
          <w:marLeft w:val="0"/>
          <w:marRight w:val="0"/>
          <w:marTop w:val="0"/>
          <w:marBottom w:val="0"/>
          <w:divBdr>
            <w:top w:val="none" w:sz="0" w:space="0" w:color="auto"/>
            <w:left w:val="none" w:sz="0" w:space="0" w:color="auto"/>
            <w:bottom w:val="none" w:sz="0" w:space="0" w:color="auto"/>
            <w:right w:val="none" w:sz="0" w:space="0" w:color="auto"/>
          </w:divBdr>
        </w:div>
      </w:divsChild>
    </w:div>
    <w:div w:id="4931051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0221">
          <w:marLeft w:val="0"/>
          <w:marRight w:val="0"/>
          <w:marTop w:val="0"/>
          <w:marBottom w:val="0"/>
          <w:divBdr>
            <w:top w:val="none" w:sz="0" w:space="0" w:color="auto"/>
            <w:left w:val="none" w:sz="0" w:space="0" w:color="auto"/>
            <w:bottom w:val="none" w:sz="0" w:space="0" w:color="auto"/>
            <w:right w:val="none" w:sz="0" w:space="0" w:color="auto"/>
          </w:divBdr>
        </w:div>
      </w:divsChild>
    </w:div>
    <w:div w:id="1110736153">
      <w:bodyDiv w:val="1"/>
      <w:marLeft w:val="225"/>
      <w:marRight w:val="225"/>
      <w:marTop w:val="0"/>
      <w:marBottom w:val="0"/>
      <w:divBdr>
        <w:top w:val="none" w:sz="0" w:space="0" w:color="auto"/>
        <w:left w:val="none" w:sz="0" w:space="0" w:color="auto"/>
        <w:bottom w:val="none" w:sz="0" w:space="0" w:color="auto"/>
        <w:right w:val="none" w:sz="0" w:space="0" w:color="auto"/>
      </w:divBdr>
      <w:divsChild>
        <w:div w:id="1534539198">
          <w:marLeft w:val="0"/>
          <w:marRight w:val="0"/>
          <w:marTop w:val="0"/>
          <w:marBottom w:val="0"/>
          <w:divBdr>
            <w:top w:val="none" w:sz="0" w:space="0" w:color="auto"/>
            <w:left w:val="none" w:sz="0" w:space="0" w:color="auto"/>
            <w:bottom w:val="none" w:sz="0" w:space="0" w:color="auto"/>
            <w:right w:val="none" w:sz="0" w:space="0" w:color="auto"/>
          </w:divBdr>
        </w:div>
      </w:divsChild>
    </w:div>
    <w:div w:id="1387332646">
      <w:bodyDiv w:val="1"/>
      <w:marLeft w:val="0"/>
      <w:marRight w:val="0"/>
      <w:marTop w:val="0"/>
      <w:marBottom w:val="0"/>
      <w:divBdr>
        <w:top w:val="none" w:sz="0" w:space="0" w:color="auto"/>
        <w:left w:val="none" w:sz="0" w:space="0" w:color="auto"/>
        <w:bottom w:val="none" w:sz="0" w:space="0" w:color="auto"/>
        <w:right w:val="none" w:sz="0" w:space="0" w:color="auto"/>
      </w:divBdr>
    </w:div>
    <w:div w:id="1404178294">
      <w:bodyDiv w:val="1"/>
      <w:marLeft w:val="225"/>
      <w:marRight w:val="225"/>
      <w:marTop w:val="0"/>
      <w:marBottom w:val="0"/>
      <w:divBdr>
        <w:top w:val="none" w:sz="0" w:space="0" w:color="auto"/>
        <w:left w:val="none" w:sz="0" w:space="0" w:color="auto"/>
        <w:bottom w:val="none" w:sz="0" w:space="0" w:color="auto"/>
        <w:right w:val="none" w:sz="0" w:space="0" w:color="auto"/>
      </w:divBdr>
      <w:divsChild>
        <w:div w:id="265238908">
          <w:marLeft w:val="0"/>
          <w:marRight w:val="0"/>
          <w:marTop w:val="0"/>
          <w:marBottom w:val="0"/>
          <w:divBdr>
            <w:top w:val="none" w:sz="0" w:space="0" w:color="auto"/>
            <w:left w:val="none" w:sz="0" w:space="0" w:color="auto"/>
            <w:bottom w:val="none" w:sz="0" w:space="0" w:color="auto"/>
            <w:right w:val="none" w:sz="0" w:space="0" w:color="auto"/>
          </w:divBdr>
        </w:div>
      </w:divsChild>
    </w:div>
    <w:div w:id="1960528482">
      <w:bodyDiv w:val="1"/>
      <w:marLeft w:val="0"/>
      <w:marRight w:val="0"/>
      <w:marTop w:val="0"/>
      <w:marBottom w:val="150"/>
      <w:divBdr>
        <w:top w:val="none" w:sz="0" w:space="0" w:color="auto"/>
        <w:left w:val="none" w:sz="0" w:space="0" w:color="auto"/>
        <w:bottom w:val="none" w:sz="0" w:space="0" w:color="auto"/>
        <w:right w:val="none" w:sz="0" w:space="0" w:color="auto"/>
      </w:divBdr>
      <w:divsChild>
        <w:div w:id="2051614462">
          <w:marLeft w:val="600"/>
          <w:marRight w:val="0"/>
          <w:marTop w:val="0"/>
          <w:marBottom w:val="0"/>
          <w:divBdr>
            <w:top w:val="none" w:sz="0" w:space="0" w:color="auto"/>
            <w:left w:val="none" w:sz="0" w:space="0" w:color="auto"/>
            <w:bottom w:val="none" w:sz="0" w:space="0" w:color="auto"/>
            <w:right w:val="none" w:sz="0" w:space="0" w:color="auto"/>
          </w:divBdr>
          <w:divsChild>
            <w:div w:id="321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4053">
      <w:bodyDiv w:val="1"/>
      <w:marLeft w:val="225"/>
      <w:marRight w:val="225"/>
      <w:marTop w:val="0"/>
      <w:marBottom w:val="0"/>
      <w:divBdr>
        <w:top w:val="none" w:sz="0" w:space="0" w:color="auto"/>
        <w:left w:val="none" w:sz="0" w:space="0" w:color="auto"/>
        <w:bottom w:val="none" w:sz="0" w:space="0" w:color="auto"/>
        <w:right w:val="none" w:sz="0" w:space="0" w:color="auto"/>
      </w:divBdr>
      <w:divsChild>
        <w:div w:id="1004748040">
          <w:marLeft w:val="0"/>
          <w:marRight w:val="0"/>
          <w:marTop w:val="0"/>
          <w:marBottom w:val="0"/>
          <w:divBdr>
            <w:top w:val="none" w:sz="0" w:space="0" w:color="auto"/>
            <w:left w:val="none" w:sz="0" w:space="0" w:color="auto"/>
            <w:bottom w:val="none" w:sz="0" w:space="0" w:color="auto"/>
            <w:right w:val="none" w:sz="0" w:space="0" w:color="auto"/>
          </w:divBdr>
        </w:div>
      </w:divsChild>
    </w:div>
    <w:div w:id="2081751988">
      <w:bodyDiv w:val="1"/>
      <w:marLeft w:val="225"/>
      <w:marRight w:val="225"/>
      <w:marTop w:val="0"/>
      <w:marBottom w:val="0"/>
      <w:divBdr>
        <w:top w:val="none" w:sz="0" w:space="0" w:color="auto"/>
        <w:left w:val="none" w:sz="0" w:space="0" w:color="auto"/>
        <w:bottom w:val="none" w:sz="0" w:space="0" w:color="auto"/>
        <w:right w:val="none" w:sz="0" w:space="0" w:color="auto"/>
      </w:divBdr>
      <w:divsChild>
        <w:div w:id="2441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8BC7-0D3B-4724-BA8D-38F70109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58865</Words>
  <Characters>33554</Characters>
  <Application>Microsoft Office Word</Application>
  <DocSecurity>0</DocSecurity>
  <Lines>279</Lines>
  <Paragraphs>184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Violeta Jančiauskienė</cp:lastModifiedBy>
  <cp:revision>3</cp:revision>
  <cp:lastPrinted>2015-03-18T12:23:00Z</cp:lastPrinted>
  <dcterms:created xsi:type="dcterms:W3CDTF">2015-03-31T06:26:00Z</dcterms:created>
  <dcterms:modified xsi:type="dcterms:W3CDTF">2015-03-31T09:50:00Z</dcterms:modified>
</cp:coreProperties>
</file>