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81" w:rsidRDefault="003B6283" w:rsidP="00CE3A81">
      <w:r>
        <w:t xml:space="preserve">                                                                                                      </w:t>
      </w:r>
      <w:r w:rsidR="00551F6F">
        <w:t xml:space="preserve">                                                                                                                                                                                                                                                                                                                                                                                                                                                                                                                                                                                                                                                                                                                                                                                                                                                                                                                                                                                                                                                                                        </w:t>
      </w:r>
    </w:p>
    <w:p w:rsidR="00CE3A81" w:rsidRDefault="00CE3A81" w:rsidP="00CE3A81"/>
    <w:p w:rsidR="00CE3A81" w:rsidRDefault="00CE3A81" w:rsidP="00CE3A81">
      <w:pPr>
        <w:pStyle w:val="Antrats"/>
        <w:tabs>
          <w:tab w:val="clear" w:pos="4153"/>
          <w:tab w:val="center" w:pos="1843"/>
          <w:tab w:val="left" w:pos="7513"/>
        </w:tabs>
        <w:jc w:val="center"/>
        <w:rPr>
          <w:b/>
        </w:rPr>
      </w:pPr>
      <w:r>
        <w:rPr>
          <w:noProof/>
          <w:lang w:eastAsia="lt-LT"/>
        </w:rPr>
        <w:drawing>
          <wp:inline distT="0" distB="0" distL="0" distR="0">
            <wp:extent cx="666750" cy="790575"/>
            <wp:effectExtent l="0" t="0" r="0" b="9525"/>
            <wp:docPr id="1" name="Paveikslėlis 1" descr="Domei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eikav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CE3A81" w:rsidRDefault="00CE3A81" w:rsidP="00CE3A81">
      <w:pPr>
        <w:jc w:val="center"/>
      </w:pPr>
    </w:p>
    <w:p w:rsidR="00CE3A81" w:rsidRDefault="00CE3A81" w:rsidP="00CE3A81">
      <w:pPr>
        <w:jc w:val="center"/>
      </w:pPr>
    </w:p>
    <w:p w:rsidR="00CE3A81" w:rsidRDefault="00CE3A81" w:rsidP="00CE3A81">
      <w:pPr>
        <w:jc w:val="center"/>
        <w:rPr>
          <w:b/>
          <w:sz w:val="28"/>
          <w:szCs w:val="28"/>
        </w:rPr>
      </w:pPr>
      <w:r w:rsidRPr="003E4B76">
        <w:rPr>
          <w:b/>
          <w:sz w:val="28"/>
          <w:szCs w:val="28"/>
        </w:rPr>
        <w:t>KAUNO RAJONO SAVIVALDYBĖS</w:t>
      </w:r>
      <w:r>
        <w:rPr>
          <w:b/>
          <w:sz w:val="28"/>
          <w:szCs w:val="28"/>
        </w:rPr>
        <w:t xml:space="preserve"> </w:t>
      </w:r>
      <w:r w:rsidRPr="003E4B76">
        <w:rPr>
          <w:b/>
          <w:sz w:val="28"/>
          <w:szCs w:val="28"/>
        </w:rPr>
        <w:t xml:space="preserve"> </w:t>
      </w:r>
    </w:p>
    <w:p w:rsidR="00CE3A81" w:rsidRDefault="00CE3A81" w:rsidP="00CE3A81">
      <w:pPr>
        <w:jc w:val="center"/>
        <w:rPr>
          <w:b/>
          <w:sz w:val="28"/>
          <w:szCs w:val="28"/>
        </w:rPr>
      </w:pPr>
      <w:r>
        <w:rPr>
          <w:b/>
          <w:sz w:val="28"/>
          <w:szCs w:val="28"/>
        </w:rPr>
        <w:t>ADMINISTRACIJOS DOMEIKAVOS SENIŪNAS</w:t>
      </w:r>
    </w:p>
    <w:p w:rsidR="00CE3A81" w:rsidRDefault="00CE3A81" w:rsidP="00CE3A81">
      <w:pPr>
        <w:jc w:val="center"/>
        <w:rPr>
          <w:b/>
          <w:sz w:val="28"/>
          <w:szCs w:val="28"/>
        </w:rPr>
      </w:pPr>
    </w:p>
    <w:p w:rsidR="00CE3A81" w:rsidRDefault="00CE3A81" w:rsidP="00CE3A81">
      <w:pPr>
        <w:jc w:val="center"/>
        <w:rPr>
          <w:b/>
          <w:sz w:val="28"/>
          <w:szCs w:val="28"/>
        </w:rPr>
      </w:pPr>
    </w:p>
    <w:tbl>
      <w:tblPr>
        <w:tblW w:w="0" w:type="auto"/>
        <w:tblLook w:val="0000" w:firstRow="0" w:lastRow="0" w:firstColumn="0" w:lastColumn="0" w:noHBand="0" w:noVBand="0"/>
      </w:tblPr>
      <w:tblGrid>
        <w:gridCol w:w="9854"/>
      </w:tblGrid>
      <w:tr w:rsidR="00CE3A81" w:rsidTr="000B2C71">
        <w:tc>
          <w:tcPr>
            <w:tcW w:w="9854" w:type="dxa"/>
          </w:tcPr>
          <w:p w:rsidR="00CE3A81" w:rsidRDefault="00CE3A81" w:rsidP="000B2C71">
            <w:pPr>
              <w:jc w:val="center"/>
              <w:rPr>
                <w:b/>
                <w:bCs/>
                <w:sz w:val="24"/>
                <w:lang w:val="lt-LT"/>
              </w:rPr>
            </w:pPr>
            <w:r>
              <w:rPr>
                <w:b/>
                <w:bCs/>
                <w:sz w:val="24"/>
                <w:lang w:val="lt-LT"/>
              </w:rPr>
              <w:t>ĮSAKYMAS</w:t>
            </w:r>
          </w:p>
          <w:p w:rsidR="00CE3A81" w:rsidRDefault="004B7A2F" w:rsidP="000B2C71">
            <w:pPr>
              <w:jc w:val="center"/>
              <w:rPr>
                <w:b/>
                <w:bCs/>
                <w:sz w:val="24"/>
                <w:lang w:val="lt-LT"/>
              </w:rPr>
            </w:pPr>
            <w:r>
              <w:rPr>
                <w:b/>
                <w:bCs/>
                <w:sz w:val="24"/>
                <w:lang w:val="lt-LT"/>
              </w:rPr>
              <w:t xml:space="preserve">   </w:t>
            </w:r>
          </w:p>
          <w:p w:rsidR="00CE3A81" w:rsidRDefault="00CE3A81" w:rsidP="000B2C71">
            <w:pPr>
              <w:jc w:val="center"/>
              <w:rPr>
                <w:b/>
                <w:bCs/>
                <w:sz w:val="24"/>
                <w:lang w:val="lt-LT"/>
              </w:rPr>
            </w:pPr>
            <w:r>
              <w:rPr>
                <w:b/>
                <w:bCs/>
                <w:sz w:val="24"/>
                <w:lang w:val="lt-LT"/>
              </w:rPr>
              <w:t>DĖL KAUNO  RAJONO SAVIVALDYBĖS ADMINISTRACIJOS</w:t>
            </w:r>
          </w:p>
          <w:p w:rsidR="00CE3A81" w:rsidRDefault="002E22CC" w:rsidP="000B2C71">
            <w:pPr>
              <w:jc w:val="center"/>
              <w:rPr>
                <w:b/>
                <w:bCs/>
                <w:sz w:val="24"/>
                <w:lang w:val="lt-LT"/>
              </w:rPr>
            </w:pPr>
            <w:r>
              <w:rPr>
                <w:b/>
                <w:bCs/>
                <w:sz w:val="24"/>
                <w:lang w:val="lt-LT"/>
              </w:rPr>
              <w:t>DOEMIKAVOS SENIŪNO 2014 M. VASARIO 18 D. ĮSAKYMU NR. 1-7“ DĖL DOMEIKAVOS SENIŪNIJOS</w:t>
            </w:r>
            <w:r w:rsidR="00CE3A81">
              <w:rPr>
                <w:b/>
                <w:bCs/>
                <w:sz w:val="24"/>
                <w:lang w:val="lt-LT"/>
              </w:rPr>
              <w:t xml:space="preserve"> SUPAPRASTINTŲ VIEŠŲJŲ PIRKIMŲ </w:t>
            </w:r>
          </w:p>
          <w:p w:rsidR="00CE3A81" w:rsidRDefault="00CE3A81" w:rsidP="000B2C71">
            <w:pPr>
              <w:jc w:val="center"/>
              <w:rPr>
                <w:b/>
                <w:bCs/>
                <w:sz w:val="24"/>
                <w:lang w:val="lt-LT"/>
              </w:rPr>
            </w:pPr>
            <w:r>
              <w:rPr>
                <w:b/>
                <w:bCs/>
                <w:sz w:val="24"/>
                <w:lang w:val="lt-LT"/>
              </w:rPr>
              <w:t>TAISYKLIŲ  PATVIRTINIMO</w:t>
            </w:r>
            <w:r w:rsidR="002E22CC">
              <w:rPr>
                <w:b/>
                <w:bCs/>
                <w:sz w:val="24"/>
                <w:lang w:val="lt-LT"/>
              </w:rPr>
              <w:t>“ PAKEITIMO</w:t>
            </w:r>
          </w:p>
          <w:p w:rsidR="00CE3A81" w:rsidRDefault="00CE3A81" w:rsidP="000B2C71">
            <w:pPr>
              <w:jc w:val="center"/>
              <w:rPr>
                <w:b/>
                <w:bCs/>
                <w:sz w:val="24"/>
                <w:lang w:val="lt-LT"/>
              </w:rPr>
            </w:pPr>
          </w:p>
          <w:p w:rsidR="00CE3A81" w:rsidRDefault="00CE3A81" w:rsidP="000B2C71">
            <w:pPr>
              <w:jc w:val="center"/>
              <w:rPr>
                <w:b/>
                <w:bCs/>
                <w:sz w:val="24"/>
                <w:lang w:val="lt-LT"/>
              </w:rPr>
            </w:pPr>
          </w:p>
          <w:p w:rsidR="00CE3A81" w:rsidRPr="00232EE7" w:rsidRDefault="00CE3A81" w:rsidP="000B2C71">
            <w:pPr>
              <w:rPr>
                <w:bCs/>
                <w:sz w:val="24"/>
                <w:lang w:val="lt-LT"/>
              </w:rPr>
            </w:pPr>
            <w:r w:rsidRPr="00232EE7">
              <w:rPr>
                <w:bCs/>
                <w:sz w:val="24"/>
                <w:lang w:val="lt-LT"/>
              </w:rPr>
              <w:t xml:space="preserve">                                                            20</w:t>
            </w:r>
            <w:r w:rsidR="002E22CC">
              <w:rPr>
                <w:bCs/>
                <w:sz w:val="24"/>
                <w:lang w:val="lt-LT"/>
              </w:rPr>
              <w:t>15</w:t>
            </w:r>
            <w:r w:rsidRPr="00232EE7">
              <w:rPr>
                <w:bCs/>
                <w:sz w:val="24"/>
                <w:lang w:val="lt-LT"/>
              </w:rPr>
              <w:t xml:space="preserve"> m.</w:t>
            </w:r>
            <w:r>
              <w:rPr>
                <w:bCs/>
                <w:sz w:val="24"/>
                <w:lang w:val="lt-LT"/>
              </w:rPr>
              <w:t xml:space="preserve"> </w:t>
            </w:r>
            <w:r w:rsidR="00543444">
              <w:rPr>
                <w:bCs/>
                <w:sz w:val="24"/>
                <w:lang w:val="lt-LT"/>
              </w:rPr>
              <w:t>sausio 2</w:t>
            </w:r>
            <w:r>
              <w:rPr>
                <w:bCs/>
                <w:sz w:val="24"/>
                <w:lang w:val="lt-LT"/>
              </w:rPr>
              <w:t xml:space="preserve"> d.</w:t>
            </w:r>
            <w:r w:rsidRPr="00232EE7">
              <w:rPr>
                <w:bCs/>
                <w:sz w:val="24"/>
                <w:lang w:val="lt-LT"/>
              </w:rPr>
              <w:t xml:space="preserve">  Nr. </w:t>
            </w:r>
            <w:r w:rsidR="002E22CC">
              <w:rPr>
                <w:bCs/>
                <w:sz w:val="24"/>
                <w:lang w:val="lt-LT"/>
              </w:rPr>
              <w:t>1-</w:t>
            </w:r>
            <w:r w:rsidR="00543444">
              <w:rPr>
                <w:bCs/>
                <w:sz w:val="24"/>
                <w:lang w:val="lt-LT"/>
              </w:rPr>
              <w:t>1</w:t>
            </w:r>
          </w:p>
          <w:p w:rsidR="00CE3A81" w:rsidRPr="00EA77A9" w:rsidRDefault="00CE3A81" w:rsidP="000B2C71">
            <w:pPr>
              <w:jc w:val="center"/>
              <w:rPr>
                <w:b/>
                <w:bCs/>
                <w:sz w:val="24"/>
                <w:lang w:val="lt-LT"/>
              </w:rPr>
            </w:pPr>
            <w:proofErr w:type="spellStart"/>
            <w:r>
              <w:rPr>
                <w:bCs/>
                <w:sz w:val="24"/>
                <w:lang w:val="lt-LT"/>
              </w:rPr>
              <w:t>Domeikava</w:t>
            </w:r>
            <w:proofErr w:type="spellEnd"/>
            <w:r>
              <w:rPr>
                <w:bCs/>
                <w:sz w:val="24"/>
                <w:lang w:val="lt-LT"/>
              </w:rPr>
              <w:t xml:space="preserve"> </w:t>
            </w:r>
            <w:r w:rsidRPr="00232EE7">
              <w:rPr>
                <w:bCs/>
                <w:sz w:val="24"/>
                <w:lang w:val="lt-LT"/>
              </w:rPr>
              <w:t xml:space="preserve">                                                                                                                                                                                                                                                                                                                                                                                                                                                                                                                                                                                                                                                                                                                                                                                                                                                                                                                                                                                                                                                                                                                                                                                                                                                                                                                                                                                                                                                                                                                                                                                                                                                                                                                                                                                                                                                                                                                                                                                                                                                                                                                                                               </w:t>
            </w:r>
          </w:p>
        </w:tc>
      </w:tr>
      <w:tr w:rsidR="00CE3A81" w:rsidTr="000B2C71">
        <w:tc>
          <w:tcPr>
            <w:tcW w:w="9854" w:type="dxa"/>
          </w:tcPr>
          <w:p w:rsidR="00CE3A81" w:rsidRDefault="00CE3A81" w:rsidP="000B2C71">
            <w:pPr>
              <w:rPr>
                <w:sz w:val="24"/>
                <w:lang w:val="lt-LT"/>
              </w:rPr>
            </w:pPr>
            <w:r>
              <w:rPr>
                <w:sz w:val="24"/>
                <w:lang w:val="lt-LT"/>
              </w:rPr>
              <w:t xml:space="preserve">                                                    </w:t>
            </w:r>
          </w:p>
        </w:tc>
      </w:tr>
    </w:tbl>
    <w:p w:rsidR="00CE3A81" w:rsidRPr="00D70233" w:rsidRDefault="00CE3A81" w:rsidP="00CE3A81">
      <w:pPr>
        <w:ind w:firstLine="720"/>
        <w:jc w:val="both"/>
        <w:rPr>
          <w:bCs/>
          <w:sz w:val="24"/>
          <w:szCs w:val="24"/>
          <w:lang w:val="lt-LT"/>
        </w:rPr>
      </w:pPr>
      <w:r>
        <w:rPr>
          <w:color w:val="000000"/>
          <w:sz w:val="24"/>
          <w:szCs w:val="24"/>
        </w:rPr>
        <w:t xml:space="preserve">        </w:t>
      </w:r>
      <w:proofErr w:type="spellStart"/>
      <w:r w:rsidR="002E22CC">
        <w:rPr>
          <w:color w:val="000000"/>
          <w:sz w:val="24"/>
          <w:szCs w:val="24"/>
        </w:rPr>
        <w:t>Vadovaudamasi</w:t>
      </w:r>
      <w:proofErr w:type="spellEnd"/>
      <w:r w:rsidRPr="00D70233">
        <w:rPr>
          <w:color w:val="000000"/>
          <w:sz w:val="24"/>
          <w:szCs w:val="24"/>
        </w:rPr>
        <w:t xml:space="preserve"> </w:t>
      </w:r>
      <w:proofErr w:type="spellStart"/>
      <w:r w:rsidRPr="00D70233">
        <w:rPr>
          <w:color w:val="000000"/>
          <w:sz w:val="24"/>
          <w:szCs w:val="24"/>
        </w:rPr>
        <w:t>Lietuvos</w:t>
      </w:r>
      <w:proofErr w:type="spellEnd"/>
      <w:r w:rsidRPr="00D70233">
        <w:rPr>
          <w:color w:val="000000"/>
          <w:sz w:val="24"/>
          <w:szCs w:val="24"/>
        </w:rPr>
        <w:t xml:space="preserve"> </w:t>
      </w:r>
      <w:proofErr w:type="spellStart"/>
      <w:r w:rsidRPr="00D70233">
        <w:rPr>
          <w:color w:val="000000"/>
          <w:sz w:val="24"/>
          <w:szCs w:val="24"/>
        </w:rPr>
        <w:t>Respublikos</w:t>
      </w:r>
      <w:proofErr w:type="spellEnd"/>
      <w:r w:rsidRPr="00D70233">
        <w:rPr>
          <w:color w:val="000000"/>
          <w:sz w:val="24"/>
          <w:szCs w:val="24"/>
        </w:rPr>
        <w:t xml:space="preserve"> </w:t>
      </w:r>
      <w:proofErr w:type="spellStart"/>
      <w:r w:rsidRPr="00D70233">
        <w:rPr>
          <w:color w:val="000000"/>
          <w:sz w:val="24"/>
          <w:szCs w:val="24"/>
        </w:rPr>
        <w:t>viešųjų</w:t>
      </w:r>
      <w:proofErr w:type="spellEnd"/>
      <w:r w:rsidRPr="00D70233">
        <w:rPr>
          <w:color w:val="000000"/>
          <w:sz w:val="24"/>
          <w:szCs w:val="24"/>
        </w:rPr>
        <w:t xml:space="preserve"> </w:t>
      </w:r>
      <w:proofErr w:type="spellStart"/>
      <w:r w:rsidRPr="00D70233">
        <w:rPr>
          <w:color w:val="000000"/>
          <w:sz w:val="24"/>
          <w:szCs w:val="24"/>
        </w:rPr>
        <w:t>pirkimų</w:t>
      </w:r>
      <w:proofErr w:type="spellEnd"/>
      <w:r w:rsidRPr="00D70233">
        <w:rPr>
          <w:color w:val="000000"/>
          <w:sz w:val="24"/>
          <w:szCs w:val="24"/>
        </w:rPr>
        <w:t xml:space="preserve"> </w:t>
      </w:r>
      <w:proofErr w:type="spellStart"/>
      <w:r w:rsidRPr="00D70233">
        <w:rPr>
          <w:color w:val="000000"/>
          <w:sz w:val="24"/>
          <w:szCs w:val="24"/>
        </w:rPr>
        <w:t>įstatymo</w:t>
      </w:r>
      <w:proofErr w:type="spellEnd"/>
      <w:r w:rsidRPr="00D70233">
        <w:rPr>
          <w:color w:val="000000"/>
          <w:sz w:val="24"/>
          <w:szCs w:val="24"/>
        </w:rPr>
        <w:t xml:space="preserve"> Nr. I-1491</w:t>
      </w:r>
      <w:r w:rsidR="002E22CC">
        <w:rPr>
          <w:color w:val="000000"/>
          <w:sz w:val="24"/>
          <w:szCs w:val="24"/>
        </w:rPr>
        <w:t xml:space="preserve"> 2</w:t>
      </w:r>
      <w:proofErr w:type="gramStart"/>
      <w:r w:rsidR="002E22CC">
        <w:rPr>
          <w:color w:val="000000"/>
          <w:sz w:val="24"/>
          <w:szCs w:val="24"/>
        </w:rPr>
        <w:t>,9</w:t>
      </w:r>
      <w:proofErr w:type="gramEnd"/>
      <w:r w:rsidR="002E22CC">
        <w:rPr>
          <w:color w:val="000000"/>
          <w:sz w:val="24"/>
          <w:szCs w:val="24"/>
        </w:rPr>
        <w:t xml:space="preserve"> ,18, 22, 24 </w:t>
      </w:r>
      <w:proofErr w:type="spellStart"/>
      <w:r w:rsidR="002E22CC">
        <w:rPr>
          <w:color w:val="000000"/>
          <w:sz w:val="24"/>
          <w:szCs w:val="24"/>
        </w:rPr>
        <w:t>ir</w:t>
      </w:r>
      <w:proofErr w:type="spellEnd"/>
      <w:r w:rsidR="002E22CC">
        <w:rPr>
          <w:color w:val="000000"/>
          <w:sz w:val="24"/>
          <w:szCs w:val="24"/>
        </w:rPr>
        <w:t xml:space="preserve"> 41 </w:t>
      </w:r>
      <w:proofErr w:type="spellStart"/>
      <w:r w:rsidR="002E22CC">
        <w:rPr>
          <w:color w:val="000000"/>
          <w:sz w:val="24"/>
          <w:szCs w:val="24"/>
        </w:rPr>
        <w:t>straispnių</w:t>
      </w:r>
      <w:proofErr w:type="spellEnd"/>
      <w:r w:rsidR="002E22CC">
        <w:rPr>
          <w:color w:val="000000"/>
          <w:sz w:val="24"/>
          <w:szCs w:val="24"/>
        </w:rPr>
        <w:t xml:space="preserve"> </w:t>
      </w:r>
      <w:proofErr w:type="spellStart"/>
      <w:r w:rsidR="00C8121D">
        <w:rPr>
          <w:color w:val="000000"/>
          <w:sz w:val="24"/>
          <w:szCs w:val="24"/>
        </w:rPr>
        <w:t>pakeitimo</w:t>
      </w:r>
      <w:proofErr w:type="spellEnd"/>
      <w:r w:rsidR="00C8121D">
        <w:rPr>
          <w:color w:val="000000"/>
          <w:sz w:val="24"/>
          <w:szCs w:val="24"/>
        </w:rPr>
        <w:t xml:space="preserve"> </w:t>
      </w:r>
      <w:proofErr w:type="spellStart"/>
      <w:r w:rsidR="00C8121D">
        <w:rPr>
          <w:color w:val="000000"/>
          <w:sz w:val="24"/>
          <w:szCs w:val="24"/>
        </w:rPr>
        <w:t>įstatymu</w:t>
      </w:r>
      <w:proofErr w:type="spellEnd"/>
      <w:r w:rsidR="00762831">
        <w:rPr>
          <w:bCs/>
          <w:sz w:val="24"/>
          <w:szCs w:val="24"/>
          <w:lang w:val="lt-LT"/>
        </w:rPr>
        <w:t>:</w:t>
      </w:r>
    </w:p>
    <w:p w:rsidR="00CE3A81" w:rsidRDefault="00C8121D" w:rsidP="00762831">
      <w:pPr>
        <w:ind w:firstLine="720"/>
        <w:jc w:val="both"/>
        <w:rPr>
          <w:color w:val="000000"/>
          <w:sz w:val="24"/>
          <w:szCs w:val="24"/>
          <w:lang w:val="lt-LT"/>
        </w:rPr>
      </w:pPr>
      <w:r>
        <w:rPr>
          <w:color w:val="000000"/>
          <w:sz w:val="24"/>
          <w:szCs w:val="24"/>
          <w:lang w:val="lt-LT"/>
        </w:rPr>
        <w:t>1.</w:t>
      </w:r>
      <w:r w:rsidR="00543444">
        <w:rPr>
          <w:color w:val="000000"/>
          <w:sz w:val="24"/>
          <w:szCs w:val="24"/>
          <w:lang w:val="lt-LT"/>
        </w:rPr>
        <w:t xml:space="preserve"> </w:t>
      </w:r>
      <w:r>
        <w:rPr>
          <w:color w:val="000000"/>
          <w:sz w:val="24"/>
          <w:szCs w:val="24"/>
          <w:lang w:val="lt-LT"/>
        </w:rPr>
        <w:t>P a k e i č i u</w:t>
      </w:r>
      <w:r w:rsidR="00CE3A81" w:rsidRPr="00762831">
        <w:rPr>
          <w:color w:val="000000"/>
          <w:sz w:val="24"/>
          <w:szCs w:val="24"/>
          <w:lang w:val="lt-LT"/>
        </w:rPr>
        <w:t xml:space="preserve"> </w:t>
      </w:r>
      <w:r w:rsidR="00762831" w:rsidRPr="00762831">
        <w:rPr>
          <w:color w:val="000000"/>
          <w:sz w:val="24"/>
          <w:szCs w:val="24"/>
          <w:lang w:val="lt-LT"/>
        </w:rPr>
        <w:t>Kauno rajono savivaldybės administracijos Domeikavos seniūnijos</w:t>
      </w:r>
      <w:r w:rsidR="00CE3A81" w:rsidRPr="00762831">
        <w:rPr>
          <w:color w:val="000000"/>
          <w:sz w:val="24"/>
          <w:szCs w:val="24"/>
          <w:lang w:val="lt-LT"/>
        </w:rPr>
        <w:t xml:space="preserve"> </w:t>
      </w:r>
      <w:r w:rsidR="00762831" w:rsidRPr="00762831">
        <w:rPr>
          <w:color w:val="000000"/>
          <w:sz w:val="24"/>
          <w:szCs w:val="24"/>
          <w:lang w:val="lt-LT"/>
        </w:rPr>
        <w:t xml:space="preserve"> </w:t>
      </w:r>
      <w:r w:rsidR="00CE3A81" w:rsidRPr="00762831">
        <w:rPr>
          <w:color w:val="000000"/>
          <w:sz w:val="24"/>
          <w:szCs w:val="24"/>
          <w:lang w:val="lt-LT"/>
        </w:rPr>
        <w:t xml:space="preserve"> supaprastintų</w:t>
      </w:r>
      <w:r w:rsidR="00762831" w:rsidRPr="00762831">
        <w:rPr>
          <w:color w:val="000000"/>
          <w:sz w:val="24"/>
          <w:szCs w:val="24"/>
          <w:lang w:val="lt-LT"/>
        </w:rPr>
        <w:t xml:space="preserve"> viešųjų</w:t>
      </w:r>
      <w:r>
        <w:rPr>
          <w:color w:val="000000"/>
          <w:sz w:val="24"/>
          <w:szCs w:val="24"/>
          <w:lang w:val="lt-LT"/>
        </w:rPr>
        <w:t xml:space="preserve"> pirkimų taisykles, patvirtintas Kauno rajono savivaldybės administracijos Domeikavos seniūnijos seniūno 2014 m. vasario 18 d. įsakymu Nr. 1-7“</w:t>
      </w:r>
    </w:p>
    <w:p w:rsidR="00C8121D" w:rsidRDefault="00C8121D" w:rsidP="00762831">
      <w:pPr>
        <w:ind w:firstLine="720"/>
        <w:jc w:val="both"/>
        <w:rPr>
          <w:color w:val="000000"/>
          <w:sz w:val="24"/>
          <w:szCs w:val="24"/>
          <w:lang w:val="lt-LT"/>
        </w:rPr>
      </w:pPr>
      <w:r>
        <w:rPr>
          <w:color w:val="000000"/>
          <w:sz w:val="24"/>
          <w:szCs w:val="24"/>
          <w:lang w:val="lt-LT"/>
        </w:rPr>
        <w:t>1.1. pakeičiu 9.4 papunktį ir jį išdėstau taip:</w:t>
      </w:r>
    </w:p>
    <w:p w:rsidR="00C8121D" w:rsidRDefault="00C8121D" w:rsidP="00C8121D">
      <w:pPr>
        <w:pStyle w:val="BodyText1"/>
        <w:spacing w:line="276" w:lineRule="auto"/>
        <w:rPr>
          <w:sz w:val="22"/>
          <w:szCs w:val="22"/>
          <w:lang w:val="lt-LT"/>
        </w:rPr>
      </w:pPr>
      <w:r>
        <w:rPr>
          <w:b/>
          <w:bCs/>
          <w:sz w:val="22"/>
          <w:szCs w:val="22"/>
          <w:lang w:val="lt-LT"/>
        </w:rPr>
        <w:t>„</w:t>
      </w:r>
      <w:r w:rsidRPr="00FB7759">
        <w:rPr>
          <w:b/>
          <w:bCs/>
          <w:sz w:val="22"/>
          <w:szCs w:val="22"/>
          <w:lang w:val="lt-LT"/>
        </w:rPr>
        <w:t>mažos vertės pirkimo pažyma</w:t>
      </w:r>
      <w:r w:rsidRPr="00FB7759">
        <w:rPr>
          <w:sz w:val="22"/>
          <w:szCs w:val="22"/>
          <w:lang w:val="lt-LT"/>
        </w:rPr>
        <w:t xml:space="preserve"> – perkančiosios organizacijos patvirtintas nustatytos formos dokumentas, perkančiosios organizacijos vadovo nustatytais mažos vertės pirkimo atvejais pildomas pirkimų organizatoriaus, kai </w:t>
      </w:r>
      <w:r w:rsidRPr="00FB7759">
        <w:rPr>
          <w:b/>
          <w:sz w:val="22"/>
          <w:szCs w:val="22"/>
          <w:lang w:val="lt-LT"/>
        </w:rPr>
        <w:t xml:space="preserve">prekių, paslaugų ir darbų numatomos sudaryti sutarties vertė mažesnė kaip </w:t>
      </w:r>
      <w:r>
        <w:rPr>
          <w:b/>
          <w:sz w:val="22"/>
          <w:szCs w:val="22"/>
          <w:lang w:val="lt-LT"/>
        </w:rPr>
        <w:t xml:space="preserve"> 3000 eurų </w:t>
      </w:r>
      <w:r w:rsidRPr="00FB7759">
        <w:rPr>
          <w:b/>
          <w:sz w:val="22"/>
          <w:szCs w:val="22"/>
          <w:lang w:val="lt-LT"/>
        </w:rPr>
        <w:t xml:space="preserve"> be pridėtinės vertės mokesčio (toliau – PVM)</w:t>
      </w:r>
      <w:r w:rsidRPr="00FB7759">
        <w:rPr>
          <w:sz w:val="22"/>
          <w:szCs w:val="22"/>
          <w:lang w:val="lt-LT"/>
        </w:rPr>
        <w:t xml:space="preserve"> ir pagrindžiantis jo priimtų sprendimų atitiktį Viešųjų pirkimų įstatymo ir kitų pirkimus reglamentuojančių teisės aktų reikalavimams</w:t>
      </w:r>
      <w:r>
        <w:rPr>
          <w:sz w:val="22"/>
          <w:szCs w:val="22"/>
          <w:lang w:val="lt-LT"/>
        </w:rPr>
        <w:t>“</w:t>
      </w:r>
      <w:r w:rsidRPr="00FB7759">
        <w:rPr>
          <w:sz w:val="22"/>
          <w:szCs w:val="22"/>
          <w:lang w:val="lt-LT"/>
        </w:rPr>
        <w:t>;</w:t>
      </w:r>
    </w:p>
    <w:p w:rsidR="00C8121D" w:rsidRDefault="00C8121D" w:rsidP="00C8121D">
      <w:pPr>
        <w:pStyle w:val="BodyText1"/>
        <w:spacing w:line="276" w:lineRule="auto"/>
        <w:rPr>
          <w:sz w:val="22"/>
          <w:szCs w:val="22"/>
          <w:lang w:val="lt-LT"/>
        </w:rPr>
      </w:pPr>
      <w:r>
        <w:rPr>
          <w:sz w:val="22"/>
          <w:szCs w:val="22"/>
          <w:lang w:val="lt-LT"/>
        </w:rPr>
        <w:t xml:space="preserve">       1.2. pakeičiu 9.5 papunktį ir jį išdėstau:</w:t>
      </w:r>
    </w:p>
    <w:p w:rsidR="00C8121D" w:rsidRDefault="00C8121D" w:rsidP="00C8121D">
      <w:pPr>
        <w:pStyle w:val="BodyText1"/>
        <w:spacing w:line="276" w:lineRule="auto"/>
        <w:rPr>
          <w:sz w:val="22"/>
          <w:szCs w:val="22"/>
          <w:lang w:val="lt-LT"/>
        </w:rPr>
      </w:pPr>
      <w:r>
        <w:rPr>
          <w:b/>
          <w:bCs/>
          <w:sz w:val="22"/>
          <w:szCs w:val="22"/>
          <w:lang w:val="lt-LT"/>
        </w:rPr>
        <w:t>„</w:t>
      </w:r>
      <w:r w:rsidRPr="00FB7759">
        <w:rPr>
          <w:b/>
          <w:bCs/>
          <w:sz w:val="22"/>
          <w:szCs w:val="22"/>
          <w:lang w:val="lt-LT"/>
        </w:rPr>
        <w:t>numatomo pirkimo</w:t>
      </w:r>
      <w:r w:rsidRPr="00FB7759">
        <w:rPr>
          <w:sz w:val="22"/>
          <w:szCs w:val="22"/>
          <w:lang w:val="lt-LT"/>
        </w:rPr>
        <w:t xml:space="preserve"> </w:t>
      </w:r>
      <w:r w:rsidRPr="00FB7759">
        <w:rPr>
          <w:b/>
          <w:bCs/>
          <w:sz w:val="22"/>
          <w:szCs w:val="22"/>
          <w:lang w:val="lt-LT"/>
        </w:rPr>
        <w:t>vertė</w:t>
      </w:r>
      <w:r w:rsidRPr="00FB7759">
        <w:rPr>
          <w:sz w:val="22"/>
          <w:szCs w:val="22"/>
          <w:lang w:val="lt-LT"/>
        </w:rPr>
        <w:t xml:space="preserve"> (toliau – pirkimo vertė) – perkančiosios organizacijos numatomų sudaryti pirkimo</w:t>
      </w:r>
      <w:r w:rsidRPr="00FB7759">
        <w:rPr>
          <w:b/>
          <w:bCs/>
          <w:sz w:val="22"/>
          <w:szCs w:val="22"/>
          <w:lang w:val="lt-LT"/>
        </w:rPr>
        <w:t xml:space="preserve"> </w:t>
      </w:r>
      <w:r w:rsidRPr="00FB7759">
        <w:rPr>
          <w:sz w:val="22"/>
          <w:szCs w:val="22"/>
          <w:lang w:val="lt-LT"/>
        </w:rPr>
        <w:t>sutarčių vertė, skaičiuojama imant visą mokėtiną sumą be PVM, įskaitant</w:t>
      </w:r>
      <w:r w:rsidRPr="00FB7759">
        <w:rPr>
          <w:bCs/>
          <w:sz w:val="22"/>
          <w:szCs w:val="22"/>
          <w:lang w:val="lt-LT"/>
        </w:rPr>
        <w:t xml:space="preserve"> visas pirkimo sutarties pasirinkimo ir atnaujinimo galimybes. Kai perkančioji organizacija numato prizus ir (ar) kitas išmokas kandidatams ar dalyviams, ji, apskaičiuodama numatomo pirkimo vertę, turi į tai atsižvelgti.</w:t>
      </w:r>
      <w:r w:rsidRPr="00FB7759">
        <w:rPr>
          <w:sz w:val="22"/>
          <w:szCs w:val="22"/>
          <w:lang w:val="lt-LT"/>
        </w:rPr>
        <w:t xml:space="preserve"> Pirkimo vertė skaičiuojama pirkimo pradžiai, atsižvelgiant į visas to paties tipo prekių ar paslaugų arba tam pačiam objektui skirtas darbų pirkimo sutarčių vertes. Pirkimus vykdo asignavimų valdytojai – struktūrinių, struktūrinių teritorinių padalinių vadovai</w:t>
      </w:r>
      <w:r>
        <w:rPr>
          <w:sz w:val="22"/>
          <w:szCs w:val="22"/>
          <w:lang w:val="lt-LT"/>
        </w:rPr>
        <w:t xml:space="preserve">, kai perkamų prekių, </w:t>
      </w:r>
      <w:r w:rsidRPr="00FB7759">
        <w:rPr>
          <w:sz w:val="22"/>
          <w:szCs w:val="22"/>
          <w:lang w:val="lt-LT"/>
        </w:rPr>
        <w:t>paslaugų</w:t>
      </w:r>
      <w:r>
        <w:rPr>
          <w:sz w:val="22"/>
          <w:szCs w:val="22"/>
          <w:lang w:val="lt-LT"/>
        </w:rPr>
        <w:t xml:space="preserve"> ir darbų</w:t>
      </w:r>
      <w:r w:rsidRPr="00FB7759">
        <w:rPr>
          <w:sz w:val="22"/>
          <w:szCs w:val="22"/>
          <w:lang w:val="lt-LT"/>
        </w:rPr>
        <w:t xml:space="preserve"> vertė neviršija </w:t>
      </w:r>
      <w:r>
        <w:rPr>
          <w:sz w:val="22"/>
          <w:szCs w:val="22"/>
          <w:lang w:val="lt-LT"/>
        </w:rPr>
        <w:t>50 000 eurų be PVM“;</w:t>
      </w:r>
    </w:p>
    <w:p w:rsidR="00C8121D" w:rsidRPr="00FB7759" w:rsidRDefault="00C8121D" w:rsidP="00C8121D">
      <w:pPr>
        <w:pStyle w:val="BodyText1"/>
        <w:spacing w:line="276" w:lineRule="auto"/>
        <w:rPr>
          <w:sz w:val="22"/>
          <w:szCs w:val="22"/>
          <w:lang w:val="lt-LT"/>
        </w:rPr>
      </w:pPr>
      <w:r>
        <w:rPr>
          <w:sz w:val="22"/>
          <w:szCs w:val="22"/>
          <w:lang w:val="lt-LT"/>
        </w:rPr>
        <w:t xml:space="preserve">   1.3 pakeičiu 9.7 papunktį ir jį išdėstau taip:</w:t>
      </w:r>
    </w:p>
    <w:p w:rsidR="00C8121D" w:rsidRDefault="00C8121D" w:rsidP="00C8121D">
      <w:pPr>
        <w:pStyle w:val="Default"/>
        <w:ind w:firstLine="312"/>
        <w:jc w:val="both"/>
        <w:rPr>
          <w:b/>
          <w:sz w:val="22"/>
          <w:szCs w:val="22"/>
        </w:rPr>
      </w:pPr>
      <w:r>
        <w:rPr>
          <w:b/>
          <w:sz w:val="22"/>
          <w:szCs w:val="22"/>
        </w:rPr>
        <w:t>„</w:t>
      </w:r>
      <w:r w:rsidRPr="00FB7759">
        <w:rPr>
          <w:b/>
          <w:sz w:val="22"/>
          <w:szCs w:val="22"/>
        </w:rPr>
        <w:t>Viešųjų pirkimų komisija</w:t>
      </w:r>
      <w:r w:rsidRPr="00FB7759">
        <w:rPr>
          <w:sz w:val="22"/>
          <w:szCs w:val="22"/>
        </w:rPr>
        <w:t xml:space="preserve"> – supaprastintus pirkimus vykdo perkančiosios organizacijos administracijos</w:t>
      </w:r>
      <w:r w:rsidRPr="00C31A36">
        <w:rPr>
          <w:sz w:val="22"/>
          <w:szCs w:val="22"/>
        </w:rPr>
        <w:t xml:space="preserve"> direktoriaus įsakymu sudaryta Viešųjų pirkimų komisija. Viešųjų pirkimų komisijos pirmininku, jos nariais, Pirkimo organizatoriumi skiriami nepriekaištingos reputacijo</w:t>
      </w:r>
      <w:r>
        <w:rPr>
          <w:sz w:val="22"/>
          <w:szCs w:val="22"/>
        </w:rPr>
        <w:t>s asmenys, kaip nustato VPĮ</w:t>
      </w:r>
      <w:r w:rsidRPr="00C31A36">
        <w:rPr>
          <w:sz w:val="22"/>
          <w:szCs w:val="22"/>
        </w:rPr>
        <w:t xml:space="preserve"> 16 straipsnio 2 dalis. Asmenys, prieš juos skiriant Viešųjų pirkimų komisijos nariu arba Pirkimo organizatoriumi, privalo pasirašyti viešojo pirkimo komisijos nario arba pirkimo organizatoriaus nešališkumo, nepriekaištingos reputacijos deklaraciją ir konfidencialumo pasižadėjimą. </w:t>
      </w:r>
      <w:r w:rsidRPr="00C31A36">
        <w:rPr>
          <w:b/>
          <w:sz w:val="22"/>
          <w:szCs w:val="22"/>
        </w:rPr>
        <w:t>Mažos vertės pirkimus vykdo Viešųjų pirkimų komisija</w:t>
      </w:r>
      <w:r>
        <w:rPr>
          <w:b/>
          <w:sz w:val="22"/>
          <w:szCs w:val="22"/>
        </w:rPr>
        <w:t>, kai prekių,</w:t>
      </w:r>
      <w:r w:rsidRPr="00C31A36">
        <w:rPr>
          <w:b/>
          <w:sz w:val="22"/>
          <w:szCs w:val="22"/>
        </w:rPr>
        <w:t xml:space="preserve"> paslaugų </w:t>
      </w:r>
      <w:r>
        <w:rPr>
          <w:b/>
          <w:sz w:val="22"/>
          <w:szCs w:val="22"/>
        </w:rPr>
        <w:t xml:space="preserve">ar darbų </w:t>
      </w:r>
      <w:r w:rsidRPr="00C31A36">
        <w:rPr>
          <w:b/>
          <w:sz w:val="22"/>
          <w:szCs w:val="22"/>
        </w:rPr>
        <w:t xml:space="preserve">pirkimo sutarties vertė didesnė kaip </w:t>
      </w:r>
      <w:r>
        <w:rPr>
          <w:b/>
          <w:sz w:val="22"/>
          <w:szCs w:val="22"/>
        </w:rPr>
        <w:t>3000 eurų (be PVM)“;</w:t>
      </w:r>
    </w:p>
    <w:p w:rsidR="00D15BDB" w:rsidRPr="00D15BDB" w:rsidRDefault="00D15BDB" w:rsidP="00C8121D">
      <w:pPr>
        <w:pStyle w:val="Default"/>
        <w:ind w:firstLine="312"/>
        <w:jc w:val="both"/>
        <w:rPr>
          <w:sz w:val="22"/>
          <w:szCs w:val="22"/>
        </w:rPr>
      </w:pPr>
      <w:r w:rsidRPr="00D15BDB">
        <w:rPr>
          <w:sz w:val="22"/>
          <w:szCs w:val="22"/>
        </w:rPr>
        <w:lastRenderedPageBreak/>
        <w:t>1.4. pakeičiu 20.19 papunktį ir jį išdėstau taip:</w:t>
      </w:r>
    </w:p>
    <w:p w:rsidR="00D15BDB" w:rsidRDefault="00D15BDB" w:rsidP="00D15BDB">
      <w:pPr>
        <w:jc w:val="both"/>
        <w:rPr>
          <w:sz w:val="22"/>
          <w:szCs w:val="22"/>
          <w:lang w:val="lt-LT"/>
        </w:rPr>
      </w:pPr>
      <w:r>
        <w:rPr>
          <w:sz w:val="22"/>
          <w:szCs w:val="22"/>
          <w:lang w:val="lt-LT"/>
        </w:rPr>
        <w:t xml:space="preserve">  „</w:t>
      </w:r>
      <w:r w:rsidRPr="000B2C71">
        <w:rPr>
          <w:sz w:val="22"/>
          <w:szCs w:val="22"/>
          <w:lang w:val="lt-LT"/>
        </w:rPr>
        <w:t xml:space="preserve">informacija, kad pasiūlymai bus vertinami </w:t>
      </w:r>
      <w:r>
        <w:rPr>
          <w:sz w:val="22"/>
          <w:szCs w:val="22"/>
          <w:lang w:val="lt-LT"/>
        </w:rPr>
        <w:t>eurais. J</w:t>
      </w:r>
      <w:r w:rsidRPr="000B2C71">
        <w:rPr>
          <w:sz w:val="22"/>
          <w:szCs w:val="22"/>
          <w:lang w:val="lt-LT"/>
        </w:rPr>
        <w:t xml:space="preserve">eigu pasiūlymuose kainos nurodytos užsienio valiuta, jos bus perskaičiuojamos </w:t>
      </w:r>
      <w:r>
        <w:rPr>
          <w:sz w:val="22"/>
          <w:szCs w:val="22"/>
          <w:lang w:val="lt-LT"/>
        </w:rPr>
        <w:t>eurais</w:t>
      </w:r>
      <w:r w:rsidRPr="000B2C71">
        <w:rPr>
          <w:sz w:val="22"/>
          <w:szCs w:val="22"/>
          <w:lang w:val="lt-LT"/>
        </w:rPr>
        <w:t xml:space="preserve"> pagal Lietuvos banko nustatytą ir paskelbtą lito ir užsienio valiutos santykį paskutinę pa</w:t>
      </w:r>
      <w:r>
        <w:rPr>
          <w:sz w:val="22"/>
          <w:szCs w:val="22"/>
          <w:lang w:val="lt-LT"/>
        </w:rPr>
        <w:t>siūlymų pateikimo termino dieną“;</w:t>
      </w:r>
    </w:p>
    <w:p w:rsidR="00D15BDB" w:rsidRPr="000B2C71" w:rsidRDefault="00D15BDB" w:rsidP="00D15BDB">
      <w:pPr>
        <w:jc w:val="both"/>
        <w:rPr>
          <w:sz w:val="22"/>
          <w:szCs w:val="22"/>
          <w:lang w:val="lt-LT"/>
        </w:rPr>
      </w:pPr>
      <w:r>
        <w:rPr>
          <w:sz w:val="22"/>
          <w:szCs w:val="22"/>
          <w:lang w:val="lt-LT"/>
        </w:rPr>
        <w:t xml:space="preserve">    1.5. pakeičiu 68.3 papunktį ir jį išdėstau taip:</w:t>
      </w:r>
    </w:p>
    <w:p w:rsidR="00D15BDB" w:rsidRDefault="00D15BDB" w:rsidP="00D15BDB">
      <w:pPr>
        <w:jc w:val="both"/>
        <w:rPr>
          <w:sz w:val="22"/>
          <w:szCs w:val="22"/>
          <w:lang w:val="lt-LT"/>
        </w:rPr>
      </w:pPr>
      <w:r>
        <w:rPr>
          <w:sz w:val="22"/>
          <w:szCs w:val="22"/>
          <w:lang w:val="lt-LT"/>
        </w:rPr>
        <w:t xml:space="preserve">   „</w:t>
      </w:r>
      <w:r w:rsidRPr="000B2C71">
        <w:rPr>
          <w:sz w:val="22"/>
          <w:szCs w:val="22"/>
          <w:lang w:val="lt-LT"/>
        </w:rPr>
        <w:t xml:space="preserve"> kai pirkimo sutarties vertė mažesnė kaip </w:t>
      </w:r>
      <w:r>
        <w:rPr>
          <w:sz w:val="22"/>
          <w:szCs w:val="22"/>
          <w:lang w:val="lt-LT"/>
        </w:rPr>
        <w:t>3000 eurų</w:t>
      </w:r>
      <w:r w:rsidRPr="000B2C71">
        <w:rPr>
          <w:sz w:val="22"/>
          <w:szCs w:val="22"/>
          <w:lang w:val="lt-LT"/>
        </w:rPr>
        <w:t xml:space="preserve"> (be pridėtinės vertės mokesčio) arba kai pirkimo sutartis sudaroma</w:t>
      </w:r>
      <w:r>
        <w:rPr>
          <w:sz w:val="22"/>
          <w:szCs w:val="22"/>
          <w:lang w:val="lt-LT"/>
        </w:rPr>
        <w:t xml:space="preserve"> atliekant mažos vertės pirkimą“;</w:t>
      </w:r>
    </w:p>
    <w:p w:rsidR="00D15BDB" w:rsidRPr="000B2C71" w:rsidRDefault="00D15BDB" w:rsidP="00D15BDB">
      <w:pPr>
        <w:jc w:val="both"/>
        <w:rPr>
          <w:sz w:val="22"/>
          <w:szCs w:val="22"/>
          <w:lang w:val="lt-LT"/>
        </w:rPr>
      </w:pPr>
      <w:r>
        <w:rPr>
          <w:sz w:val="22"/>
          <w:szCs w:val="22"/>
          <w:lang w:val="lt-LT"/>
        </w:rPr>
        <w:t xml:space="preserve">     1.6. pakeičiu 74 papunktį ir jį išdėstau taip:</w:t>
      </w:r>
    </w:p>
    <w:p w:rsidR="00D15BDB" w:rsidRDefault="00D15BDB" w:rsidP="00D15BDB">
      <w:pPr>
        <w:jc w:val="both"/>
        <w:rPr>
          <w:sz w:val="22"/>
          <w:szCs w:val="22"/>
          <w:lang w:val="lt-LT"/>
        </w:rPr>
      </w:pPr>
      <w:r>
        <w:rPr>
          <w:sz w:val="22"/>
          <w:szCs w:val="22"/>
          <w:lang w:val="lt-LT"/>
        </w:rPr>
        <w:t xml:space="preserve">   „</w:t>
      </w:r>
      <w:r w:rsidRPr="000B2C71">
        <w:rPr>
          <w:sz w:val="22"/>
          <w:szCs w:val="22"/>
          <w:lang w:val="lt-LT"/>
        </w:rPr>
        <w:t xml:space="preserve">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w:t>
      </w:r>
      <w:r>
        <w:rPr>
          <w:sz w:val="22"/>
          <w:szCs w:val="22"/>
          <w:lang w:val="lt-LT"/>
        </w:rPr>
        <w:t>3000 eurų</w:t>
      </w:r>
      <w:r w:rsidRPr="000B2C71">
        <w:rPr>
          <w:sz w:val="22"/>
          <w:szCs w:val="22"/>
          <w:lang w:val="lt-LT"/>
        </w:rPr>
        <w:t xml:space="preserve"> (be pridėtinės vertės mokesčio), arba kai pirkimo sutartis sudaryta atlikus mažos vertės pirkimą. Perkančioji organizacija, norėdama keisti pirkimo sutarties sąlygas, vadovaujasi Viešojo pirkimo–pardavimo sutarčių</w:t>
      </w:r>
      <w:r>
        <w:rPr>
          <w:sz w:val="22"/>
          <w:szCs w:val="22"/>
          <w:lang w:val="lt-LT"/>
        </w:rPr>
        <w:t xml:space="preserve"> sąlygų keitimo rekomendacijomis“;</w:t>
      </w:r>
    </w:p>
    <w:p w:rsidR="00D15BDB" w:rsidRPr="000B2C71" w:rsidRDefault="00D15BDB" w:rsidP="00D15BDB">
      <w:pPr>
        <w:jc w:val="both"/>
        <w:rPr>
          <w:sz w:val="22"/>
          <w:szCs w:val="22"/>
          <w:lang w:val="lt-LT"/>
        </w:rPr>
      </w:pPr>
      <w:r>
        <w:rPr>
          <w:sz w:val="22"/>
          <w:szCs w:val="22"/>
          <w:lang w:val="lt-LT"/>
        </w:rPr>
        <w:t xml:space="preserve">     </w:t>
      </w:r>
      <w:r w:rsidR="0096313D">
        <w:rPr>
          <w:sz w:val="22"/>
          <w:szCs w:val="22"/>
          <w:lang w:val="lt-LT"/>
        </w:rPr>
        <w:t>1.7. pakeičiu 76 papunktį ir jį išdėstau taip:</w:t>
      </w:r>
    </w:p>
    <w:p w:rsidR="0096313D" w:rsidRDefault="0096313D" w:rsidP="0096313D">
      <w:pPr>
        <w:jc w:val="both"/>
        <w:rPr>
          <w:sz w:val="22"/>
          <w:szCs w:val="22"/>
          <w:lang w:val="lt-LT"/>
        </w:rPr>
      </w:pPr>
      <w:r>
        <w:rPr>
          <w:sz w:val="22"/>
          <w:szCs w:val="22"/>
          <w:lang w:val="lt-LT"/>
        </w:rPr>
        <w:t xml:space="preserve"> „</w:t>
      </w:r>
      <w:r w:rsidRPr="000B2C71">
        <w:rPr>
          <w:sz w:val="22"/>
          <w:szCs w:val="22"/>
          <w:lang w:val="lt-LT"/>
        </w:rPr>
        <w:t xml:space="preserve"> Preliminarioji sutartis gali būti sudaroma tik raštu, ne ilgesniam kaip 4 metų laikotarpiui. Preliminariosios sutarties pagrindu sudaroma pagrindinė sutartis, atliekant prekių ir paslaugų pirkimus, kurių pirkimo sutarties vertė yra mažesnė kaip </w:t>
      </w:r>
      <w:r>
        <w:rPr>
          <w:sz w:val="22"/>
          <w:szCs w:val="22"/>
          <w:lang w:val="lt-LT"/>
        </w:rPr>
        <w:t>3000 eurų</w:t>
      </w:r>
      <w:r w:rsidRPr="000B2C71">
        <w:rPr>
          <w:sz w:val="22"/>
          <w:szCs w:val="22"/>
          <w:lang w:val="lt-LT"/>
        </w:rPr>
        <w:t xml:space="preserve"> (be pridėtinės vertės mokesčio), gali būti sudaroma žodžiu. Tuo atveju, kai pagrindinė sutartis sudaroma žodžiu, Taisyklių 79 ir 80 punktuose nustatytas bendravimas su tiek</w:t>
      </w:r>
      <w:r>
        <w:rPr>
          <w:sz w:val="22"/>
          <w:szCs w:val="22"/>
          <w:lang w:val="lt-LT"/>
        </w:rPr>
        <w:t>ėjais gali būti vykdomas žodžiu“;</w:t>
      </w:r>
    </w:p>
    <w:p w:rsidR="0096313D" w:rsidRPr="000B2C71" w:rsidRDefault="0096313D" w:rsidP="0096313D">
      <w:pPr>
        <w:jc w:val="both"/>
        <w:rPr>
          <w:sz w:val="22"/>
          <w:szCs w:val="22"/>
          <w:lang w:val="lt-LT"/>
        </w:rPr>
      </w:pPr>
      <w:r>
        <w:rPr>
          <w:sz w:val="22"/>
          <w:szCs w:val="22"/>
          <w:lang w:val="lt-LT"/>
        </w:rPr>
        <w:t xml:space="preserve">      1.8. pakeičiu 111 papunktį ir jį išdėstau taip:</w:t>
      </w:r>
    </w:p>
    <w:p w:rsidR="0096313D" w:rsidRDefault="0096313D" w:rsidP="0096313D">
      <w:pPr>
        <w:jc w:val="both"/>
        <w:rPr>
          <w:sz w:val="22"/>
          <w:szCs w:val="22"/>
          <w:lang w:val="lt-LT"/>
        </w:rPr>
      </w:pPr>
      <w:r>
        <w:rPr>
          <w:sz w:val="22"/>
          <w:szCs w:val="22"/>
          <w:lang w:val="lt-LT"/>
        </w:rPr>
        <w:t xml:space="preserve"> „</w:t>
      </w:r>
      <w:r w:rsidRPr="000B2C71">
        <w:rPr>
          <w:sz w:val="22"/>
          <w:szCs w:val="22"/>
          <w:lang w:val="lt-LT"/>
        </w:rPr>
        <w:t xml:space="preserve"> Perkančioji organizacija, prašydama pateikti pasiūlymus, privalo kreiptis į 3 ar daugiau tiekėjų, kai prekių, paslaugų ar darbų pirkimo vertė yra didesnė kaip </w:t>
      </w:r>
      <w:r w:rsidR="00D73526">
        <w:rPr>
          <w:sz w:val="22"/>
          <w:szCs w:val="22"/>
          <w:lang w:val="lt-LT"/>
        </w:rPr>
        <w:t>15000 eurų  be PVM“;</w:t>
      </w:r>
    </w:p>
    <w:p w:rsidR="00D73526" w:rsidRDefault="00D73526" w:rsidP="00D73526">
      <w:pPr>
        <w:jc w:val="both"/>
        <w:rPr>
          <w:sz w:val="22"/>
          <w:szCs w:val="22"/>
          <w:lang w:val="lt-LT"/>
        </w:rPr>
      </w:pPr>
      <w:r>
        <w:rPr>
          <w:sz w:val="22"/>
          <w:szCs w:val="22"/>
          <w:lang w:val="lt-LT"/>
        </w:rPr>
        <w:t xml:space="preserve">       1.9. pakeičiu 112 papunktį ir jį išdėstau taip:</w:t>
      </w:r>
    </w:p>
    <w:p w:rsidR="0096313D" w:rsidRDefault="00D73526" w:rsidP="00D73526">
      <w:pPr>
        <w:jc w:val="both"/>
        <w:rPr>
          <w:sz w:val="22"/>
          <w:szCs w:val="22"/>
          <w:lang w:val="lt-LT"/>
        </w:rPr>
      </w:pPr>
      <w:r>
        <w:rPr>
          <w:sz w:val="22"/>
          <w:szCs w:val="22"/>
          <w:lang w:val="lt-LT"/>
        </w:rPr>
        <w:t xml:space="preserve">   „</w:t>
      </w:r>
      <w:r w:rsidR="0096313D" w:rsidRPr="000B2C71">
        <w:rPr>
          <w:sz w:val="22"/>
          <w:szCs w:val="22"/>
          <w:lang w:val="lt-LT"/>
        </w:rPr>
        <w:t xml:space="preserve">Viešųjų pirkimų komisija arba Pirkimų organizatorius gali vykdyti apklausą žodžiu, kai prekių, paslaugų ar darbų pirkimo vertė yra mažesnė kaip </w:t>
      </w:r>
      <w:r>
        <w:rPr>
          <w:sz w:val="22"/>
          <w:szCs w:val="22"/>
          <w:lang w:val="lt-LT"/>
        </w:rPr>
        <w:t>3000 eurų be PVM“;</w:t>
      </w:r>
    </w:p>
    <w:p w:rsidR="00D73526" w:rsidRPr="000B2C71" w:rsidRDefault="00D73526" w:rsidP="00D73526">
      <w:pPr>
        <w:jc w:val="both"/>
        <w:rPr>
          <w:sz w:val="22"/>
          <w:szCs w:val="22"/>
          <w:lang w:val="lt-LT"/>
        </w:rPr>
      </w:pPr>
      <w:r>
        <w:rPr>
          <w:sz w:val="22"/>
          <w:szCs w:val="22"/>
          <w:lang w:val="lt-LT"/>
        </w:rPr>
        <w:t xml:space="preserve">       1.10. pakeičiu 141.1 papunktį ir jį išdėstau taip: </w:t>
      </w:r>
    </w:p>
    <w:p w:rsidR="00D73526" w:rsidRDefault="00D73526" w:rsidP="00D73526">
      <w:pPr>
        <w:jc w:val="both"/>
        <w:rPr>
          <w:sz w:val="22"/>
          <w:szCs w:val="22"/>
          <w:lang w:val="lt-LT"/>
        </w:rPr>
      </w:pPr>
      <w:r>
        <w:rPr>
          <w:sz w:val="22"/>
          <w:szCs w:val="22"/>
          <w:lang w:val="lt-LT"/>
        </w:rPr>
        <w:t xml:space="preserve">    „</w:t>
      </w:r>
      <w:r w:rsidRPr="000B2C71">
        <w:rPr>
          <w:sz w:val="22"/>
          <w:szCs w:val="22"/>
          <w:lang w:val="lt-LT"/>
        </w:rPr>
        <w:t xml:space="preserve">pirkimo sutarties vertė neviršija </w:t>
      </w:r>
      <w:r>
        <w:rPr>
          <w:sz w:val="22"/>
          <w:szCs w:val="22"/>
          <w:lang w:val="lt-LT"/>
        </w:rPr>
        <w:t>3000 eurų</w:t>
      </w:r>
      <w:r w:rsidRPr="000B2C71">
        <w:rPr>
          <w:sz w:val="22"/>
          <w:szCs w:val="22"/>
          <w:lang w:val="lt-LT"/>
        </w:rPr>
        <w:t xml:space="preserve"> (be pridėtinės vertės mokesčio)</w:t>
      </w:r>
      <w:r>
        <w:rPr>
          <w:sz w:val="22"/>
          <w:szCs w:val="22"/>
          <w:lang w:val="lt-LT"/>
        </w:rPr>
        <w:t>“</w:t>
      </w:r>
      <w:r w:rsidRPr="000B2C71">
        <w:rPr>
          <w:sz w:val="22"/>
          <w:szCs w:val="22"/>
          <w:lang w:val="lt-LT"/>
        </w:rPr>
        <w:t>;</w:t>
      </w:r>
    </w:p>
    <w:p w:rsidR="00D73526" w:rsidRPr="000B2C71" w:rsidRDefault="00D73526" w:rsidP="00D73526">
      <w:pPr>
        <w:jc w:val="both"/>
        <w:rPr>
          <w:sz w:val="22"/>
          <w:szCs w:val="22"/>
          <w:lang w:val="lt-LT"/>
        </w:rPr>
      </w:pPr>
      <w:r>
        <w:rPr>
          <w:sz w:val="22"/>
          <w:szCs w:val="22"/>
          <w:lang w:val="lt-LT"/>
        </w:rPr>
        <w:t xml:space="preserve">        1.11. pakeičiu 146 papunktį ir jį išdėstau taip:</w:t>
      </w:r>
    </w:p>
    <w:p w:rsidR="00D73526" w:rsidRDefault="00D73526" w:rsidP="00D73526">
      <w:pPr>
        <w:jc w:val="both"/>
        <w:rPr>
          <w:spacing w:val="-1"/>
          <w:sz w:val="22"/>
          <w:szCs w:val="22"/>
          <w:lang w:val="lt-LT"/>
        </w:rPr>
      </w:pPr>
      <w:r>
        <w:rPr>
          <w:spacing w:val="-1"/>
          <w:sz w:val="22"/>
          <w:szCs w:val="22"/>
          <w:lang w:val="lt-LT"/>
        </w:rPr>
        <w:t xml:space="preserve">     „</w:t>
      </w:r>
      <w:r w:rsidRPr="000B2C71">
        <w:rPr>
          <w:spacing w:val="-1"/>
          <w:sz w:val="22"/>
          <w:szCs w:val="22"/>
          <w:lang w:val="lt-LT"/>
        </w:rPr>
        <w:t xml:space="preserve">Komisija ar pirkimų organizatorius suinteresuotiems kandidatams ir suinteresuotiems dalyviams, išskyrus atvejus, kai supaprastinto pirkimo sutarties vertė mažesnė kaip </w:t>
      </w:r>
      <w:r>
        <w:rPr>
          <w:spacing w:val="-1"/>
          <w:sz w:val="22"/>
          <w:szCs w:val="22"/>
          <w:lang w:val="lt-LT"/>
        </w:rPr>
        <w:t>3000 eurų</w:t>
      </w:r>
      <w:r w:rsidRPr="000B2C71">
        <w:rPr>
          <w:spacing w:val="-1"/>
          <w:sz w:val="22"/>
          <w:szCs w:val="22"/>
          <w:lang w:val="lt-LT"/>
        </w:rPr>
        <w:t xml:space="preserve"> ( be pridėtinės vertės mokesčio), nedelsdama (ne vėliau kaip per 5 darbo dienas) raštu praneša apie priimtą sprendimą sudaryti pirkimo sutartį ar preliminariąją sutartį arba sprendimą dėl leidimo dalyvauti dinaminėje pirkimo sistemoje, pateikia Taisyklių 147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w:t>
      </w:r>
      <w:r>
        <w:rPr>
          <w:spacing w:val="-1"/>
          <w:sz w:val="22"/>
          <w:szCs w:val="22"/>
          <w:lang w:val="lt-LT"/>
        </w:rPr>
        <w:t>naminę pirkimų sistemą iš naujo“.</w:t>
      </w:r>
    </w:p>
    <w:p w:rsidR="00D73526" w:rsidRDefault="00D73526" w:rsidP="00D73526">
      <w:pPr>
        <w:jc w:val="both"/>
        <w:rPr>
          <w:spacing w:val="-1"/>
          <w:sz w:val="22"/>
          <w:szCs w:val="22"/>
          <w:lang w:val="lt-LT"/>
        </w:rPr>
      </w:pPr>
      <w:r>
        <w:rPr>
          <w:spacing w:val="-1"/>
          <w:sz w:val="22"/>
          <w:szCs w:val="22"/>
          <w:lang w:val="lt-LT"/>
        </w:rPr>
        <w:t xml:space="preserve">            2. Šis įsaky</w:t>
      </w:r>
      <w:r w:rsidR="00543444">
        <w:rPr>
          <w:spacing w:val="-1"/>
          <w:sz w:val="22"/>
          <w:szCs w:val="22"/>
          <w:lang w:val="lt-LT"/>
        </w:rPr>
        <w:t>mas įsigalioja nuo 2015 sausio 2</w:t>
      </w:r>
      <w:r>
        <w:rPr>
          <w:spacing w:val="-1"/>
          <w:sz w:val="22"/>
          <w:szCs w:val="22"/>
          <w:lang w:val="lt-LT"/>
        </w:rPr>
        <w:t xml:space="preserve"> d.</w:t>
      </w:r>
    </w:p>
    <w:p w:rsidR="00D73526" w:rsidRPr="000B2C71" w:rsidRDefault="00D73526" w:rsidP="00D73526">
      <w:pPr>
        <w:jc w:val="both"/>
        <w:rPr>
          <w:sz w:val="22"/>
          <w:szCs w:val="22"/>
          <w:lang w:val="lt-LT"/>
        </w:rPr>
      </w:pPr>
      <w:r>
        <w:rPr>
          <w:spacing w:val="-1"/>
          <w:sz w:val="22"/>
          <w:szCs w:val="22"/>
          <w:lang w:val="lt-LT"/>
        </w:rPr>
        <w:t xml:space="preserve">            3. N u s t a t a u, kad iki šio įsakymo įsigaliojimo pradėtos supaprastintų pirkimų procedūros tęsiamos pagal iki šio įsakymo įsigaliojimo galiojusias taisykles.</w:t>
      </w:r>
    </w:p>
    <w:p w:rsidR="00D15BDB" w:rsidRPr="000B2C71" w:rsidRDefault="00D15BDB" w:rsidP="00D15BDB">
      <w:pPr>
        <w:jc w:val="both"/>
        <w:rPr>
          <w:sz w:val="22"/>
          <w:szCs w:val="22"/>
          <w:lang w:val="lt-LT"/>
        </w:rPr>
      </w:pPr>
      <w:bookmarkStart w:id="0" w:name="_GoBack"/>
      <w:bookmarkEnd w:id="0"/>
    </w:p>
    <w:p w:rsidR="00C8121D" w:rsidRPr="00762831" w:rsidRDefault="00D73526" w:rsidP="00762831">
      <w:pPr>
        <w:ind w:firstLine="720"/>
        <w:jc w:val="both"/>
        <w:rPr>
          <w:color w:val="000000"/>
          <w:sz w:val="24"/>
          <w:szCs w:val="24"/>
          <w:lang w:val="lt-LT"/>
        </w:rPr>
      </w:pPr>
      <w:r>
        <w:rPr>
          <w:color w:val="000000"/>
          <w:sz w:val="24"/>
          <w:szCs w:val="24"/>
          <w:lang w:val="lt-LT"/>
        </w:rPr>
        <w:t xml:space="preserve"> </w:t>
      </w:r>
    </w:p>
    <w:p w:rsidR="00CE3A81" w:rsidRPr="00C15683" w:rsidRDefault="00CE3A81" w:rsidP="00762831">
      <w:pPr>
        <w:ind w:firstLine="900"/>
        <w:jc w:val="both"/>
        <w:rPr>
          <w:color w:val="000000"/>
          <w:sz w:val="24"/>
          <w:szCs w:val="24"/>
        </w:rPr>
      </w:pPr>
      <w:r>
        <w:rPr>
          <w:color w:val="000000"/>
          <w:sz w:val="24"/>
          <w:szCs w:val="24"/>
          <w:lang w:val="lt-LT"/>
        </w:rPr>
        <w:t xml:space="preserve">        </w:t>
      </w:r>
      <w:r w:rsidR="00762831">
        <w:rPr>
          <w:color w:val="000000"/>
          <w:sz w:val="24"/>
          <w:szCs w:val="24"/>
          <w:lang w:val="lt-LT"/>
        </w:rPr>
        <w:t xml:space="preserve">  </w:t>
      </w:r>
    </w:p>
    <w:p w:rsidR="00CE3A81" w:rsidRPr="00C15683" w:rsidRDefault="00CE3A81" w:rsidP="00CE3A81">
      <w:pPr>
        <w:jc w:val="both"/>
        <w:rPr>
          <w:color w:val="000000"/>
          <w:sz w:val="24"/>
          <w:szCs w:val="24"/>
        </w:rPr>
      </w:pPr>
      <w:r>
        <w:rPr>
          <w:color w:val="000000"/>
          <w:sz w:val="24"/>
          <w:szCs w:val="24"/>
        </w:rPr>
        <w:t xml:space="preserve"> </w:t>
      </w:r>
    </w:p>
    <w:p w:rsidR="00CE3A81" w:rsidRPr="00C15683" w:rsidRDefault="00CE3A81" w:rsidP="00CE3A81">
      <w:pPr>
        <w:jc w:val="both"/>
        <w:rPr>
          <w:bCs/>
          <w:sz w:val="24"/>
        </w:rPr>
      </w:pPr>
    </w:p>
    <w:p w:rsidR="00CE3A81" w:rsidRDefault="00CE3A81" w:rsidP="00CE3A81">
      <w:pPr>
        <w:rPr>
          <w:bCs/>
          <w:sz w:val="24"/>
          <w:lang w:val="lt-LT"/>
        </w:rPr>
      </w:pPr>
    </w:p>
    <w:p w:rsidR="00CE3A81" w:rsidRDefault="00CE3A81" w:rsidP="00CE3A81">
      <w:pPr>
        <w:rPr>
          <w:bCs/>
          <w:sz w:val="24"/>
          <w:lang w:val="lt-LT"/>
        </w:rPr>
      </w:pPr>
    </w:p>
    <w:p w:rsidR="00CE3A81" w:rsidRDefault="00CE3A81" w:rsidP="00CE3A81">
      <w:pPr>
        <w:rPr>
          <w:bCs/>
          <w:sz w:val="24"/>
          <w:lang w:val="lt-LT"/>
        </w:rPr>
      </w:pPr>
      <w:r>
        <w:rPr>
          <w:bCs/>
          <w:sz w:val="24"/>
          <w:lang w:val="lt-LT"/>
        </w:rPr>
        <w:t xml:space="preserve">                                                                                                                                           </w:t>
      </w:r>
    </w:p>
    <w:p w:rsidR="00CE3A81" w:rsidRDefault="00D73526" w:rsidP="00CE3A81">
      <w:pPr>
        <w:rPr>
          <w:sz w:val="24"/>
          <w:lang w:val="lt-LT"/>
        </w:rPr>
      </w:pPr>
      <w:r>
        <w:rPr>
          <w:sz w:val="24"/>
          <w:lang w:val="lt-LT"/>
        </w:rPr>
        <w:t>Seniūnė</w:t>
      </w:r>
      <w:r w:rsidR="00CE3A81">
        <w:rPr>
          <w:sz w:val="24"/>
          <w:lang w:val="lt-LT"/>
        </w:rPr>
        <w:t xml:space="preserve">                       </w:t>
      </w:r>
      <w:r w:rsidR="00CE3A81">
        <w:rPr>
          <w:sz w:val="24"/>
          <w:lang w:val="lt-LT"/>
        </w:rPr>
        <w:tab/>
      </w:r>
      <w:r w:rsidR="00CE3A81">
        <w:rPr>
          <w:sz w:val="24"/>
          <w:lang w:val="lt-LT"/>
        </w:rPr>
        <w:tab/>
      </w:r>
      <w:r w:rsidR="00CE3A81">
        <w:rPr>
          <w:sz w:val="24"/>
          <w:lang w:val="lt-LT"/>
        </w:rPr>
        <w:tab/>
      </w:r>
      <w:r w:rsidR="00CE3A81">
        <w:rPr>
          <w:sz w:val="24"/>
          <w:lang w:val="lt-LT"/>
        </w:rPr>
        <w:tab/>
      </w:r>
      <w:r w:rsidR="00762831">
        <w:rPr>
          <w:sz w:val="24"/>
          <w:lang w:val="lt-LT"/>
        </w:rPr>
        <w:t xml:space="preserve">Lina </w:t>
      </w:r>
      <w:proofErr w:type="spellStart"/>
      <w:r w:rsidR="00762831">
        <w:rPr>
          <w:sz w:val="24"/>
          <w:lang w:val="lt-LT"/>
        </w:rPr>
        <w:t>Stragienė</w:t>
      </w:r>
      <w:proofErr w:type="spellEnd"/>
      <w:r w:rsidR="00762831">
        <w:rPr>
          <w:sz w:val="24"/>
          <w:lang w:val="lt-LT"/>
        </w:rPr>
        <w:t xml:space="preserve"> </w:t>
      </w:r>
    </w:p>
    <w:p w:rsidR="00762831" w:rsidRDefault="00762831" w:rsidP="00CE3A81">
      <w:pPr>
        <w:rPr>
          <w:sz w:val="24"/>
          <w:lang w:val="lt-LT"/>
        </w:rPr>
      </w:pPr>
    </w:p>
    <w:p w:rsidR="00762831" w:rsidRDefault="00762831" w:rsidP="00CE3A81">
      <w:pPr>
        <w:rPr>
          <w:sz w:val="24"/>
          <w:lang w:val="lt-LT"/>
        </w:rPr>
      </w:pPr>
    </w:p>
    <w:p w:rsidR="00762831" w:rsidRDefault="00762831" w:rsidP="00CE3A81">
      <w:pPr>
        <w:rPr>
          <w:sz w:val="24"/>
          <w:lang w:val="lt-LT"/>
        </w:rPr>
      </w:pPr>
    </w:p>
    <w:p w:rsidR="00762831" w:rsidRDefault="00762831" w:rsidP="00CE3A81">
      <w:pPr>
        <w:rPr>
          <w:sz w:val="24"/>
          <w:lang w:val="lt-LT"/>
        </w:rPr>
      </w:pPr>
    </w:p>
    <w:p w:rsidR="00762831" w:rsidRDefault="00762831" w:rsidP="00CE3A81">
      <w:pPr>
        <w:rPr>
          <w:sz w:val="24"/>
          <w:lang w:val="lt-LT"/>
        </w:rPr>
      </w:pPr>
    </w:p>
    <w:sectPr w:rsidR="00762831">
      <w:pgSz w:w="11906" w:h="16838" w:code="9"/>
      <w:pgMar w:top="1134" w:right="567" w:bottom="1134" w:left="1701" w:header="0" w:footer="454" w:gutter="0"/>
      <w:cols w:space="1296"/>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46DF0"/>
    <w:multiLevelType w:val="hybridMultilevel"/>
    <w:tmpl w:val="096254B6"/>
    <w:lvl w:ilvl="0" w:tplc="EE74961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81"/>
    <w:rsid w:val="000B2C71"/>
    <w:rsid w:val="001D5275"/>
    <w:rsid w:val="002614D0"/>
    <w:rsid w:val="002E22CC"/>
    <w:rsid w:val="003262A4"/>
    <w:rsid w:val="003B6283"/>
    <w:rsid w:val="004B7A2F"/>
    <w:rsid w:val="004D0949"/>
    <w:rsid w:val="00542E12"/>
    <w:rsid w:val="00543444"/>
    <w:rsid w:val="00551F6F"/>
    <w:rsid w:val="00762831"/>
    <w:rsid w:val="007F773F"/>
    <w:rsid w:val="0096313D"/>
    <w:rsid w:val="00974F53"/>
    <w:rsid w:val="00A91CC4"/>
    <w:rsid w:val="00B10F9A"/>
    <w:rsid w:val="00C8121D"/>
    <w:rsid w:val="00CE3A81"/>
    <w:rsid w:val="00D15BDB"/>
    <w:rsid w:val="00D73526"/>
    <w:rsid w:val="00FB77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E3A81"/>
    <w:pPr>
      <w:spacing w:after="0" w:line="240" w:lineRule="auto"/>
    </w:pPr>
    <w:rPr>
      <w:rFonts w:ascii="Times New Roman" w:eastAsia="Times New Roman" w:hAnsi="Times New Roman"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CE3A81"/>
    <w:rPr>
      <w:color w:val="0000FF"/>
      <w:u w:val="single"/>
    </w:rPr>
  </w:style>
  <w:style w:type="paragraph" w:customStyle="1" w:styleId="Hyperlink1">
    <w:name w:val="Hyperlink1"/>
    <w:basedOn w:val="prastasis"/>
    <w:rsid w:val="00CE3A81"/>
    <w:pPr>
      <w:suppressAutoHyphens/>
      <w:autoSpaceDE w:val="0"/>
      <w:autoSpaceDN w:val="0"/>
      <w:adjustRightInd w:val="0"/>
      <w:spacing w:line="298" w:lineRule="auto"/>
      <w:ind w:firstLine="312"/>
      <w:jc w:val="both"/>
      <w:textAlignment w:val="center"/>
    </w:pPr>
    <w:rPr>
      <w:color w:val="000000"/>
      <w:lang w:val="en-US"/>
    </w:rPr>
  </w:style>
  <w:style w:type="paragraph" w:styleId="Antrats">
    <w:name w:val="header"/>
    <w:basedOn w:val="prastasis"/>
    <w:link w:val="AntratsDiagrama"/>
    <w:rsid w:val="00CE3A81"/>
    <w:pPr>
      <w:tabs>
        <w:tab w:val="center" w:pos="4153"/>
        <w:tab w:val="right" w:pos="8306"/>
      </w:tabs>
    </w:pPr>
    <w:rPr>
      <w:rFonts w:ascii="TimesLT" w:hAnsi="TimesLT"/>
      <w:sz w:val="26"/>
      <w:lang w:val="lt-LT"/>
    </w:rPr>
  </w:style>
  <w:style w:type="character" w:customStyle="1" w:styleId="AntratsDiagrama">
    <w:name w:val="Antraštės Diagrama"/>
    <w:basedOn w:val="Numatytasispastraiposriftas"/>
    <w:link w:val="Antrats"/>
    <w:rsid w:val="00CE3A81"/>
    <w:rPr>
      <w:rFonts w:ascii="TimesLT" w:eastAsia="Times New Roman" w:hAnsi="TimesLT" w:cs="Times New Roman"/>
      <w:sz w:val="26"/>
      <w:szCs w:val="20"/>
    </w:rPr>
  </w:style>
  <w:style w:type="paragraph" w:styleId="Debesliotekstas">
    <w:name w:val="Balloon Text"/>
    <w:basedOn w:val="prastasis"/>
    <w:link w:val="DebesliotekstasDiagrama"/>
    <w:uiPriority w:val="99"/>
    <w:semiHidden/>
    <w:unhideWhenUsed/>
    <w:rsid w:val="00CE3A8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3A81"/>
    <w:rPr>
      <w:rFonts w:ascii="Tahoma" w:eastAsia="Times New Roman" w:hAnsi="Tahoma" w:cs="Tahoma"/>
      <w:sz w:val="16"/>
      <w:szCs w:val="16"/>
      <w:lang w:val="en-GB"/>
    </w:rPr>
  </w:style>
  <w:style w:type="paragraph" w:styleId="Sraopastraipa">
    <w:name w:val="List Paragraph"/>
    <w:basedOn w:val="prastasis"/>
    <w:uiPriority w:val="34"/>
    <w:qFormat/>
    <w:rsid w:val="00762831"/>
    <w:pPr>
      <w:ind w:left="720"/>
      <w:contextualSpacing/>
    </w:pPr>
  </w:style>
  <w:style w:type="paragraph" w:styleId="Z-Formospradia">
    <w:name w:val="HTML Top of Form"/>
    <w:basedOn w:val="prastasis"/>
    <w:next w:val="prastasis"/>
    <w:link w:val="Z-FormospradiaDiagrama"/>
    <w:hidden/>
    <w:rsid w:val="000B2C71"/>
    <w:pPr>
      <w:pBdr>
        <w:bottom w:val="single" w:sz="6" w:space="1" w:color="auto"/>
      </w:pBdr>
      <w:jc w:val="center"/>
    </w:pPr>
    <w:rPr>
      <w:rFonts w:ascii="Arial" w:hAnsi="Arial" w:cs="Arial"/>
      <w:vanish/>
      <w:sz w:val="16"/>
      <w:szCs w:val="16"/>
      <w:lang w:val="lt-LT" w:eastAsia="lt-LT"/>
    </w:rPr>
  </w:style>
  <w:style w:type="character" w:customStyle="1" w:styleId="Z-FormospradiaDiagrama">
    <w:name w:val="Z-Formos pradžia Diagrama"/>
    <w:basedOn w:val="Numatytasispastraiposriftas"/>
    <w:link w:val="Z-Formospradia"/>
    <w:rsid w:val="000B2C71"/>
    <w:rPr>
      <w:rFonts w:ascii="Arial" w:eastAsia="Times New Roman" w:hAnsi="Arial" w:cs="Arial"/>
      <w:vanish/>
      <w:sz w:val="16"/>
      <w:szCs w:val="16"/>
      <w:lang w:eastAsia="lt-LT"/>
    </w:rPr>
  </w:style>
  <w:style w:type="paragraph" w:customStyle="1" w:styleId="BodyText1">
    <w:name w:val="Body Text1"/>
    <w:basedOn w:val="prastasis"/>
    <w:rsid w:val="00FB7759"/>
    <w:pPr>
      <w:suppressAutoHyphens/>
      <w:autoSpaceDE w:val="0"/>
      <w:autoSpaceDN w:val="0"/>
      <w:adjustRightInd w:val="0"/>
      <w:spacing w:line="298" w:lineRule="auto"/>
      <w:ind w:firstLine="312"/>
      <w:jc w:val="both"/>
      <w:textAlignment w:val="center"/>
    </w:pPr>
    <w:rPr>
      <w:color w:val="000000"/>
      <w:lang w:val="en-US" w:eastAsia="lt-LT"/>
    </w:rPr>
  </w:style>
  <w:style w:type="paragraph" w:customStyle="1" w:styleId="Default">
    <w:name w:val="Default"/>
    <w:rsid w:val="00FB7759"/>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E3A81"/>
    <w:pPr>
      <w:spacing w:after="0" w:line="240" w:lineRule="auto"/>
    </w:pPr>
    <w:rPr>
      <w:rFonts w:ascii="Times New Roman" w:eastAsia="Times New Roman" w:hAnsi="Times New Roman"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CE3A81"/>
    <w:rPr>
      <w:color w:val="0000FF"/>
      <w:u w:val="single"/>
    </w:rPr>
  </w:style>
  <w:style w:type="paragraph" w:customStyle="1" w:styleId="Hyperlink1">
    <w:name w:val="Hyperlink1"/>
    <w:basedOn w:val="prastasis"/>
    <w:rsid w:val="00CE3A81"/>
    <w:pPr>
      <w:suppressAutoHyphens/>
      <w:autoSpaceDE w:val="0"/>
      <w:autoSpaceDN w:val="0"/>
      <w:adjustRightInd w:val="0"/>
      <w:spacing w:line="298" w:lineRule="auto"/>
      <w:ind w:firstLine="312"/>
      <w:jc w:val="both"/>
      <w:textAlignment w:val="center"/>
    </w:pPr>
    <w:rPr>
      <w:color w:val="000000"/>
      <w:lang w:val="en-US"/>
    </w:rPr>
  </w:style>
  <w:style w:type="paragraph" w:styleId="Antrats">
    <w:name w:val="header"/>
    <w:basedOn w:val="prastasis"/>
    <w:link w:val="AntratsDiagrama"/>
    <w:rsid w:val="00CE3A81"/>
    <w:pPr>
      <w:tabs>
        <w:tab w:val="center" w:pos="4153"/>
        <w:tab w:val="right" w:pos="8306"/>
      </w:tabs>
    </w:pPr>
    <w:rPr>
      <w:rFonts w:ascii="TimesLT" w:hAnsi="TimesLT"/>
      <w:sz w:val="26"/>
      <w:lang w:val="lt-LT"/>
    </w:rPr>
  </w:style>
  <w:style w:type="character" w:customStyle="1" w:styleId="AntratsDiagrama">
    <w:name w:val="Antraštės Diagrama"/>
    <w:basedOn w:val="Numatytasispastraiposriftas"/>
    <w:link w:val="Antrats"/>
    <w:rsid w:val="00CE3A81"/>
    <w:rPr>
      <w:rFonts w:ascii="TimesLT" w:eastAsia="Times New Roman" w:hAnsi="TimesLT" w:cs="Times New Roman"/>
      <w:sz w:val="26"/>
      <w:szCs w:val="20"/>
    </w:rPr>
  </w:style>
  <w:style w:type="paragraph" w:styleId="Debesliotekstas">
    <w:name w:val="Balloon Text"/>
    <w:basedOn w:val="prastasis"/>
    <w:link w:val="DebesliotekstasDiagrama"/>
    <w:uiPriority w:val="99"/>
    <w:semiHidden/>
    <w:unhideWhenUsed/>
    <w:rsid w:val="00CE3A8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3A81"/>
    <w:rPr>
      <w:rFonts w:ascii="Tahoma" w:eastAsia="Times New Roman" w:hAnsi="Tahoma" w:cs="Tahoma"/>
      <w:sz w:val="16"/>
      <w:szCs w:val="16"/>
      <w:lang w:val="en-GB"/>
    </w:rPr>
  </w:style>
  <w:style w:type="paragraph" w:styleId="Sraopastraipa">
    <w:name w:val="List Paragraph"/>
    <w:basedOn w:val="prastasis"/>
    <w:uiPriority w:val="34"/>
    <w:qFormat/>
    <w:rsid w:val="00762831"/>
    <w:pPr>
      <w:ind w:left="720"/>
      <w:contextualSpacing/>
    </w:pPr>
  </w:style>
  <w:style w:type="paragraph" w:styleId="Z-Formospradia">
    <w:name w:val="HTML Top of Form"/>
    <w:basedOn w:val="prastasis"/>
    <w:next w:val="prastasis"/>
    <w:link w:val="Z-FormospradiaDiagrama"/>
    <w:hidden/>
    <w:rsid w:val="000B2C71"/>
    <w:pPr>
      <w:pBdr>
        <w:bottom w:val="single" w:sz="6" w:space="1" w:color="auto"/>
      </w:pBdr>
      <w:jc w:val="center"/>
    </w:pPr>
    <w:rPr>
      <w:rFonts w:ascii="Arial" w:hAnsi="Arial" w:cs="Arial"/>
      <w:vanish/>
      <w:sz w:val="16"/>
      <w:szCs w:val="16"/>
      <w:lang w:val="lt-LT" w:eastAsia="lt-LT"/>
    </w:rPr>
  </w:style>
  <w:style w:type="character" w:customStyle="1" w:styleId="Z-FormospradiaDiagrama">
    <w:name w:val="Z-Formos pradžia Diagrama"/>
    <w:basedOn w:val="Numatytasispastraiposriftas"/>
    <w:link w:val="Z-Formospradia"/>
    <w:rsid w:val="000B2C71"/>
    <w:rPr>
      <w:rFonts w:ascii="Arial" w:eastAsia="Times New Roman" w:hAnsi="Arial" w:cs="Arial"/>
      <w:vanish/>
      <w:sz w:val="16"/>
      <w:szCs w:val="16"/>
      <w:lang w:eastAsia="lt-LT"/>
    </w:rPr>
  </w:style>
  <w:style w:type="paragraph" w:customStyle="1" w:styleId="BodyText1">
    <w:name w:val="Body Text1"/>
    <w:basedOn w:val="prastasis"/>
    <w:rsid w:val="00FB7759"/>
    <w:pPr>
      <w:suppressAutoHyphens/>
      <w:autoSpaceDE w:val="0"/>
      <w:autoSpaceDN w:val="0"/>
      <w:adjustRightInd w:val="0"/>
      <w:spacing w:line="298" w:lineRule="auto"/>
      <w:ind w:firstLine="312"/>
      <w:jc w:val="both"/>
      <w:textAlignment w:val="center"/>
    </w:pPr>
    <w:rPr>
      <w:color w:val="000000"/>
      <w:lang w:val="en-US" w:eastAsia="lt-LT"/>
    </w:rPr>
  </w:style>
  <w:style w:type="paragraph" w:customStyle="1" w:styleId="Default">
    <w:name w:val="Default"/>
    <w:rsid w:val="00FB7759"/>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6291</Words>
  <Characters>3586</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Liles</dc:creator>
  <cp:lastModifiedBy>Liles</cp:lastModifiedBy>
  <cp:revision>6</cp:revision>
  <cp:lastPrinted>2015-02-09T08:00:00Z</cp:lastPrinted>
  <dcterms:created xsi:type="dcterms:W3CDTF">2015-02-09T06:53:00Z</dcterms:created>
  <dcterms:modified xsi:type="dcterms:W3CDTF">2015-02-09T08:11:00Z</dcterms:modified>
</cp:coreProperties>
</file>