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86" w:rsidRDefault="002C3386" w:rsidP="002C3386">
      <w:pPr>
        <w:tabs>
          <w:tab w:val="left" w:pos="567"/>
        </w:tabs>
        <w:jc w:val="center"/>
        <w:rPr>
          <w:sz w:val="22"/>
          <w:szCs w:val="22"/>
        </w:rPr>
      </w:pPr>
      <w:bookmarkStart w:id="0" w:name="_GoBack"/>
      <w:bookmarkEnd w:id="0"/>
      <w:r>
        <w:rPr>
          <w:sz w:val="22"/>
          <w:szCs w:val="22"/>
        </w:rPr>
        <w:t xml:space="preserve">                                                                PATVIRTINTA:</w:t>
      </w:r>
    </w:p>
    <w:p w:rsidR="002C3386" w:rsidRDefault="002C3386" w:rsidP="002C3386">
      <w:pPr>
        <w:tabs>
          <w:tab w:val="left" w:pos="567"/>
        </w:tabs>
        <w:jc w:val="right"/>
        <w:rPr>
          <w:sz w:val="22"/>
          <w:szCs w:val="22"/>
        </w:rPr>
      </w:pPr>
      <w:r>
        <w:rPr>
          <w:sz w:val="22"/>
          <w:szCs w:val="22"/>
        </w:rPr>
        <w:t xml:space="preserve">                     Marijampolės savivaldybės Baraginės</w:t>
      </w:r>
    </w:p>
    <w:p w:rsidR="002C3386" w:rsidRDefault="002C3386" w:rsidP="002C3386">
      <w:pPr>
        <w:tabs>
          <w:tab w:val="left" w:pos="567"/>
        </w:tabs>
        <w:jc w:val="center"/>
        <w:rPr>
          <w:sz w:val="22"/>
          <w:szCs w:val="22"/>
        </w:rPr>
      </w:pPr>
      <w:r>
        <w:rPr>
          <w:sz w:val="22"/>
          <w:szCs w:val="22"/>
        </w:rPr>
        <w:t xml:space="preserve">                                                                                          kaimo bendruomenės pirmininko                                                                        </w:t>
      </w:r>
    </w:p>
    <w:p w:rsidR="002C3386" w:rsidRDefault="002C3386" w:rsidP="002C3386">
      <w:pPr>
        <w:tabs>
          <w:tab w:val="left" w:pos="567"/>
        </w:tabs>
        <w:jc w:val="center"/>
        <w:rPr>
          <w:sz w:val="22"/>
          <w:szCs w:val="22"/>
        </w:rPr>
      </w:pPr>
      <w:r>
        <w:rPr>
          <w:sz w:val="22"/>
          <w:szCs w:val="22"/>
        </w:rPr>
        <w:t xml:space="preserve">                                                                       </w:t>
      </w:r>
      <w:r w:rsidR="00F1420C">
        <w:rPr>
          <w:sz w:val="22"/>
          <w:szCs w:val="22"/>
        </w:rPr>
        <w:t xml:space="preserve">             2016 m. birželio 21</w:t>
      </w:r>
      <w:r>
        <w:rPr>
          <w:sz w:val="22"/>
          <w:szCs w:val="22"/>
        </w:rPr>
        <w:t xml:space="preserve"> d. įsakymu </w:t>
      </w:r>
      <w:r w:rsidR="006C6143">
        <w:rPr>
          <w:sz w:val="22"/>
          <w:szCs w:val="22"/>
        </w:rPr>
        <w:t>NR.</w:t>
      </w:r>
      <w:r>
        <w:rPr>
          <w:color w:val="000000"/>
          <w:sz w:val="22"/>
          <w:szCs w:val="22"/>
        </w:rPr>
        <w:t xml:space="preserve"> </w:t>
      </w:r>
      <w:r>
        <w:rPr>
          <w:sz w:val="22"/>
          <w:szCs w:val="22"/>
        </w:rPr>
        <w:t xml:space="preserve"> </w:t>
      </w:r>
      <w:r w:rsidR="006C6143">
        <w:rPr>
          <w:sz w:val="22"/>
          <w:szCs w:val="22"/>
        </w:rPr>
        <w:t>ĮB-05</w:t>
      </w:r>
    </w:p>
    <w:p w:rsidR="002C3386" w:rsidRDefault="002C3386" w:rsidP="002C3386">
      <w:pPr>
        <w:tabs>
          <w:tab w:val="left" w:pos="567"/>
          <w:tab w:val="left" w:pos="6540"/>
          <w:tab w:val="right" w:pos="9688"/>
        </w:tabs>
        <w:jc w:val="left"/>
        <w:rPr>
          <w:sz w:val="22"/>
          <w:szCs w:val="22"/>
        </w:rPr>
      </w:pPr>
      <w:r>
        <w:rPr>
          <w:sz w:val="22"/>
          <w:szCs w:val="22"/>
        </w:rPr>
        <w:t xml:space="preserve">                                                                              </w:t>
      </w:r>
      <w:r w:rsidR="006C6143">
        <w:rPr>
          <w:sz w:val="22"/>
          <w:szCs w:val="22"/>
        </w:rPr>
        <w:t xml:space="preserve">                        </w:t>
      </w:r>
      <w:r>
        <w:rPr>
          <w:sz w:val="22"/>
          <w:szCs w:val="22"/>
        </w:rPr>
        <w:tab/>
        <w:t xml:space="preserve">            </w:t>
      </w:r>
    </w:p>
    <w:p w:rsidR="002C3386" w:rsidRDefault="002C3386" w:rsidP="002C3386">
      <w:pPr>
        <w:tabs>
          <w:tab w:val="left" w:pos="567"/>
        </w:tabs>
        <w:jc w:val="center"/>
        <w:rPr>
          <w:sz w:val="22"/>
          <w:szCs w:val="22"/>
        </w:rPr>
      </w:pPr>
      <w:r>
        <w:rPr>
          <w:sz w:val="22"/>
          <w:szCs w:val="22"/>
        </w:rPr>
        <w:t xml:space="preserve">                                                                          </w:t>
      </w:r>
    </w:p>
    <w:p w:rsidR="002C3386" w:rsidRDefault="002C3386" w:rsidP="002C3386">
      <w:pPr>
        <w:tabs>
          <w:tab w:val="left" w:pos="567"/>
        </w:tabs>
        <w:jc w:val="center"/>
        <w:rPr>
          <w:b/>
          <w:sz w:val="22"/>
          <w:szCs w:val="22"/>
        </w:rPr>
      </w:pPr>
    </w:p>
    <w:p w:rsidR="002C3386" w:rsidRDefault="002C3386" w:rsidP="002C3386">
      <w:pPr>
        <w:tabs>
          <w:tab w:val="left" w:pos="567"/>
        </w:tabs>
        <w:jc w:val="center"/>
        <w:rPr>
          <w:b/>
          <w:sz w:val="22"/>
          <w:szCs w:val="22"/>
        </w:rPr>
      </w:pPr>
    </w:p>
    <w:p w:rsidR="002C3386" w:rsidRDefault="002C3386" w:rsidP="002C3386">
      <w:pPr>
        <w:tabs>
          <w:tab w:val="left" w:pos="567"/>
        </w:tabs>
        <w:jc w:val="center"/>
        <w:rPr>
          <w:b/>
          <w:sz w:val="20"/>
        </w:rPr>
      </w:pPr>
    </w:p>
    <w:p w:rsidR="002C3386" w:rsidRDefault="002C3386" w:rsidP="002C3386">
      <w:pPr>
        <w:tabs>
          <w:tab w:val="left" w:pos="567"/>
        </w:tabs>
        <w:jc w:val="center"/>
        <w:rPr>
          <w:b/>
          <w:sz w:val="20"/>
        </w:rPr>
      </w:pPr>
      <w:r>
        <w:rPr>
          <w:b/>
          <w:sz w:val="20"/>
        </w:rPr>
        <w:t>MARIJAMPOLĖS SAVIVALDYBĖS VARNUPIŲ KAIMO BENDRUOMENĖS</w:t>
      </w:r>
    </w:p>
    <w:p w:rsidR="002C3386" w:rsidRDefault="002C3386" w:rsidP="002C3386">
      <w:pPr>
        <w:jc w:val="center"/>
        <w:rPr>
          <w:b/>
          <w:sz w:val="20"/>
        </w:rPr>
      </w:pPr>
      <w:r>
        <w:rPr>
          <w:b/>
          <w:sz w:val="20"/>
        </w:rPr>
        <w:t>SUPAPRASTINTŲ VIEŠŲJŲ PIRKIMŲ TAISYKLĖS</w:t>
      </w:r>
    </w:p>
    <w:p w:rsidR="002C3386" w:rsidRDefault="002C3386" w:rsidP="002C3386">
      <w:pPr>
        <w:ind w:firstLine="0"/>
        <w:rPr>
          <w:b/>
          <w:sz w:val="20"/>
        </w:rPr>
      </w:pPr>
    </w:p>
    <w:p w:rsidR="002C3386" w:rsidRDefault="002C3386" w:rsidP="002C3386">
      <w:pPr>
        <w:ind w:firstLine="360"/>
        <w:jc w:val="center"/>
        <w:rPr>
          <w:b/>
          <w:sz w:val="20"/>
        </w:rPr>
      </w:pPr>
      <w:r>
        <w:rPr>
          <w:b/>
          <w:sz w:val="20"/>
        </w:rPr>
        <w:t>TURINYS</w:t>
      </w:r>
    </w:p>
    <w:p w:rsidR="002C3386" w:rsidRDefault="002C3386" w:rsidP="002C3386">
      <w:pPr>
        <w:ind w:firstLine="360"/>
        <w:jc w:val="center"/>
        <w:rPr>
          <w:b/>
          <w:sz w:val="20"/>
        </w:rPr>
      </w:pPr>
    </w:p>
    <w:p w:rsidR="002C3386" w:rsidRDefault="00414814" w:rsidP="002C3386">
      <w:pPr>
        <w:pStyle w:val="TOC1"/>
        <w:rPr>
          <w:b w:val="0"/>
          <w:bCs w:val="0"/>
          <w:caps w:val="0"/>
          <w:noProof/>
          <w:lang w:eastAsia="lt-LT"/>
        </w:rPr>
      </w:pPr>
      <w:r>
        <w:rPr>
          <w:b w:val="0"/>
          <w:bCs w:val="0"/>
        </w:rPr>
        <w:fldChar w:fldCharType="begin"/>
      </w:r>
      <w:r w:rsidR="002C3386">
        <w:rPr>
          <w:b w:val="0"/>
          <w:bCs w:val="0"/>
        </w:rPr>
        <w:instrText xml:space="preserve"> TOC \n \p " " \h \z \t "Turinys;1" </w:instrText>
      </w:r>
      <w:r>
        <w:rPr>
          <w:b w:val="0"/>
          <w:bCs w:val="0"/>
        </w:rPr>
        <w:fldChar w:fldCharType="separate"/>
      </w:r>
      <w:hyperlink r:id="rId5" w:anchor="_Toc209231256" w:history="1">
        <w:r w:rsidR="002C3386">
          <w:rPr>
            <w:rStyle w:val="Hyperlink"/>
            <w:b w:val="0"/>
            <w:bCs w:val="0"/>
            <w:noProof/>
          </w:rPr>
          <w:t>I.</w:t>
        </w:r>
        <w:r w:rsidR="002C3386">
          <w:rPr>
            <w:rStyle w:val="Hyperlink"/>
            <w:b w:val="0"/>
            <w:bCs w:val="0"/>
            <w:caps w:val="0"/>
            <w:noProof/>
            <w:color w:val="auto"/>
            <w:lang w:eastAsia="lt-LT"/>
          </w:rPr>
          <w:tab/>
        </w:r>
        <w:r w:rsidR="002C3386">
          <w:rPr>
            <w:rStyle w:val="Hyperlink"/>
            <w:b w:val="0"/>
            <w:bCs w:val="0"/>
            <w:noProof/>
          </w:rPr>
          <w:t>BENDROSIOS NUOSTATOS</w:t>
        </w:r>
      </w:hyperlink>
      <w:r w:rsidR="002C3386">
        <w:t xml:space="preserve"> </w:t>
      </w:r>
      <w:r w:rsidR="002C3386">
        <w:rPr>
          <w:b w:val="0"/>
        </w:rPr>
        <w:t>..........................................................................................................................2</w:t>
      </w:r>
    </w:p>
    <w:p w:rsidR="002C3386" w:rsidRDefault="00414814" w:rsidP="002C3386">
      <w:pPr>
        <w:pStyle w:val="TOC1"/>
        <w:rPr>
          <w:b w:val="0"/>
          <w:bCs w:val="0"/>
          <w:caps w:val="0"/>
          <w:noProof/>
          <w:lang w:eastAsia="lt-LT"/>
        </w:rPr>
      </w:pPr>
      <w:hyperlink r:id="rId6" w:anchor="_Toc209231257" w:history="1">
        <w:r w:rsidR="002C3386">
          <w:rPr>
            <w:rStyle w:val="Hyperlink"/>
            <w:b w:val="0"/>
            <w:bCs w:val="0"/>
            <w:noProof/>
          </w:rPr>
          <w:t>II.</w:t>
        </w:r>
        <w:r w:rsidR="002C3386">
          <w:rPr>
            <w:rStyle w:val="Hyperlink"/>
            <w:b w:val="0"/>
            <w:bCs w:val="0"/>
            <w:caps w:val="0"/>
            <w:noProof/>
            <w:color w:val="auto"/>
            <w:lang w:eastAsia="lt-LT"/>
          </w:rPr>
          <w:tab/>
          <w:t xml:space="preserve">SUPAPRASTINTŲ PIRKIMŲ PLANAVIMAS IR ORGANIZAVIMAS. </w:t>
        </w:r>
        <w:r w:rsidR="002C3386">
          <w:rPr>
            <w:rStyle w:val="Hyperlink"/>
            <w:b w:val="0"/>
            <w:bCs w:val="0"/>
            <w:noProof/>
          </w:rPr>
          <w:t>SUPAPRASTINTUS PIRKIMUS ATLIEKANTYS ASMENYS</w:t>
        </w:r>
      </w:hyperlink>
      <w:r w:rsidR="002C3386">
        <w:t xml:space="preserve"> </w:t>
      </w:r>
      <w:r w:rsidR="002C3386">
        <w:rPr>
          <w:b w:val="0"/>
        </w:rPr>
        <w:t>............................................................................................................................4</w:t>
      </w:r>
    </w:p>
    <w:p w:rsidR="002C3386" w:rsidRDefault="00414814" w:rsidP="002C3386">
      <w:pPr>
        <w:pStyle w:val="TOC1"/>
        <w:rPr>
          <w:b w:val="0"/>
          <w:bCs w:val="0"/>
          <w:caps w:val="0"/>
          <w:noProof/>
          <w:lang w:eastAsia="lt-LT"/>
        </w:rPr>
      </w:pPr>
      <w:hyperlink r:id="rId7" w:anchor="_Toc209231258" w:history="1">
        <w:r w:rsidR="002C3386">
          <w:rPr>
            <w:rStyle w:val="Hyperlink"/>
            <w:b w:val="0"/>
            <w:bCs w:val="0"/>
            <w:noProof/>
          </w:rPr>
          <w:t>III.</w:t>
        </w:r>
        <w:r w:rsidR="002C3386">
          <w:rPr>
            <w:rStyle w:val="Hyperlink"/>
            <w:b w:val="0"/>
            <w:bCs w:val="0"/>
            <w:caps w:val="0"/>
            <w:noProof/>
            <w:color w:val="auto"/>
            <w:lang w:eastAsia="lt-LT"/>
          </w:rPr>
          <w:tab/>
        </w:r>
        <w:r w:rsidR="002C3386">
          <w:rPr>
            <w:rStyle w:val="Hyperlink"/>
            <w:b w:val="0"/>
            <w:bCs w:val="0"/>
            <w:noProof/>
          </w:rPr>
          <w:t>SUPAPRASTINTŲ PIRKIMŲ PASKELBIMAS</w:t>
        </w:r>
      </w:hyperlink>
      <w:r w:rsidR="002C3386">
        <w:t xml:space="preserve"> </w:t>
      </w:r>
      <w:r w:rsidR="002C3386">
        <w:rPr>
          <w:b w:val="0"/>
        </w:rPr>
        <w:t>.............................................................................................5</w:t>
      </w:r>
    </w:p>
    <w:p w:rsidR="002C3386" w:rsidRDefault="00414814" w:rsidP="002C3386">
      <w:pPr>
        <w:pStyle w:val="TOC1"/>
        <w:rPr>
          <w:b w:val="0"/>
        </w:rPr>
      </w:pPr>
      <w:hyperlink r:id="rId8" w:anchor="_Toc209231259" w:history="1">
        <w:r w:rsidR="002C3386">
          <w:rPr>
            <w:rStyle w:val="Hyperlink"/>
            <w:b w:val="0"/>
            <w:bCs w:val="0"/>
            <w:noProof/>
          </w:rPr>
          <w:t>IV.</w:t>
        </w:r>
        <w:r w:rsidR="002C3386">
          <w:rPr>
            <w:rStyle w:val="Hyperlink"/>
            <w:b w:val="0"/>
            <w:bCs w:val="0"/>
            <w:caps w:val="0"/>
            <w:noProof/>
            <w:color w:val="auto"/>
            <w:lang w:eastAsia="lt-LT"/>
          </w:rPr>
          <w:tab/>
        </w:r>
        <w:r w:rsidR="002C3386">
          <w:rPr>
            <w:rStyle w:val="Hyperlink"/>
            <w:b w:val="0"/>
            <w:bCs w:val="0"/>
            <w:noProof/>
          </w:rPr>
          <w:t>PIRKIMO DOKUMENTŲ RENGIMAS, PAAIŠKINIMAI, TEIKIMAS</w:t>
        </w:r>
      </w:hyperlink>
      <w:r w:rsidR="002C3386">
        <w:t xml:space="preserve"> </w:t>
      </w:r>
      <w:r w:rsidR="002C3386">
        <w:rPr>
          <w:b w:val="0"/>
        </w:rPr>
        <w:t>........................................................6</w:t>
      </w:r>
    </w:p>
    <w:p w:rsidR="002C3386" w:rsidRDefault="002C3386" w:rsidP="002C3386">
      <w:pPr>
        <w:pStyle w:val="TOC1"/>
        <w:rPr>
          <w:b w:val="0"/>
        </w:rPr>
      </w:pPr>
      <w:r>
        <w:rPr>
          <w:b w:val="0"/>
        </w:rPr>
        <w:t>V.</w:t>
      </w:r>
      <w:r>
        <w:tab/>
      </w:r>
      <w:r>
        <w:rPr>
          <w:b w:val="0"/>
        </w:rPr>
        <w:t>Reikalavimai pasiūlymų ir paraiškų rengimui........................................................</w:t>
      </w:r>
      <w:r>
        <w:rPr>
          <w:b w:val="0"/>
        </w:rPr>
        <w:tab/>
        <w:t xml:space="preserve">       9</w:t>
      </w:r>
    </w:p>
    <w:p w:rsidR="002C3386" w:rsidRDefault="00414814" w:rsidP="002C3386">
      <w:pPr>
        <w:pStyle w:val="TOC1"/>
        <w:rPr>
          <w:b w:val="0"/>
          <w:bCs w:val="0"/>
          <w:caps w:val="0"/>
          <w:noProof/>
          <w:lang w:eastAsia="lt-LT"/>
        </w:rPr>
      </w:pPr>
      <w:hyperlink r:id="rId9" w:anchor="_Toc209231261" w:history="1">
        <w:r w:rsidR="002C3386">
          <w:rPr>
            <w:rStyle w:val="Hyperlink"/>
            <w:b w:val="0"/>
            <w:bCs w:val="0"/>
            <w:noProof/>
          </w:rPr>
          <w:t>Vi.</w:t>
        </w:r>
        <w:r w:rsidR="002C3386">
          <w:rPr>
            <w:rStyle w:val="Hyperlink"/>
            <w:b w:val="0"/>
            <w:bCs w:val="0"/>
            <w:caps w:val="0"/>
            <w:noProof/>
            <w:color w:val="auto"/>
            <w:lang w:eastAsia="lt-LT"/>
          </w:rPr>
          <w:tab/>
        </w:r>
        <w:r w:rsidR="002C3386">
          <w:rPr>
            <w:rStyle w:val="Hyperlink"/>
            <w:b w:val="0"/>
            <w:bCs w:val="0"/>
            <w:noProof/>
          </w:rPr>
          <w:t>TECHNINĖ SPECIFIKACIJA</w:t>
        </w:r>
      </w:hyperlink>
      <w:r w:rsidR="002C3386">
        <w:rPr>
          <w:b w:val="0"/>
        </w:rPr>
        <w:t>...........................................................................................................................10</w:t>
      </w:r>
    </w:p>
    <w:p w:rsidR="002C3386" w:rsidRDefault="00414814" w:rsidP="002C3386">
      <w:pPr>
        <w:pStyle w:val="TOC1"/>
        <w:rPr>
          <w:b w:val="0"/>
          <w:bCs w:val="0"/>
          <w:caps w:val="0"/>
          <w:noProof/>
          <w:lang w:eastAsia="lt-LT"/>
        </w:rPr>
      </w:pPr>
      <w:hyperlink r:id="rId10" w:anchor="_Toc209231262" w:history="1">
        <w:r w:rsidR="002C3386">
          <w:rPr>
            <w:rStyle w:val="Hyperlink"/>
            <w:b w:val="0"/>
            <w:bCs w:val="0"/>
            <w:noProof/>
          </w:rPr>
          <w:t>VII.</w:t>
        </w:r>
        <w:r w:rsidR="002C3386">
          <w:rPr>
            <w:rStyle w:val="Hyperlink"/>
            <w:b w:val="0"/>
            <w:bCs w:val="0"/>
            <w:caps w:val="0"/>
            <w:noProof/>
            <w:color w:val="auto"/>
            <w:lang w:eastAsia="lt-LT"/>
          </w:rPr>
          <w:tab/>
        </w:r>
        <w:r w:rsidR="002C3386">
          <w:rPr>
            <w:rStyle w:val="Hyperlink"/>
            <w:b w:val="0"/>
            <w:bCs w:val="0"/>
            <w:noProof/>
          </w:rPr>
          <w:t>TIEKĖJŲ KVALIFIKACIJOS PATIKRINIMAS</w:t>
        </w:r>
      </w:hyperlink>
      <w:r w:rsidR="002C3386">
        <w:t xml:space="preserve"> </w:t>
      </w:r>
      <w:r w:rsidR="002C3386">
        <w:rPr>
          <w:b w:val="0"/>
        </w:rPr>
        <w:t>............................................................................................11</w:t>
      </w:r>
    </w:p>
    <w:p w:rsidR="002C3386" w:rsidRDefault="00414814" w:rsidP="002C3386">
      <w:pPr>
        <w:pStyle w:val="TOC1"/>
        <w:rPr>
          <w:b w:val="0"/>
          <w:bCs w:val="0"/>
          <w:caps w:val="0"/>
          <w:noProof/>
          <w:lang w:eastAsia="lt-LT"/>
        </w:rPr>
      </w:pPr>
      <w:hyperlink r:id="rId11" w:anchor="_Toc209231263" w:history="1">
        <w:r w:rsidR="002C3386">
          <w:rPr>
            <w:rStyle w:val="Hyperlink"/>
            <w:b w:val="0"/>
            <w:bCs w:val="0"/>
            <w:noProof/>
          </w:rPr>
          <w:t>VIII.</w:t>
        </w:r>
        <w:r w:rsidR="002C3386">
          <w:rPr>
            <w:rStyle w:val="Hyperlink"/>
            <w:b w:val="0"/>
            <w:bCs w:val="0"/>
            <w:caps w:val="0"/>
            <w:noProof/>
            <w:color w:val="auto"/>
            <w:lang w:eastAsia="lt-LT"/>
          </w:rPr>
          <w:tab/>
        </w:r>
        <w:r w:rsidR="002C3386">
          <w:rPr>
            <w:rStyle w:val="Hyperlink"/>
            <w:b w:val="0"/>
            <w:bCs w:val="0"/>
            <w:noProof/>
          </w:rPr>
          <w:t>PASIŪLYMŲ NAGRINĖJIMAS IR VERTINIMAS</w:t>
        </w:r>
      </w:hyperlink>
      <w:r w:rsidR="002C3386">
        <w:t xml:space="preserve"> </w:t>
      </w:r>
      <w:r w:rsidR="002C3386">
        <w:rPr>
          <w:b w:val="0"/>
        </w:rPr>
        <w:t>.......................................................................................12</w:t>
      </w:r>
    </w:p>
    <w:p w:rsidR="002C3386" w:rsidRDefault="00414814" w:rsidP="002C3386">
      <w:pPr>
        <w:pStyle w:val="TOC1"/>
        <w:rPr>
          <w:b w:val="0"/>
          <w:bCs w:val="0"/>
          <w:caps w:val="0"/>
          <w:noProof/>
          <w:lang w:eastAsia="lt-LT"/>
        </w:rPr>
      </w:pPr>
      <w:hyperlink r:id="rId12" w:anchor="_Toc209231264" w:history="1">
        <w:r w:rsidR="002C3386">
          <w:rPr>
            <w:rStyle w:val="Hyperlink"/>
            <w:b w:val="0"/>
            <w:bCs w:val="0"/>
            <w:noProof/>
          </w:rPr>
          <w:t>IX.</w:t>
        </w:r>
        <w:r w:rsidR="002C3386">
          <w:rPr>
            <w:rStyle w:val="Hyperlink"/>
            <w:b w:val="0"/>
            <w:bCs w:val="0"/>
            <w:caps w:val="0"/>
            <w:noProof/>
            <w:color w:val="auto"/>
            <w:lang w:eastAsia="lt-LT"/>
          </w:rPr>
          <w:tab/>
        </w:r>
        <w:r w:rsidR="002C3386">
          <w:rPr>
            <w:rStyle w:val="Hyperlink"/>
            <w:b w:val="0"/>
            <w:bCs w:val="0"/>
            <w:noProof/>
          </w:rPr>
          <w:t>PIRKIMO SUTARTIS</w:t>
        </w:r>
      </w:hyperlink>
      <w:r w:rsidR="002C3386">
        <w:t xml:space="preserve"> </w:t>
      </w:r>
      <w:r w:rsidR="002C3386">
        <w:rPr>
          <w:b w:val="0"/>
        </w:rPr>
        <w:t>......................................................................................................................................15</w:t>
      </w:r>
    </w:p>
    <w:p w:rsidR="002C3386" w:rsidRDefault="00414814" w:rsidP="002C3386">
      <w:pPr>
        <w:pStyle w:val="TOC1"/>
        <w:rPr>
          <w:b w:val="0"/>
          <w:bCs w:val="0"/>
          <w:caps w:val="0"/>
          <w:noProof/>
          <w:lang w:eastAsia="lt-LT"/>
        </w:rPr>
      </w:pPr>
      <w:hyperlink r:id="rId13" w:anchor="_Toc209231266" w:history="1">
        <w:r w:rsidR="002C3386">
          <w:rPr>
            <w:rStyle w:val="Hyperlink"/>
            <w:b w:val="0"/>
            <w:bCs w:val="0"/>
            <w:noProof/>
          </w:rPr>
          <w:t>X.</w:t>
        </w:r>
        <w:r w:rsidR="002C3386">
          <w:rPr>
            <w:rStyle w:val="Hyperlink"/>
            <w:b w:val="0"/>
            <w:bCs w:val="0"/>
            <w:caps w:val="0"/>
            <w:noProof/>
            <w:color w:val="auto"/>
            <w:lang w:eastAsia="lt-LT"/>
          </w:rPr>
          <w:tab/>
        </w:r>
        <w:r w:rsidR="002C3386">
          <w:rPr>
            <w:rStyle w:val="Hyperlink"/>
            <w:b w:val="0"/>
            <w:bCs w:val="0"/>
            <w:noProof/>
          </w:rPr>
          <w:t>SUPAPRASTINTŲ PIRKIMŲ BŪDAI IR JŲ PASIRINKIMO SĄLYGOS</w:t>
        </w:r>
      </w:hyperlink>
      <w:r w:rsidR="002C3386">
        <w:t xml:space="preserve"> </w:t>
      </w:r>
      <w:r w:rsidR="002C3386">
        <w:rPr>
          <w:b w:val="0"/>
        </w:rPr>
        <w:t>..................................................17</w:t>
      </w:r>
    </w:p>
    <w:p w:rsidR="002C3386" w:rsidRDefault="00414814" w:rsidP="002C3386">
      <w:pPr>
        <w:pStyle w:val="TOC1"/>
        <w:rPr>
          <w:b w:val="0"/>
          <w:bCs w:val="0"/>
          <w:caps w:val="0"/>
          <w:noProof/>
          <w:lang w:eastAsia="lt-LT"/>
        </w:rPr>
      </w:pPr>
      <w:hyperlink r:id="rId14" w:anchor="_Toc209231267" w:history="1">
        <w:r w:rsidR="002C3386">
          <w:rPr>
            <w:rStyle w:val="Hyperlink"/>
            <w:b w:val="0"/>
            <w:bCs w:val="0"/>
            <w:noProof/>
          </w:rPr>
          <w:t>XI.</w:t>
        </w:r>
        <w:r w:rsidR="002C3386">
          <w:rPr>
            <w:rStyle w:val="Hyperlink"/>
            <w:b w:val="0"/>
            <w:bCs w:val="0"/>
            <w:caps w:val="0"/>
            <w:noProof/>
            <w:color w:val="auto"/>
            <w:lang w:eastAsia="lt-LT"/>
          </w:rPr>
          <w:tab/>
        </w:r>
        <w:r w:rsidR="002C3386">
          <w:rPr>
            <w:rStyle w:val="Hyperlink"/>
            <w:b w:val="0"/>
            <w:bCs w:val="0"/>
            <w:noProof/>
          </w:rPr>
          <w:t>SUPAPRASTINTAS ATVIRAS KONKURSAS</w:t>
        </w:r>
      </w:hyperlink>
      <w:r w:rsidR="002C3386">
        <w:t xml:space="preserve"> </w:t>
      </w:r>
      <w:r w:rsidR="002C3386">
        <w:rPr>
          <w:b w:val="0"/>
        </w:rPr>
        <w:t>.............................................................................................18</w:t>
      </w:r>
    </w:p>
    <w:p w:rsidR="002C3386" w:rsidRDefault="00414814" w:rsidP="002C3386">
      <w:pPr>
        <w:pStyle w:val="TOC1"/>
        <w:rPr>
          <w:b w:val="0"/>
          <w:bCs w:val="0"/>
          <w:caps w:val="0"/>
          <w:noProof/>
          <w:lang w:eastAsia="lt-LT"/>
        </w:rPr>
      </w:pPr>
      <w:hyperlink r:id="rId15" w:anchor="_Toc209231272" w:history="1">
        <w:r w:rsidR="002C3386">
          <w:rPr>
            <w:rStyle w:val="Hyperlink"/>
            <w:b w:val="0"/>
            <w:bCs w:val="0"/>
            <w:noProof/>
          </w:rPr>
          <w:t>XII.</w:t>
        </w:r>
        <w:r w:rsidR="002C3386">
          <w:rPr>
            <w:rStyle w:val="Hyperlink"/>
            <w:b w:val="0"/>
            <w:bCs w:val="0"/>
            <w:caps w:val="0"/>
            <w:noProof/>
            <w:color w:val="auto"/>
            <w:lang w:eastAsia="lt-LT"/>
          </w:rPr>
          <w:tab/>
        </w:r>
      </w:hyperlink>
      <w:r w:rsidR="002C3386">
        <w:rPr>
          <w:b w:val="0"/>
        </w:rPr>
        <w:t xml:space="preserve"> APKLAUSA .....................................................................................................................................................19</w:t>
      </w:r>
    </w:p>
    <w:p w:rsidR="002C3386" w:rsidRDefault="00414814" w:rsidP="002C3386">
      <w:pPr>
        <w:pStyle w:val="TOC1"/>
        <w:rPr>
          <w:b w:val="0"/>
          <w:bCs w:val="0"/>
          <w:caps w:val="0"/>
          <w:noProof/>
          <w:lang w:eastAsia="lt-LT"/>
        </w:rPr>
      </w:pPr>
      <w:hyperlink r:id="rId16" w:anchor="_Toc209231275" w:history="1">
        <w:r w:rsidR="002C3386">
          <w:rPr>
            <w:rStyle w:val="Hyperlink"/>
            <w:b w:val="0"/>
            <w:bCs w:val="0"/>
            <w:noProof/>
          </w:rPr>
          <w:t>XIII.</w:t>
        </w:r>
        <w:r w:rsidR="002C3386">
          <w:rPr>
            <w:rStyle w:val="Hyperlink"/>
            <w:b w:val="0"/>
            <w:bCs w:val="0"/>
            <w:caps w:val="0"/>
            <w:noProof/>
            <w:color w:val="auto"/>
            <w:lang w:eastAsia="lt-LT"/>
          </w:rPr>
          <w:tab/>
        </w:r>
        <w:r w:rsidR="002C3386">
          <w:rPr>
            <w:rStyle w:val="Hyperlink"/>
            <w:b w:val="0"/>
            <w:bCs w:val="0"/>
            <w:noProof/>
          </w:rPr>
          <w:t>MAŽOS VERTĖS PIRKIMŲ YPATUMAI</w:t>
        </w:r>
      </w:hyperlink>
      <w:r w:rsidR="002C3386">
        <w:t xml:space="preserve"> </w:t>
      </w:r>
      <w:r w:rsidR="002C3386">
        <w:rPr>
          <w:b w:val="0"/>
        </w:rPr>
        <w:t>.....................................................................................................19</w:t>
      </w:r>
    </w:p>
    <w:p w:rsidR="002C3386" w:rsidRDefault="00414814" w:rsidP="002C3386">
      <w:pPr>
        <w:pStyle w:val="TOC1"/>
        <w:rPr>
          <w:b w:val="0"/>
          <w:bCs w:val="0"/>
          <w:caps w:val="0"/>
          <w:noProof/>
          <w:lang w:eastAsia="lt-LT"/>
        </w:rPr>
      </w:pPr>
      <w:hyperlink r:id="rId17" w:anchor="_Toc209231276" w:history="1">
        <w:r w:rsidR="002C3386">
          <w:rPr>
            <w:rStyle w:val="Hyperlink"/>
            <w:b w:val="0"/>
            <w:bCs w:val="0"/>
            <w:noProof/>
          </w:rPr>
          <w:t>XIV.</w:t>
        </w:r>
        <w:r w:rsidR="002C3386">
          <w:rPr>
            <w:rStyle w:val="Hyperlink"/>
            <w:b w:val="0"/>
            <w:bCs w:val="0"/>
            <w:caps w:val="0"/>
            <w:noProof/>
            <w:color w:val="auto"/>
            <w:lang w:eastAsia="lt-LT"/>
          </w:rPr>
          <w:tab/>
        </w:r>
        <w:r w:rsidR="002C3386">
          <w:rPr>
            <w:rStyle w:val="Hyperlink"/>
            <w:b w:val="0"/>
            <w:bCs w:val="0"/>
            <w:noProof/>
          </w:rPr>
          <w:t>SUPAPRASTINTŲ PIRKIMŲ DOKUMENTAVIMAS IR ATASKAITŲ PATEIKIMAS</w:t>
        </w:r>
      </w:hyperlink>
      <w:r w:rsidR="002C3386">
        <w:t xml:space="preserve"> </w:t>
      </w:r>
      <w:r w:rsidR="002C3386">
        <w:rPr>
          <w:b w:val="0"/>
        </w:rPr>
        <w:t>...........................21</w:t>
      </w:r>
    </w:p>
    <w:p w:rsidR="002C3386" w:rsidRDefault="00414814" w:rsidP="002C3386">
      <w:pPr>
        <w:pStyle w:val="TOC1"/>
        <w:rPr>
          <w:b w:val="0"/>
          <w:bCs w:val="0"/>
          <w:caps w:val="0"/>
          <w:noProof/>
          <w:lang w:eastAsia="lt-LT"/>
        </w:rPr>
      </w:pPr>
      <w:hyperlink r:id="rId18" w:anchor="_Toc209231277" w:history="1">
        <w:r w:rsidR="002C3386">
          <w:rPr>
            <w:rStyle w:val="Hyperlink"/>
            <w:b w:val="0"/>
            <w:bCs w:val="0"/>
            <w:noProof/>
          </w:rPr>
          <w:t>XV.</w:t>
        </w:r>
        <w:r w:rsidR="002C3386">
          <w:rPr>
            <w:rStyle w:val="Hyperlink"/>
            <w:b w:val="0"/>
            <w:bCs w:val="0"/>
            <w:caps w:val="0"/>
            <w:noProof/>
            <w:color w:val="auto"/>
            <w:lang w:eastAsia="lt-LT"/>
          </w:rPr>
          <w:tab/>
        </w:r>
        <w:r w:rsidR="002C3386">
          <w:rPr>
            <w:rStyle w:val="Hyperlink"/>
            <w:b w:val="0"/>
            <w:bCs w:val="0"/>
            <w:noProof/>
          </w:rPr>
          <w:t>INFORMACIJOS APIE SUPAPRASTINTUS PIRKIMUS TEIKIMAS</w:t>
        </w:r>
      </w:hyperlink>
      <w:r w:rsidR="002C3386">
        <w:t xml:space="preserve"> </w:t>
      </w:r>
      <w:r w:rsidR="002C3386">
        <w:rPr>
          <w:b w:val="0"/>
        </w:rPr>
        <w:t>.........................................................22</w:t>
      </w:r>
    </w:p>
    <w:p w:rsidR="002C3386" w:rsidRDefault="00414814" w:rsidP="002C3386">
      <w:pPr>
        <w:pStyle w:val="TOC1"/>
        <w:rPr>
          <w:b w:val="0"/>
        </w:rPr>
      </w:pPr>
      <w:hyperlink r:id="rId19" w:anchor="_Toc209231278" w:history="1">
        <w:r w:rsidR="002C3386">
          <w:rPr>
            <w:rStyle w:val="Hyperlink"/>
            <w:b w:val="0"/>
            <w:bCs w:val="0"/>
            <w:noProof/>
          </w:rPr>
          <w:t>XVI.</w:t>
        </w:r>
        <w:r w:rsidR="002C3386">
          <w:rPr>
            <w:rStyle w:val="Hyperlink"/>
            <w:b w:val="0"/>
            <w:bCs w:val="0"/>
            <w:caps w:val="0"/>
            <w:noProof/>
            <w:color w:val="auto"/>
            <w:lang w:eastAsia="lt-LT"/>
          </w:rPr>
          <w:tab/>
        </w:r>
        <w:r w:rsidR="002C3386">
          <w:rPr>
            <w:rStyle w:val="Hyperlink"/>
            <w:b w:val="0"/>
            <w:bCs w:val="0"/>
            <w:noProof/>
          </w:rPr>
          <w:t>GINČŲ NAGRINĖJIMAS</w:t>
        </w:r>
      </w:hyperlink>
      <w:r w:rsidR="002C3386">
        <w:t xml:space="preserve"> </w:t>
      </w:r>
      <w:r w:rsidR="002C3386">
        <w:rPr>
          <w:b w:val="0"/>
        </w:rPr>
        <w:t>................................................................................................................................22</w:t>
      </w:r>
    </w:p>
    <w:p w:rsidR="002C3386" w:rsidRDefault="002C3386" w:rsidP="002C3386">
      <w:pPr>
        <w:ind w:firstLine="0"/>
        <w:rPr>
          <w:sz w:val="20"/>
        </w:rPr>
      </w:pPr>
      <w:r>
        <w:rPr>
          <w:sz w:val="20"/>
        </w:rPr>
        <w:t>XVII.        BAIGIAMOSIOS NUOSTATOS ....................................................................................................................22</w:t>
      </w:r>
    </w:p>
    <w:p w:rsidR="002C3386" w:rsidRDefault="00414814" w:rsidP="002C3386">
      <w:pPr>
        <w:pStyle w:val="CentrBold"/>
        <w:spacing w:line="360" w:lineRule="auto"/>
        <w:jc w:val="left"/>
        <w:rPr>
          <w:rFonts w:ascii="Times New Roman" w:hAnsi="Times New Roman"/>
          <w:b w:val="0"/>
          <w:bCs w:val="0"/>
          <w:lang w:val="lt-LT"/>
        </w:rPr>
      </w:pPr>
      <w:r>
        <w:rPr>
          <w:rFonts w:ascii="Times New Roman" w:hAnsi="Times New Roman"/>
          <w:b w:val="0"/>
          <w:bCs w:val="0"/>
          <w:lang w:val="lt-LT"/>
        </w:rPr>
        <w:fldChar w:fldCharType="end"/>
      </w:r>
      <w:r w:rsidR="002C3386">
        <w:rPr>
          <w:rFonts w:ascii="Times New Roman" w:hAnsi="Times New Roman"/>
          <w:b w:val="0"/>
          <w:bCs w:val="0"/>
          <w:lang w:val="lt-LT"/>
        </w:rPr>
        <w:t xml:space="preserve">PRIEDAI </w:t>
      </w:r>
      <w:r w:rsidR="002C3386">
        <w:rPr>
          <w:rFonts w:ascii="Times New Roman" w:hAnsi="Times New Roman"/>
          <w:b w:val="0"/>
        </w:rPr>
        <w:t>............................................................................................................................................................................24</w:t>
      </w:r>
    </w:p>
    <w:p w:rsidR="002C3386" w:rsidRDefault="002C3386" w:rsidP="002C3386">
      <w:pPr>
        <w:pStyle w:val="ListParagraph"/>
        <w:numPr>
          <w:ilvl w:val="0"/>
          <w:numId w:val="4"/>
        </w:numPr>
        <w:rPr>
          <w:b/>
          <w:sz w:val="22"/>
          <w:szCs w:val="22"/>
        </w:rPr>
      </w:pPr>
      <w:r>
        <w:rPr>
          <w:sz w:val="22"/>
          <w:szCs w:val="22"/>
        </w:rPr>
        <w:t>Tiekėjų apklausos pažymos forma (1 Priedas)</w:t>
      </w:r>
    </w:p>
    <w:p w:rsidR="002C3386" w:rsidRDefault="002C3386" w:rsidP="002C3386">
      <w:pPr>
        <w:pStyle w:val="ListParagraph"/>
        <w:numPr>
          <w:ilvl w:val="0"/>
          <w:numId w:val="4"/>
        </w:numPr>
        <w:rPr>
          <w:b/>
          <w:sz w:val="22"/>
          <w:szCs w:val="22"/>
        </w:rPr>
      </w:pPr>
      <w:r>
        <w:rPr>
          <w:sz w:val="22"/>
          <w:szCs w:val="22"/>
        </w:rPr>
        <w:t>Supaprastintų pirkimų žurnalo forma (2 Priedas)</w:t>
      </w:r>
    </w:p>
    <w:p w:rsidR="002C3386" w:rsidRDefault="002C3386" w:rsidP="002C3386">
      <w:pPr>
        <w:pStyle w:val="ListParagraph"/>
        <w:numPr>
          <w:ilvl w:val="0"/>
          <w:numId w:val="4"/>
        </w:numPr>
        <w:rPr>
          <w:sz w:val="22"/>
          <w:szCs w:val="22"/>
        </w:rPr>
      </w:pPr>
      <w:r>
        <w:rPr>
          <w:sz w:val="22"/>
          <w:szCs w:val="22"/>
        </w:rPr>
        <w:t>Viešojo supaprastinto pirkimo komisijos pirmininko, nario, pirkimo organizatoriaus nešališkumo deklaracija (3 Priedas)</w:t>
      </w:r>
    </w:p>
    <w:p w:rsidR="002C3386" w:rsidRDefault="002C3386" w:rsidP="002C3386">
      <w:pPr>
        <w:pStyle w:val="ListParagraph"/>
        <w:numPr>
          <w:ilvl w:val="0"/>
          <w:numId w:val="4"/>
        </w:numPr>
        <w:rPr>
          <w:sz w:val="22"/>
          <w:szCs w:val="22"/>
        </w:rPr>
      </w:pPr>
      <w:r>
        <w:rPr>
          <w:sz w:val="22"/>
          <w:szCs w:val="22"/>
        </w:rPr>
        <w:t>Viešojo pirkimo pirmininko, nario, pirkimo organizatoriaus ar eksperto konfidencialumo pasižadėjimas (4 Priedas)</w:t>
      </w:r>
      <w:bookmarkStart w:id="1" w:name="_Toc209231256"/>
    </w:p>
    <w:p w:rsidR="002C3386" w:rsidRDefault="002C3386" w:rsidP="002C3386">
      <w:pPr>
        <w:ind w:firstLine="0"/>
        <w:rPr>
          <w:sz w:val="22"/>
          <w:szCs w:val="22"/>
          <w:highlight w:val="yellow"/>
        </w:rPr>
      </w:pPr>
    </w:p>
    <w:p w:rsidR="002C3386" w:rsidRDefault="002C3386" w:rsidP="002C3386">
      <w:pPr>
        <w:ind w:firstLine="0"/>
        <w:rPr>
          <w:sz w:val="22"/>
          <w:szCs w:val="22"/>
          <w:highlight w:val="yellow"/>
        </w:rPr>
      </w:pPr>
    </w:p>
    <w:p w:rsidR="002C3386" w:rsidRDefault="002C3386" w:rsidP="002C3386">
      <w:pPr>
        <w:ind w:firstLine="0"/>
        <w:rPr>
          <w:sz w:val="22"/>
          <w:szCs w:val="22"/>
          <w:highlight w:val="yellow"/>
        </w:rPr>
      </w:pPr>
    </w:p>
    <w:p w:rsidR="002C3386" w:rsidRDefault="002C3386" w:rsidP="002C3386">
      <w:pPr>
        <w:ind w:firstLine="0"/>
        <w:rPr>
          <w:sz w:val="22"/>
          <w:szCs w:val="22"/>
          <w:highlight w:val="yellow"/>
        </w:rPr>
      </w:pPr>
    </w:p>
    <w:p w:rsidR="002C3386" w:rsidRDefault="002C3386" w:rsidP="002C3386">
      <w:pPr>
        <w:ind w:firstLine="0"/>
        <w:rPr>
          <w:sz w:val="22"/>
          <w:szCs w:val="22"/>
          <w:highlight w:val="yellow"/>
        </w:rPr>
      </w:pPr>
    </w:p>
    <w:p w:rsidR="002C3386" w:rsidRDefault="002C3386" w:rsidP="002C3386">
      <w:pPr>
        <w:ind w:firstLine="0"/>
        <w:rPr>
          <w:sz w:val="22"/>
          <w:szCs w:val="22"/>
          <w:highlight w:val="yellow"/>
        </w:rPr>
      </w:pPr>
    </w:p>
    <w:p w:rsidR="002C3386" w:rsidRDefault="002C3386" w:rsidP="002C3386">
      <w:pPr>
        <w:ind w:firstLine="0"/>
        <w:rPr>
          <w:sz w:val="22"/>
          <w:szCs w:val="22"/>
          <w:highlight w:val="yellow"/>
        </w:rPr>
      </w:pPr>
    </w:p>
    <w:p w:rsidR="002C3386" w:rsidRDefault="002C3386" w:rsidP="002C3386">
      <w:pPr>
        <w:pStyle w:val="Heading2"/>
        <w:jc w:val="center"/>
        <w:rPr>
          <w:sz w:val="22"/>
          <w:szCs w:val="22"/>
        </w:rPr>
      </w:pPr>
      <w:r>
        <w:rPr>
          <w:sz w:val="22"/>
          <w:szCs w:val="22"/>
        </w:rPr>
        <w:lastRenderedPageBreak/>
        <w:t>BENDROSIOS NUOSTATOS</w:t>
      </w:r>
      <w:bookmarkEnd w:id="1"/>
    </w:p>
    <w:p w:rsidR="002C3386" w:rsidRDefault="002C3386" w:rsidP="002C3386">
      <w:pPr>
        <w:pStyle w:val="Heading3"/>
        <w:numPr>
          <w:ilvl w:val="0"/>
          <w:numId w:val="0"/>
        </w:numPr>
        <w:rPr>
          <w:sz w:val="22"/>
          <w:szCs w:val="22"/>
        </w:rPr>
      </w:pPr>
    </w:p>
    <w:p w:rsidR="002C3386" w:rsidRDefault="002C3386" w:rsidP="002C3386">
      <w:pPr>
        <w:pStyle w:val="CentrBold"/>
        <w:numPr>
          <w:ilvl w:val="0"/>
          <w:numId w:val="5"/>
        </w:numPr>
        <w:ind w:firstLine="709"/>
        <w:jc w:val="both"/>
        <w:rPr>
          <w:rFonts w:ascii="Times New Roman" w:hAnsi="Times New Roman"/>
          <w:b w:val="0"/>
          <w:caps w:val="0"/>
          <w:sz w:val="22"/>
          <w:szCs w:val="22"/>
          <w:lang w:val="lt-LT"/>
        </w:rPr>
      </w:pPr>
      <w:r>
        <w:rPr>
          <w:rFonts w:ascii="Times New Roman" w:hAnsi="Times New Roman"/>
          <w:b w:val="0"/>
          <w:caps w:val="0"/>
          <w:sz w:val="22"/>
          <w:szCs w:val="22"/>
          <w:lang w:val="lt-LT"/>
        </w:rPr>
        <w:t xml:space="preserve"> </w:t>
      </w:r>
      <w:r>
        <w:rPr>
          <w:rFonts w:ascii="Times New Roman" w:hAnsi="Times New Roman"/>
          <w:caps w:val="0"/>
          <w:sz w:val="22"/>
          <w:szCs w:val="22"/>
          <w:lang w:val="lt-LT"/>
        </w:rPr>
        <w:t>MARIJAMPOLĖS SAVIVALDYBĖS BARAGINĖS KAIMO</w:t>
      </w:r>
      <w:r>
        <w:rPr>
          <w:rFonts w:ascii="Times New Roman" w:hAnsi="Times New Roman"/>
          <w:sz w:val="22"/>
          <w:szCs w:val="22"/>
        </w:rPr>
        <w:t xml:space="preserve"> bendruomenės </w:t>
      </w:r>
      <w:r>
        <w:rPr>
          <w:rFonts w:ascii="Times New Roman" w:hAnsi="Times New Roman"/>
          <w:b w:val="0"/>
          <w:caps w:val="0"/>
          <w:sz w:val="22"/>
          <w:szCs w:val="22"/>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2C3386" w:rsidRDefault="002C3386" w:rsidP="002C3386">
      <w:pPr>
        <w:pStyle w:val="Default"/>
        <w:tabs>
          <w:tab w:val="left" w:pos="720"/>
        </w:tabs>
        <w:ind w:firstLine="540"/>
        <w:jc w:val="both"/>
        <w:rPr>
          <w:sz w:val="22"/>
          <w:szCs w:val="22"/>
        </w:rPr>
      </w:pPr>
      <w:r>
        <w:rPr>
          <w:b/>
          <w:caps/>
          <w:sz w:val="22"/>
          <w:szCs w:val="22"/>
        </w:rPr>
        <w:t xml:space="preserve">    </w:t>
      </w:r>
      <w:r>
        <w:rPr>
          <w:sz w:val="22"/>
          <w:szCs w:val="22"/>
        </w:rPr>
        <w:t>Perkančiosios organizacijos duomenys – Sodų g.21, Baraginės k</w:t>
      </w:r>
      <w:r>
        <w:rPr>
          <w:color w:val="auto"/>
          <w:sz w:val="22"/>
          <w:szCs w:val="22"/>
        </w:rPr>
        <w:t>., Marijampolės sen., Marijampolės sav.. Duomenys kaupiami ir saugomi Juridinių asmenų registre, kodas 300628734.</w:t>
      </w:r>
      <w:r>
        <w:rPr>
          <w:sz w:val="22"/>
          <w:szCs w:val="22"/>
        </w:rPr>
        <w:t xml:space="preserve"> </w:t>
      </w:r>
    </w:p>
    <w:p w:rsidR="002C3386" w:rsidRDefault="002C3386" w:rsidP="002C3386">
      <w:pPr>
        <w:pStyle w:val="CentrBold"/>
        <w:numPr>
          <w:ilvl w:val="0"/>
          <w:numId w:val="5"/>
        </w:numPr>
        <w:ind w:firstLine="709"/>
        <w:jc w:val="both"/>
        <w:rPr>
          <w:rFonts w:ascii="Times New Roman" w:hAnsi="Times New Roman"/>
          <w:b w:val="0"/>
          <w:caps w:val="0"/>
          <w:sz w:val="22"/>
          <w:szCs w:val="22"/>
          <w:lang w:val="lt-LT"/>
        </w:rPr>
      </w:pPr>
      <w:r>
        <w:rPr>
          <w:rFonts w:ascii="Times New Roman" w:hAnsi="Times New Roman"/>
          <w:b w:val="0"/>
          <w:caps w:val="0"/>
          <w:sz w:val="22"/>
          <w:szCs w:val="22"/>
          <w:lang w:val="lt-LT"/>
        </w:rPr>
        <w:t>P</w:t>
      </w:r>
      <w:r>
        <w:rPr>
          <w:rFonts w:ascii="Times New Roman" w:hAnsi="Times New Roman"/>
          <w:b w:val="0"/>
          <w:iCs/>
          <w:caps w:val="0"/>
          <w:sz w:val="22"/>
          <w:szCs w:val="22"/>
          <w:lang w:val="lt-LT"/>
        </w:rPr>
        <w:t>erkančioji organizacija</w:t>
      </w:r>
      <w:r>
        <w:rPr>
          <w:rFonts w:ascii="Times New Roman" w:hAnsi="Times New Roman"/>
          <w:b w:val="0"/>
          <w:caps w:val="0"/>
          <w:sz w:val="22"/>
          <w:szCs w:val="22"/>
          <w:lang w:val="lt-LT"/>
        </w:rPr>
        <w:t xml:space="preserve"> prekių, paslaugų ir darbų supaprastintus pirkimus (toliau – supaprastinti pirkimai) gali atlikti Viešųjų pirkimų įstatymo 84 straipsnyje nustatytais atvejais.</w:t>
      </w:r>
    </w:p>
    <w:p w:rsidR="002C3386" w:rsidRDefault="002C3386" w:rsidP="002C3386">
      <w:pPr>
        <w:pStyle w:val="CentrBold"/>
        <w:numPr>
          <w:ilvl w:val="0"/>
          <w:numId w:val="5"/>
        </w:numPr>
        <w:ind w:firstLine="709"/>
        <w:jc w:val="both"/>
        <w:rPr>
          <w:rFonts w:ascii="Times New Roman" w:hAnsi="Times New Roman"/>
          <w:b w:val="0"/>
          <w:caps w:val="0"/>
          <w:sz w:val="22"/>
          <w:szCs w:val="22"/>
          <w:lang w:val="lt-LT"/>
        </w:rPr>
      </w:pPr>
      <w:r>
        <w:rPr>
          <w:rFonts w:ascii="Times New Roman" w:hAnsi="Times New Roman"/>
          <w:b w:val="0"/>
          <w:caps w:val="0"/>
          <w:sz w:val="22"/>
          <w:szCs w:val="22"/>
          <w:lang w:val="lt-LT"/>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2C3386" w:rsidRDefault="002C3386" w:rsidP="002C3386">
      <w:pPr>
        <w:pStyle w:val="CentrBold"/>
        <w:ind w:left="284"/>
        <w:jc w:val="both"/>
        <w:rPr>
          <w:rFonts w:ascii="Times New Roman" w:hAnsi="Times New Roman"/>
          <w:b w:val="0"/>
          <w:caps w:val="0"/>
          <w:sz w:val="22"/>
          <w:szCs w:val="22"/>
          <w:lang w:val="pt-BR"/>
        </w:rPr>
      </w:pPr>
      <w:r>
        <w:rPr>
          <w:rFonts w:ascii="Times New Roman" w:hAnsi="Times New Roman"/>
          <w:b w:val="0"/>
          <w:caps w:val="0"/>
          <w:sz w:val="22"/>
          <w:szCs w:val="22"/>
          <w:lang w:val="lt-LT"/>
        </w:rPr>
        <w:t xml:space="preserve">       </w:t>
      </w:r>
      <w:r>
        <w:rPr>
          <w:rFonts w:ascii="Times New Roman" w:hAnsi="Times New Roman"/>
          <w:b w:val="0"/>
          <w:caps w:val="0"/>
          <w:sz w:val="22"/>
          <w:szCs w:val="22"/>
          <w:lang w:val="pt-BR"/>
        </w:rPr>
        <w:t>4. Su Taisyklėmis privalo būti susipažinę ir jomis vadovautis:</w:t>
      </w:r>
    </w:p>
    <w:p w:rsidR="002C3386" w:rsidRDefault="002C3386" w:rsidP="002C3386">
      <w:pPr>
        <w:pStyle w:val="CentrBold"/>
        <w:ind w:left="284"/>
        <w:jc w:val="both"/>
        <w:rPr>
          <w:rFonts w:ascii="Times New Roman" w:hAnsi="Times New Roman"/>
          <w:b w:val="0"/>
          <w:caps w:val="0"/>
          <w:sz w:val="22"/>
          <w:szCs w:val="22"/>
          <w:lang w:val="pt-BR"/>
        </w:rPr>
      </w:pPr>
      <w:r>
        <w:rPr>
          <w:rFonts w:ascii="Times New Roman" w:hAnsi="Times New Roman"/>
          <w:b w:val="0"/>
          <w:caps w:val="0"/>
          <w:sz w:val="22"/>
          <w:szCs w:val="22"/>
          <w:lang w:val="pt-BR"/>
        </w:rPr>
        <w:t xml:space="preserve">       4.1. perkančiosios organizacijos vadovas;</w:t>
      </w:r>
    </w:p>
    <w:p w:rsidR="002C3386" w:rsidRDefault="002C3386" w:rsidP="002C3386">
      <w:pPr>
        <w:pStyle w:val="CentrBold"/>
        <w:ind w:left="284"/>
        <w:jc w:val="both"/>
        <w:rPr>
          <w:rFonts w:ascii="Times New Roman" w:hAnsi="Times New Roman"/>
          <w:b w:val="0"/>
          <w:caps w:val="0"/>
          <w:sz w:val="22"/>
          <w:szCs w:val="22"/>
          <w:lang w:val="pt-BR"/>
        </w:rPr>
      </w:pPr>
      <w:r>
        <w:rPr>
          <w:rFonts w:ascii="Times New Roman" w:hAnsi="Times New Roman"/>
          <w:b w:val="0"/>
          <w:caps w:val="0"/>
          <w:sz w:val="22"/>
          <w:szCs w:val="22"/>
          <w:lang w:val="pt-BR"/>
        </w:rPr>
        <w:t xml:space="preserve">       4.2. perkančiosios organizacijos viešųjų pirkimų komisijos pirmininkas, nariai ir ekspertai;</w:t>
      </w:r>
    </w:p>
    <w:p w:rsidR="002C3386" w:rsidRDefault="002C3386" w:rsidP="002C3386">
      <w:pPr>
        <w:pStyle w:val="CentrBold"/>
        <w:ind w:left="284"/>
        <w:jc w:val="both"/>
        <w:rPr>
          <w:rFonts w:ascii="Times New Roman" w:hAnsi="Times New Roman"/>
          <w:b w:val="0"/>
          <w:caps w:val="0"/>
          <w:sz w:val="22"/>
          <w:szCs w:val="22"/>
          <w:lang w:val="pt-BR"/>
        </w:rPr>
      </w:pPr>
      <w:r>
        <w:rPr>
          <w:rFonts w:ascii="Times New Roman" w:hAnsi="Times New Roman"/>
          <w:b w:val="0"/>
          <w:caps w:val="0"/>
          <w:sz w:val="22"/>
          <w:szCs w:val="22"/>
          <w:lang w:val="pt-BR"/>
        </w:rPr>
        <w:t xml:space="preserve">       4.3. pirkimų organizatoriai.</w:t>
      </w:r>
    </w:p>
    <w:p w:rsidR="002C3386" w:rsidRDefault="002C3386" w:rsidP="002C3386">
      <w:pPr>
        <w:pStyle w:val="CentrBold"/>
        <w:numPr>
          <w:ilvl w:val="0"/>
          <w:numId w:val="4"/>
        </w:numPr>
        <w:tabs>
          <w:tab w:val="left" w:pos="993"/>
        </w:tabs>
        <w:ind w:left="0" w:firstLine="709"/>
        <w:jc w:val="both"/>
        <w:rPr>
          <w:rFonts w:ascii="Times New Roman" w:hAnsi="Times New Roman"/>
          <w:b w:val="0"/>
          <w:caps w:val="0"/>
          <w:sz w:val="22"/>
          <w:szCs w:val="22"/>
          <w:lang w:val="lt-LT"/>
        </w:rPr>
      </w:pPr>
      <w:r>
        <w:rPr>
          <w:rFonts w:ascii="Times New Roman" w:hAnsi="Times New Roman"/>
          <w:b w:val="0"/>
          <w:caps w:val="0"/>
          <w:sz w:val="22"/>
          <w:szCs w:val="22"/>
          <w:lang w:val="lt-LT"/>
        </w:rPr>
        <w:t>Atlikdama supaprastintus pirkimus perkančioji organizacija vadovaujasi Viešųjų pirkimų įstatymu, šiomis Taisyklėmis, Lietuvos Respublikos civiliniu kodeksu (toliau – CK), kitais įstatymais ir įstatymų įgyvendinamaisiais teisės aktais.</w:t>
      </w:r>
    </w:p>
    <w:p w:rsidR="002C3386" w:rsidRDefault="002C3386" w:rsidP="002C3386">
      <w:pPr>
        <w:pStyle w:val="CentrBold"/>
        <w:numPr>
          <w:ilvl w:val="0"/>
          <w:numId w:val="4"/>
        </w:numPr>
        <w:tabs>
          <w:tab w:val="left" w:pos="993"/>
        </w:tabs>
        <w:ind w:left="0" w:firstLine="709"/>
        <w:jc w:val="both"/>
        <w:rPr>
          <w:rFonts w:ascii="Times New Roman" w:hAnsi="Times New Roman"/>
          <w:b w:val="0"/>
          <w:caps w:val="0"/>
          <w:sz w:val="22"/>
          <w:szCs w:val="22"/>
          <w:lang w:val="lt-LT"/>
        </w:rPr>
      </w:pPr>
      <w:r>
        <w:rPr>
          <w:rFonts w:ascii="Times New Roman" w:hAnsi="Times New Roman"/>
          <w:b w:val="0"/>
          <w:caps w:val="0"/>
          <w:sz w:val="22"/>
          <w:szCs w:val="22"/>
          <w:lang w:val="lt-LT"/>
        </w:rPr>
        <w:t>Supaprastinti pirkimai atliekami laikantis lygiateisiškumo, nediskriminavimo, skaidrumo, abipusio pripažinimo ir proporcingumo principų, konfidencialumo ir nešališkumo reikalavimų. Priimant sprendimus dėl pirkimų vadovaujamasi racionalumo principu.</w:t>
      </w:r>
    </w:p>
    <w:p w:rsidR="002C3386" w:rsidRDefault="002C3386" w:rsidP="002C3386">
      <w:pPr>
        <w:pStyle w:val="CentrBold"/>
        <w:numPr>
          <w:ilvl w:val="0"/>
          <w:numId w:val="4"/>
        </w:numPr>
        <w:tabs>
          <w:tab w:val="left" w:pos="993"/>
        </w:tabs>
        <w:ind w:left="0" w:firstLine="709"/>
        <w:jc w:val="both"/>
        <w:rPr>
          <w:rFonts w:ascii="Times New Roman" w:hAnsi="Times New Roman"/>
          <w:b w:val="0"/>
          <w:caps w:val="0"/>
          <w:sz w:val="22"/>
          <w:szCs w:val="22"/>
          <w:lang w:val="lt-LT"/>
        </w:rPr>
      </w:pPr>
      <w:r>
        <w:rPr>
          <w:rFonts w:ascii="Times New Roman" w:hAnsi="Times New Roman"/>
          <w:b w:val="0"/>
          <w:caps w:val="0"/>
          <w:sz w:val="22"/>
          <w:szCs w:val="22"/>
          <w:lang w:val="lt-LT"/>
        </w:rPr>
        <w:t xml:space="preserve">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2C3386" w:rsidRDefault="002C3386" w:rsidP="002C3386">
      <w:pPr>
        <w:pStyle w:val="CentrBold"/>
        <w:numPr>
          <w:ilvl w:val="0"/>
          <w:numId w:val="4"/>
        </w:numPr>
        <w:tabs>
          <w:tab w:val="left" w:pos="993"/>
        </w:tabs>
        <w:ind w:left="0" w:firstLine="709"/>
        <w:jc w:val="both"/>
        <w:rPr>
          <w:rFonts w:ascii="Times New Roman" w:hAnsi="Times New Roman"/>
          <w:b w:val="0"/>
          <w:caps w:val="0"/>
          <w:sz w:val="22"/>
          <w:szCs w:val="22"/>
          <w:lang w:val="lt-LT"/>
        </w:rPr>
      </w:pPr>
      <w:r>
        <w:rPr>
          <w:rFonts w:ascii="Times New Roman" w:hAnsi="Times New Roman"/>
          <w:b w:val="0"/>
          <w:caps w:val="0"/>
          <w:sz w:val="22"/>
          <w:szCs w:val="22"/>
          <w:lang w:val="lt-LT"/>
        </w:rPr>
        <w:t>Supaprastinto pirkimo pradžią ir pabaigą apibrėžia Viešųjų pirkimų įstatymas.</w:t>
      </w:r>
    </w:p>
    <w:p w:rsidR="002C3386" w:rsidRDefault="002C3386" w:rsidP="002C3386">
      <w:pPr>
        <w:pStyle w:val="CentrBold"/>
        <w:numPr>
          <w:ilvl w:val="0"/>
          <w:numId w:val="4"/>
        </w:numPr>
        <w:tabs>
          <w:tab w:val="left" w:pos="993"/>
        </w:tabs>
        <w:ind w:left="0" w:firstLine="709"/>
        <w:jc w:val="both"/>
        <w:rPr>
          <w:rFonts w:ascii="Times New Roman" w:hAnsi="Times New Roman"/>
          <w:b w:val="0"/>
          <w:caps w:val="0"/>
          <w:sz w:val="22"/>
          <w:szCs w:val="22"/>
          <w:lang w:val="lt-LT"/>
        </w:rPr>
      </w:pPr>
      <w:r>
        <w:rPr>
          <w:rFonts w:ascii="Times New Roman" w:hAnsi="Times New Roman"/>
          <w:b w:val="0"/>
          <w:caps w:val="0"/>
          <w:sz w:val="22"/>
          <w:szCs w:val="22"/>
          <w:lang w:val="lt-LT"/>
        </w:rPr>
        <w:t>Atlikdama supaprastintus pirkimus perkančioji organizacija siekia atsižvelgti į visuomenės poreikius socialinėje srityje, aplinkos apsaugos reikalavimus.</w:t>
      </w:r>
    </w:p>
    <w:p w:rsidR="002C3386" w:rsidRDefault="002C3386" w:rsidP="002C3386">
      <w:pPr>
        <w:pStyle w:val="CentrBold"/>
        <w:numPr>
          <w:ilvl w:val="0"/>
          <w:numId w:val="4"/>
        </w:numPr>
        <w:tabs>
          <w:tab w:val="left" w:pos="993"/>
        </w:tabs>
        <w:ind w:left="0" w:firstLine="709"/>
        <w:jc w:val="both"/>
        <w:rPr>
          <w:rFonts w:ascii="Times New Roman" w:hAnsi="Times New Roman"/>
          <w:b w:val="0"/>
          <w:caps w:val="0"/>
          <w:sz w:val="22"/>
          <w:szCs w:val="22"/>
          <w:lang w:val="lt-LT"/>
        </w:rPr>
      </w:pPr>
      <w:r>
        <w:rPr>
          <w:rFonts w:ascii="Times New Roman" w:hAnsi="Times New Roman"/>
          <w:b w:val="0"/>
          <w:caps w:val="0"/>
          <w:sz w:val="22"/>
          <w:szCs w:val="22"/>
          <w:lang w:val="lt-LT"/>
        </w:rPr>
        <w:t>Taisyklėse vartojamos sąvokos:</w:t>
      </w:r>
    </w:p>
    <w:p w:rsidR="002C3386" w:rsidRDefault="002C3386" w:rsidP="002C3386">
      <w:pPr>
        <w:pStyle w:val="CentrBold"/>
        <w:tabs>
          <w:tab w:val="left" w:pos="993"/>
        </w:tabs>
        <w:ind w:firstLine="709"/>
        <w:jc w:val="both"/>
        <w:rPr>
          <w:rFonts w:ascii="Times New Roman" w:hAnsi="Times New Roman"/>
          <w:b w:val="0"/>
          <w:caps w:val="0"/>
          <w:sz w:val="22"/>
          <w:szCs w:val="22"/>
          <w:lang w:val="lt-LT"/>
        </w:rPr>
      </w:pPr>
      <w:r>
        <w:rPr>
          <w:rFonts w:ascii="Times New Roman" w:hAnsi="Times New Roman"/>
          <w:b w:val="0"/>
          <w:caps w:val="0"/>
          <w:sz w:val="22"/>
          <w:szCs w:val="22"/>
          <w:lang w:val="lt-LT"/>
        </w:rPr>
        <w:t xml:space="preserve">10.1. </w:t>
      </w:r>
      <w:r>
        <w:rPr>
          <w:rFonts w:ascii="Times New Roman" w:hAnsi="Times New Roman"/>
          <w:caps w:val="0"/>
          <w:sz w:val="22"/>
          <w:szCs w:val="22"/>
          <w:lang w:val="lt-LT"/>
        </w:rPr>
        <w:t>Alternatyvus pasiūlymas</w:t>
      </w:r>
      <w:r>
        <w:rPr>
          <w:rFonts w:ascii="Times New Roman" w:hAnsi="Times New Roman"/>
          <w:b w:val="0"/>
          <w:caps w:val="0"/>
          <w:sz w:val="22"/>
          <w:szCs w:val="22"/>
          <w:lang w:val="lt-LT"/>
        </w:rPr>
        <w:t xml:space="preserve"> –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w:t>
      </w:r>
    </w:p>
    <w:p w:rsidR="002C3386" w:rsidRDefault="002C3386" w:rsidP="002C3386">
      <w:pPr>
        <w:pStyle w:val="CentrBold"/>
        <w:tabs>
          <w:tab w:val="left" w:pos="993"/>
        </w:tabs>
        <w:ind w:firstLine="709"/>
        <w:jc w:val="both"/>
        <w:rPr>
          <w:rFonts w:ascii="Times New Roman" w:hAnsi="Times New Roman"/>
          <w:b w:val="0"/>
          <w:caps w:val="0"/>
          <w:sz w:val="22"/>
          <w:szCs w:val="22"/>
          <w:lang w:val="lt-LT"/>
        </w:rPr>
      </w:pPr>
      <w:r>
        <w:rPr>
          <w:rFonts w:ascii="Times New Roman" w:hAnsi="Times New Roman"/>
          <w:b w:val="0"/>
          <w:caps w:val="0"/>
          <w:sz w:val="22"/>
          <w:szCs w:val="22"/>
          <w:lang w:val="lt-LT"/>
        </w:rPr>
        <w:t xml:space="preserve">10.2. </w:t>
      </w:r>
      <w:r>
        <w:rPr>
          <w:rFonts w:ascii="Times New Roman" w:hAnsi="Times New Roman"/>
          <w:iCs/>
          <w:caps w:val="0"/>
          <w:sz w:val="22"/>
          <w:szCs w:val="22"/>
          <w:lang w:val="lt-LT"/>
        </w:rPr>
        <w:t xml:space="preserve">Apklausa </w:t>
      </w:r>
      <w:r>
        <w:rPr>
          <w:rFonts w:ascii="Times New Roman" w:hAnsi="Times New Roman"/>
          <w:b w:val="0"/>
          <w:iCs/>
          <w:caps w:val="0"/>
          <w:sz w:val="22"/>
          <w:szCs w:val="22"/>
          <w:lang w:val="lt-LT"/>
        </w:rPr>
        <w:t>– supaprastinto pirkimo būdas, kai perkančioji organizacija  raštu arba žodžiu kviečia tiekėjus pateikti pasiūlymus ir perka prekes, paslaugas ar darbus iš mažiausią kainą pasiūliusio ar ekonomiškiausią pasiūlymą pateikusio tiekėjo.</w:t>
      </w:r>
    </w:p>
    <w:p w:rsidR="002C3386" w:rsidRDefault="002C3386" w:rsidP="002C3386">
      <w:pPr>
        <w:numPr>
          <w:ilvl w:val="1"/>
          <w:numId w:val="6"/>
        </w:numPr>
        <w:ind w:left="0" w:firstLine="709"/>
        <w:rPr>
          <w:sz w:val="22"/>
          <w:szCs w:val="22"/>
        </w:rPr>
      </w:pPr>
      <w:r>
        <w:rPr>
          <w:b/>
          <w:sz w:val="22"/>
          <w:szCs w:val="22"/>
        </w:rPr>
        <w:t>Aprašomasis dokumentas</w:t>
      </w:r>
      <w:r>
        <w:rPr>
          <w:sz w:val="22"/>
          <w:szCs w:val="22"/>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2C3386" w:rsidRDefault="002C3386" w:rsidP="002C3386">
      <w:pPr>
        <w:numPr>
          <w:ilvl w:val="1"/>
          <w:numId w:val="6"/>
        </w:numPr>
        <w:ind w:left="0" w:firstLine="709"/>
        <w:rPr>
          <w:sz w:val="22"/>
          <w:szCs w:val="22"/>
        </w:rPr>
      </w:pPr>
      <w:r>
        <w:rPr>
          <w:b/>
          <w:sz w:val="22"/>
          <w:szCs w:val="22"/>
        </w:rPr>
        <w:t>Centrinė viešųjų pirkimų informacinė sistema</w:t>
      </w:r>
      <w:r>
        <w:rPr>
          <w:sz w:val="22"/>
          <w:szCs w:val="22"/>
        </w:rPr>
        <w:t xml:space="preserve"> – Viešųjų pirkimų tarnybos tvarkoma informacinė sistema, skirta:</w:t>
      </w:r>
    </w:p>
    <w:p w:rsidR="002C3386" w:rsidRDefault="002C3386" w:rsidP="002C3386">
      <w:pPr>
        <w:pStyle w:val="Default"/>
        <w:ind w:firstLine="567"/>
        <w:jc w:val="both"/>
        <w:rPr>
          <w:color w:val="auto"/>
          <w:sz w:val="22"/>
          <w:szCs w:val="22"/>
        </w:rPr>
      </w:pPr>
      <w:r>
        <w:rPr>
          <w:sz w:val="22"/>
          <w:szCs w:val="22"/>
        </w:rPr>
        <w:t xml:space="preserve">   1) </w:t>
      </w:r>
      <w:r>
        <w:rPr>
          <w:color w:val="auto"/>
          <w:sz w:val="22"/>
          <w:szCs w:val="22"/>
        </w:rPr>
        <w:t xml:space="preserve">suteikti elektronines priemones viešųjų pirkimų skelbimams ir ataskaitoms teikti bei tvarkyti; </w:t>
      </w:r>
    </w:p>
    <w:p w:rsidR="002C3386" w:rsidRDefault="002C3386" w:rsidP="002C3386">
      <w:pPr>
        <w:pStyle w:val="Default"/>
        <w:ind w:firstLine="567"/>
        <w:jc w:val="both"/>
        <w:rPr>
          <w:color w:val="auto"/>
          <w:sz w:val="22"/>
          <w:szCs w:val="22"/>
        </w:rPr>
      </w:pPr>
      <w:r>
        <w:rPr>
          <w:color w:val="auto"/>
          <w:sz w:val="22"/>
          <w:szCs w:val="22"/>
        </w:rPr>
        <w:t xml:space="preserve">   2) suteikti elektronines priemones viešųjų pirkimų procedūroms atlikti; </w:t>
      </w:r>
    </w:p>
    <w:p w:rsidR="002C3386" w:rsidRDefault="002C3386" w:rsidP="002C3386">
      <w:pPr>
        <w:pStyle w:val="Default"/>
        <w:ind w:firstLine="567"/>
        <w:jc w:val="both"/>
        <w:rPr>
          <w:color w:val="auto"/>
          <w:sz w:val="22"/>
          <w:szCs w:val="22"/>
        </w:rPr>
      </w:pPr>
      <w:r>
        <w:rPr>
          <w:color w:val="auto"/>
          <w:sz w:val="22"/>
          <w:szCs w:val="22"/>
        </w:rPr>
        <w:t xml:space="preserve">   3) informacijai apie viešuosius pirkimus skelbti internete.</w:t>
      </w:r>
    </w:p>
    <w:p w:rsidR="002C3386" w:rsidRDefault="002C3386" w:rsidP="002C3386">
      <w:pPr>
        <w:numPr>
          <w:ilvl w:val="1"/>
          <w:numId w:val="6"/>
        </w:numPr>
        <w:ind w:left="0" w:firstLine="709"/>
        <w:rPr>
          <w:sz w:val="22"/>
          <w:szCs w:val="22"/>
        </w:rPr>
      </w:pPr>
      <w:r>
        <w:rPr>
          <w:b/>
          <w:bCs/>
          <w:sz w:val="22"/>
          <w:szCs w:val="22"/>
        </w:rPr>
        <w:t xml:space="preserve">Kvalifikacinė atranka </w:t>
      </w:r>
      <w:r>
        <w:rPr>
          <w:sz w:val="22"/>
          <w:szCs w:val="22"/>
        </w:rPr>
        <w:t>– pirkimo procedūra, kurios metu perkančioji organizacija pagal pirkimo dokumentuose nustatytus kvalifikacinius kriterijus atrenka kandidatus, kviestinius dalyvauti tolesnėse pirkimo procedūrose.</w:t>
      </w:r>
    </w:p>
    <w:p w:rsidR="002C3386" w:rsidRDefault="002C3386" w:rsidP="002C3386">
      <w:pPr>
        <w:numPr>
          <w:ilvl w:val="1"/>
          <w:numId w:val="6"/>
        </w:numPr>
        <w:ind w:left="0" w:firstLine="709"/>
        <w:rPr>
          <w:sz w:val="22"/>
          <w:szCs w:val="22"/>
        </w:rPr>
      </w:pPr>
      <w:r>
        <w:rPr>
          <w:b/>
          <w:sz w:val="22"/>
          <w:szCs w:val="22"/>
        </w:rPr>
        <w:lastRenderedPageBreak/>
        <w:t xml:space="preserve">Mažos vertės viešasis pirkimas </w:t>
      </w:r>
      <w:r>
        <w:rPr>
          <w:sz w:val="22"/>
          <w:szCs w:val="22"/>
        </w:rPr>
        <w:t>(toliau</w:t>
      </w:r>
      <w:r>
        <w:rPr>
          <w:b/>
          <w:sz w:val="22"/>
          <w:szCs w:val="22"/>
        </w:rPr>
        <w:t xml:space="preserve"> – mažos vertės pirkimas</w:t>
      </w:r>
      <w:r>
        <w:rPr>
          <w:sz w:val="22"/>
          <w:szCs w:val="22"/>
        </w:rPr>
        <w:t>)</w:t>
      </w:r>
      <w:r>
        <w:rPr>
          <w:b/>
          <w:sz w:val="22"/>
          <w:szCs w:val="22"/>
        </w:rPr>
        <w:t xml:space="preserve"> </w:t>
      </w:r>
      <w:r>
        <w:rPr>
          <w:sz w:val="22"/>
          <w:szCs w:val="22"/>
        </w:rPr>
        <w:t>– supaprastintas pirkimas, kai yra bent viena iš šių sąlygų:</w:t>
      </w:r>
    </w:p>
    <w:p w:rsidR="002C3386" w:rsidRDefault="002C3386" w:rsidP="002C3386">
      <w:pPr>
        <w:pStyle w:val="ListParagraph"/>
        <w:ind w:left="0" w:right="252" w:firstLine="709"/>
        <w:rPr>
          <w:rFonts w:eastAsia="Arial Unicode MS"/>
          <w:sz w:val="22"/>
          <w:szCs w:val="22"/>
        </w:rPr>
      </w:pPr>
      <w:r>
        <w:rPr>
          <w:sz w:val="22"/>
          <w:szCs w:val="22"/>
        </w:rPr>
        <w:t>1) prekių ar paslaugų pirkimo vertė yra mažesnė kaip 55 000 eurų (be pridėtinės vertės mokesčio), o darbų pirkimo vertė mažesnė kaip 140 000 eurų (be pridėtinės vertės mokesčio);</w:t>
      </w:r>
    </w:p>
    <w:p w:rsidR="002C3386" w:rsidRDefault="002C3386" w:rsidP="002C3386">
      <w:pPr>
        <w:pStyle w:val="ListParagraph"/>
        <w:ind w:left="0" w:firstLine="709"/>
        <w:rPr>
          <w:sz w:val="22"/>
          <w:szCs w:val="22"/>
        </w:rPr>
      </w:pPr>
      <w:r>
        <w:rPr>
          <w:sz w:val="22"/>
          <w:szCs w:val="22"/>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55 000 eurų (be pridėtinės vertės mokesčio), o perkant darbus – ne didesnė kaip 1,5 procento to paties objekto supaprastinto pirkimo vertės ir mažesnė kaip 140 000 eurų (be pridėtinės vertės mokesčio).</w:t>
      </w:r>
    </w:p>
    <w:p w:rsidR="002C3386" w:rsidRDefault="002C3386" w:rsidP="002C3386">
      <w:pPr>
        <w:pStyle w:val="ListParagraph"/>
        <w:ind w:left="0" w:firstLine="709"/>
        <w:rPr>
          <w:sz w:val="22"/>
          <w:szCs w:val="22"/>
        </w:rPr>
      </w:pPr>
      <w:r>
        <w:rPr>
          <w:sz w:val="22"/>
          <w:szCs w:val="22"/>
        </w:rPr>
        <w:t xml:space="preserve">10.7. </w:t>
      </w:r>
      <w:r>
        <w:rPr>
          <w:b/>
          <w:sz w:val="22"/>
          <w:szCs w:val="22"/>
        </w:rPr>
        <w:t>Numatomo pirkimo</w:t>
      </w:r>
      <w:r>
        <w:rPr>
          <w:sz w:val="22"/>
          <w:szCs w:val="22"/>
        </w:rPr>
        <w:t xml:space="preserve"> </w:t>
      </w:r>
      <w:r>
        <w:rPr>
          <w:b/>
          <w:sz w:val="22"/>
          <w:szCs w:val="22"/>
        </w:rPr>
        <w:t>vertė</w:t>
      </w:r>
      <w:r>
        <w:rPr>
          <w:sz w:val="22"/>
          <w:szCs w:val="22"/>
        </w:rPr>
        <w:t xml:space="preserve"> (toliau – pirkimo vertė) – perkančiosios organizacijos numatomos sudaryti pirkimo</w:t>
      </w:r>
      <w:r>
        <w:rPr>
          <w:b/>
          <w:sz w:val="22"/>
          <w:szCs w:val="22"/>
        </w:rPr>
        <w:t xml:space="preserve"> </w:t>
      </w:r>
      <w:r>
        <w:rPr>
          <w:sz w:val="22"/>
          <w:szCs w:val="22"/>
        </w:rPr>
        <w:t>sutarties vertė, skaičiuojama imant visą mokėtiną sumą be pridėtinės vertės mokesčio, įskaitant visas pirkimo sutarties pasirinkimo ir atnaujinimo galimybes. Kai perkančioji organizacija numato prizus ir (ar) kitas išmokas kandidatams ar dalyviams, ji, apskaičiuodama pirkimo vertę, turi į tai atsižvengti. Pirkimo vertė skaičiuojama tokia, kokia ji yra pirkimo pradžioje, nustatytoje vadovaujantis Viešųjų pirkimų įstatymo 7 straipsnio 2 dalyje.</w:t>
      </w:r>
    </w:p>
    <w:p w:rsidR="002C3386" w:rsidRDefault="002C3386" w:rsidP="002C3386">
      <w:pPr>
        <w:pStyle w:val="ListParagraph"/>
        <w:ind w:left="0" w:firstLine="709"/>
        <w:rPr>
          <w:sz w:val="22"/>
          <w:szCs w:val="22"/>
        </w:rPr>
      </w:pPr>
      <w:r>
        <w:rPr>
          <w:sz w:val="22"/>
          <w:szCs w:val="22"/>
        </w:rPr>
        <w:t xml:space="preserve">Numatomo prekių, paslaugų ar darbų pirkimo vertė apskaičiuojama pagal Viešųjų pirkimų tarnybos direktoriaus </w:t>
      </w:r>
      <w:smartTag w:uri="urn:schemas-microsoft-com:office:smarttags" w:element="metricconverter">
        <w:smartTagPr>
          <w:attr w:name="ProductID" w:val="2003 m"/>
        </w:smartTagPr>
        <w:r>
          <w:rPr>
            <w:sz w:val="22"/>
            <w:szCs w:val="22"/>
          </w:rPr>
          <w:t>2003 m</w:t>
        </w:r>
      </w:smartTag>
      <w:r>
        <w:rPr>
          <w:sz w:val="22"/>
          <w:szCs w:val="22"/>
        </w:rPr>
        <w:t>. vasario 26 d. įsakymu Nr. 1S-26 „Dėl numatomo viešojo pirkimo vertės skaičiavimo metodikos patvirtinimo“ patvirtintą Numatomo viešojo pirkimo vertės skaičiavimo metodiką (aktualią redakciją).</w:t>
      </w:r>
    </w:p>
    <w:p w:rsidR="002C3386" w:rsidRDefault="002C3386" w:rsidP="002C3386">
      <w:pPr>
        <w:ind w:firstLine="709"/>
        <w:rPr>
          <w:sz w:val="22"/>
          <w:szCs w:val="22"/>
        </w:rPr>
      </w:pPr>
      <w:r>
        <w:rPr>
          <w:sz w:val="22"/>
          <w:szCs w:val="22"/>
        </w:rPr>
        <w:t xml:space="preserve">10.8. </w:t>
      </w:r>
      <w:r>
        <w:rPr>
          <w:b/>
          <w:bCs/>
          <w:sz w:val="22"/>
          <w:szCs w:val="22"/>
        </w:rPr>
        <w:t xml:space="preserve">Pasiūlymas </w:t>
      </w:r>
      <w:r>
        <w:rPr>
          <w:sz w:val="22"/>
          <w:szCs w:val="22"/>
        </w:rPr>
        <w:t>– tiekėjo raštu pateiktų dokumentų ir elektroninėmis priemonėmis pateiktų duomenų visuma ar žodžiu pateiktas siūlymas tiekti prekes, teikti paslaugas ar atlikti darbus pagal asociacijos nustatytas pirkimo sąlygas.</w:t>
      </w:r>
    </w:p>
    <w:p w:rsidR="002C3386" w:rsidRDefault="002C3386" w:rsidP="002C3386">
      <w:pPr>
        <w:ind w:firstLine="709"/>
        <w:rPr>
          <w:sz w:val="22"/>
          <w:szCs w:val="22"/>
        </w:rPr>
      </w:pPr>
      <w:r>
        <w:rPr>
          <w:bCs/>
          <w:sz w:val="22"/>
          <w:szCs w:val="22"/>
        </w:rPr>
        <w:t>10</w:t>
      </w:r>
      <w:r>
        <w:rPr>
          <w:sz w:val="22"/>
          <w:szCs w:val="22"/>
        </w:rPr>
        <w:t xml:space="preserve">.9. </w:t>
      </w:r>
      <w:r>
        <w:rPr>
          <w:b/>
          <w:bCs/>
          <w:sz w:val="22"/>
          <w:szCs w:val="22"/>
        </w:rPr>
        <w:t xml:space="preserve">Pirkimo dokumentai </w:t>
      </w:r>
      <w:r>
        <w:rPr>
          <w:sz w:val="22"/>
          <w:szCs w:val="22"/>
        </w:rPr>
        <w:t>–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2C3386" w:rsidRDefault="002C3386" w:rsidP="002C3386">
      <w:pPr>
        <w:ind w:firstLine="709"/>
        <w:rPr>
          <w:sz w:val="22"/>
          <w:szCs w:val="22"/>
        </w:rPr>
      </w:pPr>
      <w:r>
        <w:rPr>
          <w:sz w:val="22"/>
          <w:szCs w:val="22"/>
        </w:rPr>
        <w:t xml:space="preserve">10.10. </w:t>
      </w:r>
      <w:r>
        <w:rPr>
          <w:b/>
          <w:sz w:val="22"/>
          <w:szCs w:val="22"/>
        </w:rPr>
        <w:t>Preliminarioji sutartis</w:t>
      </w:r>
      <w:r>
        <w:rPr>
          <w:sz w:val="22"/>
          <w:szCs w:val="22"/>
        </w:rPr>
        <w:t xml:space="preserve"> - perkančiosios organizacijos ir vieno ar kelių tiekėjų susitarimas, kurio tikslas – nustatyti sąlygas, taikomas sutartims, kurios bus sudarytos per tam tikrą nurodytą laikotarpį, visų pirma susijusias su kainų ir, kur to reikia, numatomų kiekių nustatymu. Preliminarioji sutartis sudaroma, vadovaujantis Viešųjų pirkimų įstatymo 63 straipsniu. Atnaujintą tiekėjų varžymąsi organizuoja  ir sprendimus dėl laimėtojo priima pirkimų organizatorius.</w:t>
      </w:r>
    </w:p>
    <w:p w:rsidR="002C3386" w:rsidRDefault="002C3386" w:rsidP="002C3386">
      <w:pPr>
        <w:ind w:firstLine="709"/>
        <w:rPr>
          <w:sz w:val="22"/>
          <w:szCs w:val="22"/>
        </w:rPr>
      </w:pPr>
      <w:r>
        <w:rPr>
          <w:sz w:val="22"/>
          <w:szCs w:val="22"/>
        </w:rPr>
        <w:t xml:space="preserve">10.11. </w:t>
      </w:r>
      <w:r>
        <w:rPr>
          <w:b/>
          <w:sz w:val="22"/>
          <w:szCs w:val="22"/>
        </w:rPr>
        <w:t>Pirkimo iniciatorius</w:t>
      </w:r>
      <w:r>
        <w:rPr>
          <w:sz w:val="22"/>
          <w:szCs w:val="22"/>
        </w:rPr>
        <w:t xml:space="preserve"> – perkančiosios organizacijos darbuotojas, kuris nurodė poreikį įsigyti reikalingas prekes, paslaugas arba darbus.</w:t>
      </w:r>
    </w:p>
    <w:p w:rsidR="002C3386" w:rsidRDefault="002C3386" w:rsidP="002C3386">
      <w:pPr>
        <w:ind w:firstLine="709"/>
        <w:rPr>
          <w:sz w:val="22"/>
          <w:szCs w:val="22"/>
        </w:rPr>
      </w:pPr>
      <w:r>
        <w:rPr>
          <w:sz w:val="22"/>
          <w:szCs w:val="22"/>
        </w:rPr>
        <w:t xml:space="preserve">10.12. </w:t>
      </w:r>
      <w:r>
        <w:rPr>
          <w:b/>
          <w:sz w:val="22"/>
          <w:szCs w:val="22"/>
        </w:rPr>
        <w:t>Pirkimo organizatorius</w:t>
      </w:r>
      <w:r>
        <w:rPr>
          <w:sz w:val="22"/>
          <w:szCs w:val="22"/>
        </w:rPr>
        <w:t xml:space="preserve"> – perkančiosios organizacijos vadovo įsakymu paskirtas</w:t>
      </w:r>
      <w:r>
        <w:rPr>
          <w:i/>
          <w:iCs/>
          <w:sz w:val="22"/>
          <w:szCs w:val="22"/>
        </w:rPr>
        <w:t xml:space="preserve"> </w:t>
      </w:r>
      <w:r>
        <w:rPr>
          <w:iCs/>
          <w:sz w:val="22"/>
          <w:szCs w:val="22"/>
        </w:rPr>
        <w:t>perkančiosios organizacijos</w:t>
      </w:r>
      <w:r>
        <w:rPr>
          <w:b/>
          <w:sz w:val="22"/>
          <w:szCs w:val="22"/>
        </w:rPr>
        <w:t xml:space="preserve"> </w:t>
      </w:r>
      <w:r>
        <w:rPr>
          <w:sz w:val="22"/>
          <w:szCs w:val="22"/>
        </w:rPr>
        <w:t>darbuotojas, kuris Taisyklių nustatyta tvarka organizuoja ir atlieka supaprastintus pirkimus, kai tokiems pirkimams atlikti nesudaroma viešojo pirkimo komisija (toliau – komisija).</w:t>
      </w:r>
    </w:p>
    <w:p w:rsidR="002C3386" w:rsidRDefault="002C3386" w:rsidP="002C3386">
      <w:pPr>
        <w:tabs>
          <w:tab w:val="left" w:pos="540"/>
        </w:tabs>
        <w:ind w:firstLine="709"/>
        <w:rPr>
          <w:sz w:val="22"/>
          <w:szCs w:val="22"/>
        </w:rPr>
      </w:pPr>
      <w:r>
        <w:rPr>
          <w:sz w:val="22"/>
          <w:szCs w:val="22"/>
        </w:rPr>
        <w:t>10.13.</w:t>
      </w:r>
      <w:r>
        <w:rPr>
          <w:b/>
          <w:sz w:val="22"/>
          <w:szCs w:val="22"/>
        </w:rPr>
        <w:t xml:space="preserve"> Pirkimo sutarties sudarymo atidėjimo terminas </w:t>
      </w:r>
      <w:r>
        <w:rPr>
          <w:sz w:val="22"/>
          <w:szCs w:val="22"/>
        </w:rPr>
        <w:t>(toliau –</w:t>
      </w:r>
      <w:r>
        <w:rPr>
          <w:b/>
          <w:sz w:val="22"/>
          <w:szCs w:val="22"/>
        </w:rPr>
        <w:t xml:space="preserve"> atidėjimo terminas</w:t>
      </w:r>
      <w:r>
        <w:rPr>
          <w:sz w:val="22"/>
          <w:szCs w:val="22"/>
        </w:rPr>
        <w:t>)</w:t>
      </w:r>
      <w:r>
        <w:rPr>
          <w:b/>
          <w:sz w:val="22"/>
          <w:szCs w:val="22"/>
        </w:rPr>
        <w:t xml:space="preserve"> </w:t>
      </w:r>
      <w:r>
        <w:rPr>
          <w:sz w:val="22"/>
          <w:szCs w:val="22"/>
        </w:rPr>
        <w:t>– 15 dienų</w:t>
      </w:r>
      <w:r>
        <w:rPr>
          <w:b/>
          <w:sz w:val="22"/>
          <w:szCs w:val="22"/>
        </w:rPr>
        <w:t xml:space="preserve"> </w:t>
      </w:r>
      <w:r>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2C3386" w:rsidRDefault="002C3386" w:rsidP="002C3386">
      <w:pPr>
        <w:tabs>
          <w:tab w:val="left" w:pos="540"/>
        </w:tabs>
        <w:ind w:firstLine="709"/>
        <w:rPr>
          <w:sz w:val="22"/>
          <w:szCs w:val="22"/>
        </w:rPr>
      </w:pPr>
      <w:r>
        <w:rPr>
          <w:sz w:val="22"/>
          <w:szCs w:val="22"/>
        </w:rPr>
        <w:t xml:space="preserve">10.14. </w:t>
      </w:r>
      <w:r>
        <w:rPr>
          <w:b/>
          <w:sz w:val="22"/>
          <w:szCs w:val="22"/>
        </w:rPr>
        <w:t>Raštu</w:t>
      </w:r>
      <w:r>
        <w:rPr>
          <w:sz w:val="22"/>
          <w:szCs w:val="22"/>
        </w:rPr>
        <w:t xml:space="preserve"> reiškia bet kokią informacijos išraišką žodžiais arba skaičiais, kurią galima perskaityti, atgaminti ir perduoti. Šis terminas apima ir elektroninėmis priemonėmis perduotą ir saugomą informaciją.</w:t>
      </w:r>
    </w:p>
    <w:p w:rsidR="002C3386" w:rsidRDefault="002C3386" w:rsidP="002C3386">
      <w:pPr>
        <w:tabs>
          <w:tab w:val="left" w:pos="540"/>
        </w:tabs>
        <w:ind w:firstLine="709"/>
        <w:rPr>
          <w:sz w:val="22"/>
          <w:szCs w:val="22"/>
        </w:rPr>
      </w:pPr>
      <w:r>
        <w:rPr>
          <w:sz w:val="22"/>
          <w:szCs w:val="22"/>
        </w:rPr>
        <w:t xml:space="preserve">10.15. </w:t>
      </w:r>
      <w:r>
        <w:rPr>
          <w:b/>
          <w:sz w:val="22"/>
          <w:szCs w:val="22"/>
        </w:rPr>
        <w:t>Viešojo pirkimo-pardavimo sutartis</w:t>
      </w:r>
      <w:r>
        <w:rPr>
          <w:sz w:val="22"/>
          <w:szCs w:val="22"/>
        </w:rPr>
        <w:t xml:space="preserve"> (toliau – </w:t>
      </w:r>
      <w:r>
        <w:rPr>
          <w:b/>
          <w:sz w:val="22"/>
          <w:szCs w:val="22"/>
        </w:rPr>
        <w:t>pirkimo sutartis</w:t>
      </w:r>
      <w:r>
        <w:rPr>
          <w:sz w:val="22"/>
          <w:szCs w:val="22"/>
        </w:rPr>
        <w:t>) - Viešųjų pirkimo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p>
    <w:p w:rsidR="002C3386" w:rsidRDefault="002C3386" w:rsidP="002C3386">
      <w:pPr>
        <w:ind w:left="709" w:firstLine="0"/>
        <w:rPr>
          <w:sz w:val="22"/>
          <w:szCs w:val="22"/>
        </w:rPr>
      </w:pPr>
      <w:r>
        <w:rPr>
          <w:sz w:val="22"/>
          <w:szCs w:val="22"/>
        </w:rPr>
        <w:t>11. Taisyklėse vartojamos kitos sąvokos nustatytos Viešųjų pirkimų įstatyme.</w:t>
      </w:r>
    </w:p>
    <w:p w:rsidR="002C3386" w:rsidRDefault="002C3386" w:rsidP="002C3386">
      <w:pPr>
        <w:ind w:firstLine="0"/>
        <w:rPr>
          <w:sz w:val="22"/>
          <w:szCs w:val="22"/>
        </w:rPr>
      </w:pPr>
    </w:p>
    <w:p w:rsidR="002C3386" w:rsidRDefault="002C3386" w:rsidP="002C3386">
      <w:pPr>
        <w:pStyle w:val="ListParagraph"/>
        <w:numPr>
          <w:ilvl w:val="0"/>
          <w:numId w:val="1"/>
        </w:numPr>
        <w:jc w:val="center"/>
        <w:rPr>
          <w:b/>
          <w:sz w:val="22"/>
          <w:szCs w:val="22"/>
        </w:rPr>
      </w:pPr>
      <w:r>
        <w:rPr>
          <w:b/>
          <w:sz w:val="22"/>
          <w:szCs w:val="22"/>
        </w:rPr>
        <w:t>SUPAPRASTINTŲ PIRKIMŲ PLANAVIMAS IR ORGANIZAVIMAS. SUPAPRASTINTUS PIRKIMUS ATLIEKANTYS ASMENYS</w:t>
      </w:r>
    </w:p>
    <w:p w:rsidR="002C3386" w:rsidRDefault="002C3386" w:rsidP="002C3386">
      <w:pPr>
        <w:ind w:firstLine="709"/>
        <w:rPr>
          <w:b/>
          <w:sz w:val="22"/>
          <w:szCs w:val="22"/>
        </w:rPr>
      </w:pPr>
    </w:p>
    <w:p w:rsidR="002C3386" w:rsidRDefault="002C3386" w:rsidP="002C3386">
      <w:pPr>
        <w:tabs>
          <w:tab w:val="left" w:pos="0"/>
        </w:tabs>
        <w:ind w:firstLine="709"/>
        <w:rPr>
          <w:bCs/>
          <w:sz w:val="22"/>
          <w:szCs w:val="22"/>
        </w:rPr>
      </w:pPr>
      <w:r>
        <w:rPr>
          <w:sz w:val="22"/>
          <w:szCs w:val="22"/>
        </w:rPr>
        <w:t xml:space="preserve">12. </w:t>
      </w:r>
      <w:r>
        <w:rPr>
          <w:bCs/>
          <w:sz w:val="22"/>
          <w:szCs w:val="22"/>
        </w:rPr>
        <w:t xml:space="preserve">Perkančioji organizacija rengia ir tvirtina planuojamų atlikti einamaisiais biudžetiniais metais viešųjų pirkimų planus ir kiekvienais metais, ne vėliau kaip iki kovo 15 dienos, o šiuos planus patikslinusi – </w:t>
      </w:r>
      <w:r>
        <w:rPr>
          <w:bCs/>
          <w:sz w:val="22"/>
          <w:szCs w:val="22"/>
        </w:rPr>
        <w:lastRenderedPageBreak/>
        <w:t>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2C3386" w:rsidRDefault="002C3386" w:rsidP="002C3386">
      <w:pPr>
        <w:rPr>
          <w:sz w:val="22"/>
          <w:szCs w:val="22"/>
        </w:rPr>
      </w:pPr>
      <w:r>
        <w:rPr>
          <w:bCs/>
          <w:sz w:val="22"/>
          <w:szCs w:val="22"/>
        </w:rPr>
        <w:t xml:space="preserve">13. </w:t>
      </w:r>
      <w:r>
        <w:rPr>
          <w:sz w:val="22"/>
          <w:szCs w:val="22"/>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w:t>
      </w:r>
      <w:r>
        <w:rPr>
          <w:b/>
          <w:sz w:val="22"/>
          <w:szCs w:val="22"/>
        </w:rPr>
        <w:t>mažos vertės pirkimų atveju – tik savo tinklalapyje</w:t>
      </w:r>
      <w:r>
        <w:rPr>
          <w:sz w:val="22"/>
          <w:szCs w:val="22"/>
        </w:rPr>
        <w:t>) nurodydama:</w:t>
      </w:r>
    </w:p>
    <w:p w:rsidR="002C3386" w:rsidRDefault="002C3386" w:rsidP="002C3386">
      <w:pPr>
        <w:rPr>
          <w:sz w:val="22"/>
          <w:szCs w:val="22"/>
        </w:rPr>
      </w:pPr>
      <w:r>
        <w:rPr>
          <w:sz w:val="22"/>
          <w:szCs w:val="22"/>
        </w:rPr>
        <w:t>13.1. apie pradedamą pirkimą – pirkimo objektą, pirkimo būdą ir jo pasirinkimo priežastis;</w:t>
      </w:r>
    </w:p>
    <w:p w:rsidR="002C3386" w:rsidRDefault="002C3386" w:rsidP="002C3386">
      <w:pPr>
        <w:rPr>
          <w:sz w:val="22"/>
          <w:szCs w:val="22"/>
        </w:rPr>
      </w:pPr>
      <w:r>
        <w:rPr>
          <w:sz w:val="22"/>
          <w:szCs w:val="22"/>
        </w:rPr>
        <w:t>13.2.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2C3386" w:rsidRDefault="002C3386" w:rsidP="002C3386">
      <w:pPr>
        <w:rPr>
          <w:sz w:val="22"/>
          <w:szCs w:val="22"/>
        </w:rPr>
      </w:pPr>
      <w:r>
        <w:rPr>
          <w:sz w:val="22"/>
          <w:szCs w:val="22"/>
        </w:rPr>
        <w:t>13.3. apie sudarytą pirkimo sutartį – pirkimo objektą, pirkimo sutarties kainą, laimėjusio dalyvio pavadinimą ir, jeigu žinoma, pirkimo sutarties įsipareigojimų dalį, kuriai laimėtojas ketina pasitelkti subrangovus, subtiekėjus ar subteikėjus;</w:t>
      </w:r>
    </w:p>
    <w:p w:rsidR="002C3386" w:rsidRDefault="002C3386" w:rsidP="002C3386">
      <w:pPr>
        <w:rPr>
          <w:sz w:val="22"/>
          <w:szCs w:val="22"/>
        </w:rPr>
      </w:pPr>
      <w:r>
        <w:rPr>
          <w:sz w:val="22"/>
          <w:szCs w:val="22"/>
        </w:rPr>
        <w:t>13.4. taip pat kitą Viešųjų pirkimų tarnybos nustatytą informaciją.</w:t>
      </w:r>
      <w:bookmarkStart w:id="2" w:name="p_4_2"/>
      <w:bookmarkEnd w:id="2"/>
    </w:p>
    <w:p w:rsidR="002C3386" w:rsidRDefault="002C3386" w:rsidP="002C3386">
      <w:pPr>
        <w:tabs>
          <w:tab w:val="left" w:pos="567"/>
        </w:tabs>
        <w:rPr>
          <w:sz w:val="22"/>
          <w:szCs w:val="22"/>
        </w:rPr>
      </w:pPr>
      <w:r>
        <w:rPr>
          <w:sz w:val="22"/>
          <w:szCs w:val="22"/>
        </w:rPr>
        <w:t>14. Supaprastintus pirkimus vykdo</w:t>
      </w:r>
      <w:r>
        <w:rPr>
          <w:caps/>
          <w:sz w:val="22"/>
          <w:szCs w:val="22"/>
        </w:rPr>
        <w:t xml:space="preserve"> </w:t>
      </w:r>
      <w:r>
        <w:rPr>
          <w:sz w:val="22"/>
          <w:szCs w:val="22"/>
        </w:rPr>
        <w:t xml:space="preserve">Marijampolės savivaldybės </w:t>
      </w:r>
      <w:r w:rsidR="00916053">
        <w:rPr>
          <w:sz w:val="22"/>
          <w:szCs w:val="22"/>
        </w:rPr>
        <w:t xml:space="preserve">Baraginės </w:t>
      </w:r>
      <w:r>
        <w:rPr>
          <w:sz w:val="22"/>
          <w:szCs w:val="22"/>
        </w:rPr>
        <w:t>kaimo bendruomenės pirmininko įsakymu, vadovaujantis Viešųjų pirkimų įstatymo 16 straipsniu, sudaryta komisija. Mažos vertės pirkimus vykdo komisija arba pirkimo organizatorius. Komisijos pirmininku, jos nariais skiriami nepriekaištingos reputacijos asmenys. Komisijos sekretoriumi skiriamas vienas iš komisijos narių.</w:t>
      </w:r>
      <w:r>
        <w:rPr>
          <w:iCs/>
          <w:sz w:val="22"/>
          <w:szCs w:val="22"/>
        </w:rPr>
        <w:t xml:space="preserve"> Jei</w:t>
      </w:r>
      <w:r>
        <w:rPr>
          <w:sz w:val="22"/>
          <w:szCs w:val="22"/>
        </w:rPr>
        <w:t xml:space="preserve"> supaprastinto projekto konkurso dalyviams keliami profesiniai reikalavimai, tai ne mažiau kaip trečdalis komisijos narių turi būti tokios pačios arba artimos kvalifikacijos.</w:t>
      </w:r>
      <w:r>
        <w:rPr>
          <w:iCs/>
          <w:sz w:val="22"/>
          <w:szCs w:val="22"/>
        </w:rPr>
        <w:t xml:space="preserve"> Tuo pačiu metu atliekamiems keliems supaprastintiems pirkimams gali būti sudarytos kelios komisijos ar paskirti keli pirkimo organizatoriai.</w:t>
      </w:r>
    </w:p>
    <w:p w:rsidR="002C3386" w:rsidRDefault="002C3386" w:rsidP="002C3386">
      <w:pPr>
        <w:ind w:firstLine="709"/>
        <w:rPr>
          <w:sz w:val="22"/>
          <w:szCs w:val="22"/>
        </w:rPr>
      </w:pPr>
      <w:r>
        <w:rPr>
          <w:sz w:val="22"/>
          <w:szCs w:val="22"/>
        </w:rPr>
        <w:t>15. Mažos vertės pirkimus vykdo pirkimų organizatorius, kai:</w:t>
      </w:r>
    </w:p>
    <w:p w:rsidR="002C3386" w:rsidRDefault="002C3386" w:rsidP="002C3386">
      <w:pPr>
        <w:pStyle w:val="NormalWeb"/>
        <w:spacing w:before="0" w:beforeAutospacing="0" w:after="0" w:afterAutospacing="0"/>
        <w:ind w:firstLine="709"/>
        <w:jc w:val="both"/>
        <w:rPr>
          <w:sz w:val="22"/>
          <w:szCs w:val="22"/>
        </w:rPr>
      </w:pPr>
      <w:r>
        <w:rPr>
          <w:sz w:val="22"/>
          <w:szCs w:val="22"/>
        </w:rPr>
        <w:t xml:space="preserve">15.1. prekių ir paslaugų pirkimo sutarties vertė mažesnė kaip 15 500 eurų (be pridėtinės vertės mokesčio). </w:t>
      </w:r>
    </w:p>
    <w:p w:rsidR="002C3386" w:rsidRDefault="002C3386" w:rsidP="002C3386">
      <w:pPr>
        <w:pStyle w:val="NormalWeb"/>
        <w:spacing w:before="0" w:beforeAutospacing="0" w:after="0" w:afterAutospacing="0"/>
        <w:ind w:firstLine="709"/>
        <w:jc w:val="both"/>
        <w:rPr>
          <w:sz w:val="22"/>
          <w:szCs w:val="22"/>
        </w:rPr>
      </w:pPr>
      <w:r>
        <w:rPr>
          <w:sz w:val="22"/>
          <w:szCs w:val="22"/>
        </w:rPr>
        <w:t xml:space="preserve">15.2. darbų pirkimo sutarties vertė mažesnė kaip 45 500 eurų (be pridėtinės vertės mokesčio).  </w:t>
      </w:r>
    </w:p>
    <w:p w:rsidR="002C3386" w:rsidRDefault="002C3386" w:rsidP="002C3386">
      <w:pPr>
        <w:tabs>
          <w:tab w:val="left" w:pos="567"/>
        </w:tabs>
        <w:rPr>
          <w:sz w:val="22"/>
          <w:szCs w:val="22"/>
        </w:rPr>
      </w:pPr>
      <w:r>
        <w:rPr>
          <w:sz w:val="22"/>
          <w:szCs w:val="22"/>
        </w:rPr>
        <w:t xml:space="preserve">16. Marijampolės savivaldybės </w:t>
      </w:r>
      <w:r w:rsidR="00916053">
        <w:rPr>
          <w:sz w:val="22"/>
          <w:szCs w:val="22"/>
        </w:rPr>
        <w:t xml:space="preserve">Baraginės </w:t>
      </w:r>
      <w:r>
        <w:rPr>
          <w:sz w:val="22"/>
          <w:szCs w:val="22"/>
        </w:rPr>
        <w:t xml:space="preserve">kaimo bendruomenės pirmininkas </w:t>
      </w:r>
      <w:r>
        <w:rPr>
          <w:iCs/>
          <w:sz w:val="22"/>
          <w:szCs w:val="22"/>
        </w:rPr>
        <w:t>turi teisę priimti sprendimą pavesti supaprastintą pirkimą vykdyti pirkimo organizatoriui arba komisijai neatsižvelgdamas į Taisyklių 15 punkte nustatytas aplinkybes.</w:t>
      </w:r>
    </w:p>
    <w:p w:rsidR="002C3386" w:rsidRDefault="002C3386" w:rsidP="002C3386">
      <w:pPr>
        <w:tabs>
          <w:tab w:val="left" w:pos="567"/>
        </w:tabs>
        <w:rPr>
          <w:sz w:val="22"/>
          <w:szCs w:val="22"/>
        </w:rPr>
      </w:pPr>
      <w:r>
        <w:rPr>
          <w:sz w:val="22"/>
          <w:szCs w:val="22"/>
        </w:rPr>
        <w:t>17. Komisija dirba pagal Ma</w:t>
      </w:r>
      <w:r w:rsidR="00916053">
        <w:rPr>
          <w:sz w:val="22"/>
          <w:szCs w:val="22"/>
        </w:rPr>
        <w:t>rijampolės savivaldybės Baraginės</w:t>
      </w:r>
      <w:r>
        <w:rPr>
          <w:sz w:val="22"/>
          <w:szCs w:val="22"/>
        </w:rPr>
        <w:t xml:space="preserve"> kaimo bendruomenės pirmininko </w:t>
      </w:r>
      <w:r>
        <w:rPr>
          <w:iCs/>
          <w:sz w:val="22"/>
          <w:szCs w:val="22"/>
        </w:rPr>
        <w:t>patvirtintą k</w:t>
      </w:r>
      <w:r>
        <w:rPr>
          <w:sz w:val="22"/>
          <w:szCs w:val="22"/>
        </w:rPr>
        <w:t xml:space="preserve">omisijos darbo reglamentą. Komisijai turi būti nustatytos užduotys ir suteikti visi užduotims vykdyti reikalingi įgaliojimai. Komisija sprendimus priima savarankiškai. </w:t>
      </w:r>
    </w:p>
    <w:p w:rsidR="002C3386" w:rsidRDefault="002C3386" w:rsidP="002C3386">
      <w:pPr>
        <w:pStyle w:val="Pagrindinistekstas1"/>
        <w:ind w:firstLine="709"/>
        <w:rPr>
          <w:rFonts w:ascii="Times New Roman" w:hAnsi="Times New Roman"/>
          <w:sz w:val="22"/>
          <w:szCs w:val="22"/>
          <w:lang w:val="lt-LT"/>
        </w:rPr>
      </w:pPr>
      <w:r>
        <w:rPr>
          <w:rFonts w:ascii="Times New Roman" w:hAnsi="Times New Roman"/>
          <w:sz w:val="22"/>
          <w:szCs w:val="22"/>
          <w:lang w:val="lt-LT"/>
        </w:rPr>
        <w:t>18. Supaprastintus pirkimus vykdantys komisijos nariai turi būti pasirašę nešališkumo deklaraciją (3 priedas) ir konfidencialumo pasižadėjimą (4 priedas).</w:t>
      </w:r>
    </w:p>
    <w:p w:rsidR="002C3386" w:rsidRDefault="002C3386" w:rsidP="002C3386">
      <w:pPr>
        <w:tabs>
          <w:tab w:val="left" w:pos="540"/>
        </w:tabs>
        <w:rPr>
          <w:sz w:val="22"/>
          <w:szCs w:val="22"/>
        </w:rPr>
      </w:pPr>
      <w:r>
        <w:rPr>
          <w:sz w:val="22"/>
          <w:szCs w:val="22"/>
        </w:rPr>
        <w:t>19. Perkančiosios organizacijos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2C3386" w:rsidRDefault="002C3386" w:rsidP="002C3386">
      <w:pPr>
        <w:tabs>
          <w:tab w:val="left" w:pos="540"/>
        </w:tabs>
        <w:rPr>
          <w:sz w:val="22"/>
          <w:szCs w:val="22"/>
        </w:rPr>
      </w:pPr>
      <w:r>
        <w:rPr>
          <w:sz w:val="22"/>
          <w:szCs w:val="22"/>
        </w:rPr>
        <w:t xml:space="preserve">20.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 Perkančioji organizacija prekes, paslaugas ir darbus gali pirkti per centrinę perkančiąją organizaciją arba iš jos, pavyzdžiui, naudodamasi VšĮ Centrinės projektų valdymo agentūros Elektroninis katalogas, kuris pasiekiamas adresu </w:t>
      </w:r>
      <w:hyperlink r:id="rId20" w:history="1">
        <w:r>
          <w:rPr>
            <w:rStyle w:val="Hyperlink"/>
            <w:sz w:val="22"/>
            <w:szCs w:val="22"/>
          </w:rPr>
          <w:t>www.cpo.lt</w:t>
        </w:r>
      </w:hyperlink>
      <w:r>
        <w:rPr>
          <w:sz w:val="22"/>
          <w:szCs w:val="22"/>
        </w:rPr>
        <w:t>.</w:t>
      </w:r>
    </w:p>
    <w:p w:rsidR="002C3386" w:rsidRDefault="002C3386" w:rsidP="002C3386">
      <w:pPr>
        <w:tabs>
          <w:tab w:val="left" w:pos="540"/>
        </w:tabs>
        <w:rPr>
          <w:sz w:val="22"/>
          <w:szCs w:val="22"/>
        </w:rPr>
      </w:pPr>
      <w:r>
        <w:rPr>
          <w:sz w:val="22"/>
          <w:szCs w:val="22"/>
        </w:rPr>
        <w:lastRenderedPageBreak/>
        <w:t>21. Perkančioji organizacija, bet kuriuo metu iki pirkimo sutarties sudarymo turi teisę nutraukti pirkimo procedūras, jeigu atsirado aplinkybių, kurių nebuvo galima numatyti.</w:t>
      </w:r>
    </w:p>
    <w:p w:rsidR="002C3386" w:rsidRDefault="002C3386" w:rsidP="002C3386">
      <w:pPr>
        <w:tabs>
          <w:tab w:val="left" w:pos="540"/>
        </w:tabs>
        <w:rPr>
          <w:sz w:val="22"/>
          <w:szCs w:val="22"/>
        </w:rPr>
      </w:pPr>
      <w:r>
        <w:rPr>
          <w:sz w:val="22"/>
          <w:szCs w:val="22"/>
        </w:rPr>
        <w:t>22. Perkančioji organizacija, vadovaudamasi Viešųjų pirkimų įstatymo 15′nuostatomis,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2C3386" w:rsidRDefault="002C3386" w:rsidP="002C3386">
      <w:pPr>
        <w:ind w:firstLine="0"/>
        <w:rPr>
          <w:b/>
          <w:sz w:val="22"/>
          <w:szCs w:val="22"/>
        </w:rPr>
      </w:pPr>
    </w:p>
    <w:p w:rsidR="002C3386" w:rsidRDefault="002C3386" w:rsidP="002C3386">
      <w:pPr>
        <w:pStyle w:val="ListParagraph"/>
        <w:numPr>
          <w:ilvl w:val="0"/>
          <w:numId w:val="1"/>
        </w:numPr>
        <w:jc w:val="center"/>
        <w:rPr>
          <w:b/>
          <w:sz w:val="22"/>
          <w:szCs w:val="22"/>
        </w:rPr>
      </w:pPr>
      <w:r>
        <w:rPr>
          <w:b/>
          <w:sz w:val="22"/>
          <w:szCs w:val="22"/>
        </w:rPr>
        <w:t>SUPAPRASTINTŲ PIRKIMŲ PASKELBIMAS</w:t>
      </w:r>
    </w:p>
    <w:p w:rsidR="002C3386" w:rsidRDefault="002C3386" w:rsidP="002C3386">
      <w:pPr>
        <w:pStyle w:val="ListParagraph"/>
        <w:ind w:left="1260" w:firstLine="0"/>
        <w:rPr>
          <w:b/>
          <w:sz w:val="22"/>
          <w:szCs w:val="22"/>
        </w:rPr>
      </w:pPr>
    </w:p>
    <w:p w:rsidR="002C3386" w:rsidRDefault="002C3386" w:rsidP="002C3386">
      <w:pPr>
        <w:pStyle w:val="ListParagraph"/>
        <w:ind w:left="0" w:firstLine="840"/>
        <w:rPr>
          <w:sz w:val="22"/>
          <w:szCs w:val="22"/>
        </w:rPr>
      </w:pPr>
      <w:r>
        <w:rPr>
          <w:sz w:val="22"/>
          <w:szCs w:val="22"/>
        </w:rPr>
        <w:t xml:space="preserve">23. Perkančioji organizacija Viešųjų pirkimų įstatymo 86 straipsnyje nustatyta tvarka privalo paskelbti apie kiekvieną supaprastintą pirkimą, išskyrus Taisyklių 24 punkte nustatytus atvejus.  Perkančioji organizacija skelbimą apie supaprastintą pirkimą, Viešųjų pirkimų įstatymo 92 straipsnio 8 dalyje nurodytą informacinį pranešimą ir pranešimą dėl savanoriško </w:t>
      </w:r>
      <w:r>
        <w:rPr>
          <w:i/>
          <w:iCs/>
          <w:sz w:val="22"/>
          <w:szCs w:val="22"/>
        </w:rPr>
        <w:t>ex ante</w:t>
      </w:r>
      <w:r>
        <w:rPr>
          <w:sz w:val="22"/>
          <w:szCs w:val="22"/>
        </w:rPr>
        <w:t xml:space="preserve"> skaidrumo, kuriuos pagal Viešųjų pirkimų įstatymą ir (ar) pasitvirtintas taisykles numatyta paskelbti viešai, skelbia CVP IS , o pranešimus dėl savanoriško </w:t>
      </w:r>
      <w:r>
        <w:rPr>
          <w:i/>
          <w:iCs/>
          <w:sz w:val="22"/>
          <w:szCs w:val="22"/>
        </w:rPr>
        <w:t>ex ante</w:t>
      </w:r>
      <w:r>
        <w:rPr>
          <w:sz w:val="22"/>
          <w:szCs w:val="22"/>
        </w:rPr>
        <w:t xml:space="preserve"> skaidrumo – ir Europos Sąjungos oficialiajame leidinyje. Skelbimai, informaciniai pranešimai ir pranešimai dėl savanoriško </w:t>
      </w:r>
      <w:r>
        <w:rPr>
          <w:i/>
          <w:iCs/>
          <w:sz w:val="22"/>
          <w:szCs w:val="22"/>
        </w:rPr>
        <w:t>ex ante</w:t>
      </w:r>
      <w:r>
        <w:rPr>
          <w:sz w:val="22"/>
          <w:szCs w:val="22"/>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r>
        <w:rPr>
          <w:i/>
          <w:iCs/>
          <w:sz w:val="22"/>
          <w:szCs w:val="22"/>
        </w:rPr>
        <w:t>ex ante</w:t>
      </w:r>
      <w:r>
        <w:rPr>
          <w:sz w:val="22"/>
          <w:szCs w:val="22"/>
        </w:rPr>
        <w:t xml:space="preserve"> skaidrumo paskelbimo diena yra pranešimo paskelbimo Europos Sąjungos oficialiajame leidinyje data.</w:t>
      </w:r>
    </w:p>
    <w:p w:rsidR="002C3386" w:rsidRDefault="002C3386" w:rsidP="002C3386">
      <w:pPr>
        <w:pStyle w:val="Pagrindinistekstas1"/>
        <w:ind w:firstLine="851"/>
        <w:rPr>
          <w:rFonts w:ascii="Times New Roman" w:hAnsi="Times New Roman"/>
          <w:sz w:val="22"/>
          <w:szCs w:val="22"/>
          <w:lang w:val="lt-LT"/>
        </w:rPr>
      </w:pPr>
      <w:r>
        <w:rPr>
          <w:rFonts w:ascii="Times New Roman" w:hAnsi="Times New Roman"/>
          <w:sz w:val="22"/>
          <w:szCs w:val="22"/>
          <w:lang w:val="pt-BR"/>
        </w:rPr>
        <w:t xml:space="preserve">24.  </w:t>
      </w:r>
      <w:r>
        <w:rPr>
          <w:rFonts w:ascii="Times New Roman" w:hAnsi="Times New Roman"/>
          <w:sz w:val="22"/>
          <w:szCs w:val="22"/>
          <w:lang w:val="lt-LT"/>
        </w:rPr>
        <w:t>Neskelbiant apie pirkimą gali būti perkamos prekės, paslaugos ar darbai, kai:</w:t>
      </w:r>
    </w:p>
    <w:p w:rsidR="002C3386" w:rsidRDefault="002C3386" w:rsidP="002C3386">
      <w:pPr>
        <w:pStyle w:val="Pagrindinistekstas1"/>
        <w:ind w:firstLine="851"/>
        <w:rPr>
          <w:rFonts w:ascii="Times New Roman" w:hAnsi="Times New Roman"/>
          <w:sz w:val="22"/>
          <w:szCs w:val="22"/>
          <w:lang w:val="lt-LT"/>
        </w:rPr>
      </w:pPr>
      <w:r>
        <w:rPr>
          <w:rFonts w:ascii="Times New Roman" w:hAnsi="Times New Roman"/>
          <w:sz w:val="22"/>
          <w:szCs w:val="22"/>
          <w:lang w:val="lt-LT"/>
        </w:rPr>
        <w:t xml:space="preserve">24.1. atliekami mažos vertės pirkimai; kai sudaromos prekių, paslaugų pirkimo sutarties vertė yra ne didesnė kaip 15 500 eurų (be pridėtinės vertės mokesčio), o darbų pirkimo sutarties vertė yra ne didesnė kaip 45 500 eurų (be pridėtinės vertės mokesčio).   </w:t>
      </w:r>
    </w:p>
    <w:p w:rsidR="002C3386" w:rsidRDefault="002C3386" w:rsidP="002C3386">
      <w:pPr>
        <w:pStyle w:val="Pagrindinistekstas1"/>
        <w:ind w:firstLine="851"/>
        <w:rPr>
          <w:rFonts w:ascii="Times New Roman" w:hAnsi="Times New Roman"/>
          <w:sz w:val="22"/>
          <w:szCs w:val="22"/>
          <w:lang w:val="lt-LT"/>
        </w:rPr>
      </w:pPr>
      <w:r>
        <w:rPr>
          <w:rFonts w:ascii="Times New Roman" w:hAnsi="Times New Roman"/>
          <w:sz w:val="22"/>
          <w:szCs w:val="22"/>
          <w:lang w:val="lt-LT"/>
        </w:rPr>
        <w:t>24.2. perkamos mokslo ir studijų institucijų mokslo, studijų programų, meninės veiklos, taip pat šių institucijų steigimo ekspertinio vertinimo paslaugos;</w:t>
      </w:r>
    </w:p>
    <w:p w:rsidR="002C3386" w:rsidRDefault="002C3386" w:rsidP="002C3386">
      <w:pPr>
        <w:pStyle w:val="Pagrindinistekstas1"/>
        <w:ind w:firstLine="851"/>
        <w:rPr>
          <w:rFonts w:ascii="Times New Roman" w:hAnsi="Times New Roman"/>
          <w:sz w:val="22"/>
          <w:szCs w:val="22"/>
          <w:lang w:val="lt-LT"/>
        </w:rPr>
      </w:pPr>
      <w:r>
        <w:rPr>
          <w:rFonts w:ascii="Times New Roman" w:hAnsi="Times New Roman"/>
          <w:sz w:val="22"/>
          <w:szCs w:val="22"/>
          <w:lang w:val="lt-LT"/>
        </w:rPr>
        <w:t>24.3. dėl įvykių, kurių perkančioji organizacija negalėjo iš anksto numatyti, būtina skubiai įsigyti reikalingų prekių, paslaugų ar darbų. Aplinkybės, kuriomis grindžiama ypatinga skuba, negali priklausyti nuo perkančiosios organizacijos.</w:t>
      </w:r>
    </w:p>
    <w:p w:rsidR="002C3386" w:rsidRDefault="002C3386" w:rsidP="002C3386">
      <w:pPr>
        <w:pStyle w:val="Pagrindinistekstas1"/>
        <w:ind w:firstLine="851"/>
        <w:rPr>
          <w:rFonts w:ascii="Times New Roman" w:hAnsi="Times New Roman"/>
          <w:sz w:val="22"/>
          <w:szCs w:val="22"/>
          <w:lang w:val="lt-LT"/>
        </w:rPr>
      </w:pPr>
      <w:r>
        <w:rPr>
          <w:rFonts w:ascii="Times New Roman" w:hAnsi="Times New Roman"/>
          <w:sz w:val="22"/>
          <w:szCs w:val="22"/>
          <w:lang w:val="lt-LT"/>
        </w:rPr>
        <w:t>24.4. kitais Viešųjų pirkimų įstatymo 92 straipsnio nustatytais atvejais.</w:t>
      </w:r>
    </w:p>
    <w:p w:rsidR="002C3386" w:rsidRDefault="002C3386" w:rsidP="002C3386">
      <w:pPr>
        <w:pStyle w:val="Turinys"/>
        <w:jc w:val="both"/>
        <w:rPr>
          <w:kern w:val="0"/>
          <w:sz w:val="22"/>
          <w:szCs w:val="22"/>
        </w:rPr>
      </w:pPr>
      <w:bookmarkStart w:id="3" w:name="_Toc209231259"/>
    </w:p>
    <w:p w:rsidR="002C3386" w:rsidRDefault="002C3386" w:rsidP="002C3386">
      <w:pPr>
        <w:pStyle w:val="Turinys"/>
        <w:rPr>
          <w:sz w:val="22"/>
          <w:szCs w:val="22"/>
        </w:rPr>
      </w:pPr>
      <w:r>
        <w:rPr>
          <w:sz w:val="22"/>
          <w:szCs w:val="22"/>
        </w:rPr>
        <w:t>IV. PIRKIMO DOKUMENTŲ RENGIMAS, PAAIŠKINIMAI, TEIKIMAS</w:t>
      </w:r>
      <w:bookmarkEnd w:id="3"/>
    </w:p>
    <w:p w:rsidR="002C3386" w:rsidRDefault="002C3386" w:rsidP="002C3386">
      <w:pPr>
        <w:pStyle w:val="ListParagraph"/>
        <w:ind w:left="0"/>
        <w:rPr>
          <w:b/>
          <w:sz w:val="22"/>
          <w:szCs w:val="22"/>
        </w:rPr>
      </w:pPr>
    </w:p>
    <w:p w:rsidR="002C3386" w:rsidRDefault="002C3386" w:rsidP="002C3386">
      <w:pPr>
        <w:rPr>
          <w:sz w:val="22"/>
          <w:szCs w:val="22"/>
        </w:rPr>
      </w:pPr>
      <w:r>
        <w:rPr>
          <w:sz w:val="22"/>
          <w:szCs w:val="22"/>
        </w:rPr>
        <w:t>25. Pirkimo dokumentai gali būti nerengiami, kai apklausa vykdoma žodžiu.</w:t>
      </w:r>
    </w:p>
    <w:p w:rsidR="002C3386" w:rsidRDefault="002C3386" w:rsidP="002C3386">
      <w:pPr>
        <w:rPr>
          <w:sz w:val="22"/>
          <w:szCs w:val="22"/>
        </w:rPr>
      </w:pPr>
      <w:r>
        <w:rPr>
          <w:sz w:val="22"/>
          <w:szCs w:val="22"/>
        </w:rPr>
        <w:t>26. Pirkimo dokumentai rengiami lietuvių kalba. Papildomai pirkimo dokumentai gali būti rengiami ir kitomis kalbomis.</w:t>
      </w:r>
    </w:p>
    <w:p w:rsidR="002C3386" w:rsidRDefault="002C3386" w:rsidP="002C3386">
      <w:pPr>
        <w:rPr>
          <w:b/>
          <w:sz w:val="22"/>
          <w:szCs w:val="22"/>
        </w:rPr>
      </w:pPr>
      <w:r>
        <w:rPr>
          <w:sz w:val="22"/>
          <w:szCs w:val="22"/>
        </w:rPr>
        <w:t>27. Pirkimo dokumentai turi būti tikslūs, aiškūs, be dviprasmybių, kad tiekėjai galėtų pateikti pasiūlymus, o perkančioji organizacija nupirkti tai, ko reikia.</w:t>
      </w:r>
    </w:p>
    <w:p w:rsidR="002C3386" w:rsidRDefault="002C3386" w:rsidP="002C3386">
      <w:pPr>
        <w:rPr>
          <w:sz w:val="22"/>
          <w:szCs w:val="22"/>
        </w:rPr>
      </w:pPr>
      <w:r>
        <w:rPr>
          <w:sz w:val="22"/>
          <w:szCs w:val="22"/>
        </w:rPr>
        <w:t>28. Pirkimo dokumentuose nustatyti reikalavimai negali dirbtinai riboti tiekėjų galimybių dalyvauti supaprastintame pirkime ar sudaryti sąlygas dalyvauti tik konkretiems tiekėjams.</w:t>
      </w:r>
    </w:p>
    <w:p w:rsidR="002C3386" w:rsidRDefault="002C3386" w:rsidP="002C3386">
      <w:pPr>
        <w:rPr>
          <w:sz w:val="22"/>
          <w:szCs w:val="22"/>
        </w:rPr>
      </w:pPr>
      <w:r>
        <w:rPr>
          <w:sz w:val="22"/>
          <w:szCs w:val="22"/>
        </w:rPr>
        <w:t>29. Pirkimo dokumentuose, atsižvelgiant į pasirinktą supaprastinto pirkimo būdą, pateikiama ši informacija:</w:t>
      </w:r>
    </w:p>
    <w:p w:rsidR="002C3386" w:rsidRDefault="002C3386" w:rsidP="002C3386">
      <w:pPr>
        <w:rPr>
          <w:sz w:val="22"/>
          <w:szCs w:val="22"/>
        </w:rPr>
      </w:pPr>
      <w:r>
        <w:rPr>
          <w:sz w:val="22"/>
          <w:szCs w:val="22"/>
        </w:rPr>
        <w:t>29.1. nuoroda į perkančiosios organizacijos supaprastintų pirkimų taisykles, kuriomis vadovaujantis vykdomas supaprastintas pirkimas (šių taisyklių pavadinimas, patvirtinimo data, visų keitimų datos);</w:t>
      </w:r>
    </w:p>
    <w:p w:rsidR="002C3386" w:rsidRDefault="002C3386" w:rsidP="002C3386">
      <w:pPr>
        <w:tabs>
          <w:tab w:val="left" w:pos="900"/>
        </w:tabs>
        <w:rPr>
          <w:sz w:val="22"/>
          <w:szCs w:val="22"/>
        </w:rPr>
      </w:pPr>
      <w:r>
        <w:rPr>
          <w:sz w:val="22"/>
          <w:szCs w:val="22"/>
        </w:rPr>
        <w:t>29.2. perkančiosios organizacijos darbuotojų, kurie įgalioti palaikyti ryšį su tiekėjais pareigos, vardai, pavardės, adresai, telefonų ir faksų numeriai;</w:t>
      </w:r>
    </w:p>
    <w:p w:rsidR="002C3386" w:rsidRDefault="002C3386" w:rsidP="002C3386">
      <w:pPr>
        <w:tabs>
          <w:tab w:val="left" w:pos="900"/>
        </w:tabs>
        <w:rPr>
          <w:sz w:val="22"/>
          <w:szCs w:val="22"/>
        </w:rPr>
      </w:pPr>
      <w:r>
        <w:rPr>
          <w:sz w:val="22"/>
          <w:szCs w:val="22"/>
        </w:rPr>
        <w:t>29.3. pasiūlymų, (toliau šiame punkte – pasiūlymų) ir (ar) prašymų pateikimo terminas (data, valanda, minutė) ir vieta;</w:t>
      </w:r>
    </w:p>
    <w:p w:rsidR="002C3386" w:rsidRDefault="002C3386" w:rsidP="002C3386">
      <w:pPr>
        <w:pStyle w:val="CommentText"/>
        <w:ind w:firstLine="720"/>
        <w:jc w:val="both"/>
        <w:rPr>
          <w:sz w:val="22"/>
          <w:szCs w:val="22"/>
        </w:rPr>
      </w:pPr>
      <w:r>
        <w:rPr>
          <w:sz w:val="22"/>
          <w:szCs w:val="22"/>
        </w:rPr>
        <w:t xml:space="preserve">29.4. pasiūlymų ir (ar) prašymų, rengimo ir pateikimo reikalavimai; jeigu numatoma pasiūlymus ir (ar) paraiškas priimti naudojant elektronines priemones, atitinkančias Viešųjų pirkimų įstatymo 17 straipsnio nuostatas, – informaciją apie reikalavimus, būtinus pasiūlymams ir (ar) paraiškoms pateikti elektroniniu būdu, įskaitant ir kodavimą (šifravimą); </w:t>
      </w:r>
    </w:p>
    <w:p w:rsidR="002C3386" w:rsidRDefault="002C3386" w:rsidP="002C3386">
      <w:pPr>
        <w:tabs>
          <w:tab w:val="left" w:pos="900"/>
        </w:tabs>
        <w:rPr>
          <w:sz w:val="22"/>
          <w:szCs w:val="22"/>
        </w:rPr>
      </w:pPr>
      <w:r>
        <w:rPr>
          <w:sz w:val="22"/>
          <w:szCs w:val="22"/>
        </w:rPr>
        <w:t>29.5. pasiūlymo galiojimo terminas;</w:t>
      </w:r>
    </w:p>
    <w:p w:rsidR="002C3386" w:rsidRDefault="002C3386" w:rsidP="002C3386">
      <w:pPr>
        <w:tabs>
          <w:tab w:val="left" w:pos="900"/>
        </w:tabs>
        <w:rPr>
          <w:sz w:val="22"/>
          <w:szCs w:val="22"/>
        </w:rPr>
      </w:pPr>
      <w:r>
        <w:rPr>
          <w:sz w:val="22"/>
          <w:szCs w:val="22"/>
        </w:rPr>
        <w:lastRenderedPageBreak/>
        <w:t>29.6. prekių, paslaugų, darbų ar projekto pavadinimas, kiekis (apimtis), prekių tiekimo, paslaugų teikimo ar darbų atlikimo terminai;</w:t>
      </w:r>
    </w:p>
    <w:p w:rsidR="002C3386" w:rsidRDefault="002C3386" w:rsidP="002C3386">
      <w:pPr>
        <w:tabs>
          <w:tab w:val="left" w:pos="900"/>
        </w:tabs>
        <w:rPr>
          <w:sz w:val="22"/>
          <w:szCs w:val="22"/>
        </w:rPr>
      </w:pPr>
      <w:r>
        <w:rPr>
          <w:sz w:val="22"/>
          <w:szCs w:val="22"/>
        </w:rPr>
        <w:t>29.7. techninė specifikacija;</w:t>
      </w:r>
    </w:p>
    <w:p w:rsidR="002C3386" w:rsidRDefault="002C3386" w:rsidP="002C3386">
      <w:pPr>
        <w:tabs>
          <w:tab w:val="left" w:pos="900"/>
        </w:tabs>
        <w:rPr>
          <w:sz w:val="22"/>
          <w:szCs w:val="22"/>
        </w:rPr>
      </w:pPr>
      <w:r>
        <w:rPr>
          <w:sz w:val="22"/>
          <w:szCs w:val="22"/>
        </w:rPr>
        <w:t>29.8.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2C3386" w:rsidRDefault="002C3386" w:rsidP="002C3386">
      <w:pPr>
        <w:tabs>
          <w:tab w:val="left" w:pos="900"/>
        </w:tabs>
        <w:rPr>
          <w:sz w:val="22"/>
          <w:szCs w:val="22"/>
        </w:rPr>
      </w:pPr>
      <w:r>
        <w:rPr>
          <w:sz w:val="22"/>
          <w:szCs w:val="22"/>
        </w:rPr>
        <w:t>29.9. informacija, ar leidžiama pateikti alternatyvius pasiūlymus, šių pasiūlymų reikalavimai;</w:t>
      </w:r>
    </w:p>
    <w:p w:rsidR="002C3386" w:rsidRDefault="002C3386" w:rsidP="002C3386">
      <w:pPr>
        <w:tabs>
          <w:tab w:val="left" w:pos="900"/>
        </w:tabs>
        <w:rPr>
          <w:sz w:val="22"/>
          <w:szCs w:val="22"/>
        </w:rPr>
      </w:pPr>
      <w:r>
        <w:rPr>
          <w:sz w:val="22"/>
          <w:szCs w:val="22"/>
        </w:rPr>
        <w:t>29.10. jeigu numatoma tikrinti kvalifikaciją, tiekėjų kvalifikacijos reikalavimai, tarp jų ir reikalavimai atskiriems bendrą paraišką ar pasiūlymą pateikiantiems tiekėjams;</w:t>
      </w:r>
    </w:p>
    <w:p w:rsidR="002C3386" w:rsidRDefault="002C3386" w:rsidP="002C3386">
      <w:pPr>
        <w:tabs>
          <w:tab w:val="left" w:pos="900"/>
        </w:tabs>
        <w:rPr>
          <w:sz w:val="22"/>
          <w:szCs w:val="22"/>
        </w:rPr>
      </w:pPr>
      <w:r>
        <w:rPr>
          <w:sz w:val="22"/>
          <w:szCs w:val="22"/>
        </w:rPr>
        <w:t xml:space="preserve">29.11. jeigu numatoma riboti tiekėjų skaičių – kvalifikacinės atrankos kriterijai ir tvarka, mažiausias kandidatų, kuriuos perkančioji organizacija atrinks ir pakvies teikti pasiūlymus, skaičius; </w:t>
      </w:r>
    </w:p>
    <w:p w:rsidR="002C3386" w:rsidRDefault="002C3386" w:rsidP="002C3386">
      <w:pPr>
        <w:tabs>
          <w:tab w:val="left" w:pos="900"/>
        </w:tabs>
        <w:rPr>
          <w:sz w:val="22"/>
          <w:szCs w:val="22"/>
        </w:rPr>
      </w:pPr>
      <w:r>
        <w:rPr>
          <w:sz w:val="22"/>
          <w:szCs w:val="22"/>
        </w:rPr>
        <w:t>29.12. dokumentų sąrašas ir informacija, kurią turi pateikti tiekėjai, siekiantys įrodyti, kad jų kvalifikacija atitinka keliamus reikalavimus;</w:t>
      </w:r>
    </w:p>
    <w:p w:rsidR="002C3386" w:rsidRDefault="002C3386" w:rsidP="002C3386">
      <w:pPr>
        <w:tabs>
          <w:tab w:val="left" w:pos="900"/>
        </w:tabs>
        <w:rPr>
          <w:sz w:val="22"/>
          <w:szCs w:val="22"/>
        </w:rPr>
      </w:pPr>
      <w:r>
        <w:rPr>
          <w:sz w:val="22"/>
          <w:szCs w:val="22"/>
        </w:rPr>
        <w:t>29.13. informacija, kaip turi būti apskaičiuota ir išreikšta pasiūlymuose nurodoma kaina (kaina be PVM, kaina su PVM, - PVM);</w:t>
      </w:r>
    </w:p>
    <w:p w:rsidR="002C3386" w:rsidRDefault="002C3386" w:rsidP="002C3386">
      <w:pPr>
        <w:tabs>
          <w:tab w:val="left" w:pos="900"/>
        </w:tabs>
        <w:rPr>
          <w:sz w:val="22"/>
          <w:szCs w:val="22"/>
        </w:rPr>
      </w:pPr>
      <w:r>
        <w:rPr>
          <w:sz w:val="22"/>
          <w:szCs w:val="22"/>
        </w:rPr>
        <w:t>29.14. informacija, kad pasiūlymai bus vertinami eurais;</w:t>
      </w:r>
    </w:p>
    <w:p w:rsidR="002C3386" w:rsidRDefault="002C3386" w:rsidP="002C3386">
      <w:pPr>
        <w:tabs>
          <w:tab w:val="left" w:pos="900"/>
        </w:tabs>
        <w:rPr>
          <w:sz w:val="22"/>
          <w:szCs w:val="22"/>
        </w:rPr>
      </w:pPr>
      <w:r>
        <w:rPr>
          <w:sz w:val="22"/>
          <w:szCs w:val="22"/>
        </w:rPr>
        <w:t>29.15. kur ir kada (diena, valanda ir minutė) bus atplėšiami vokai ar susipažįstama su elektroninėmis priemonėmis pateiktais pasiūlymais (toliau vadinama vokų su pasiūlymais atplėšimu);</w:t>
      </w:r>
    </w:p>
    <w:p w:rsidR="002C3386" w:rsidRDefault="002C3386" w:rsidP="002C3386">
      <w:pPr>
        <w:tabs>
          <w:tab w:val="left" w:pos="900"/>
        </w:tabs>
        <w:rPr>
          <w:sz w:val="22"/>
          <w:szCs w:val="22"/>
        </w:rPr>
      </w:pPr>
      <w:r>
        <w:rPr>
          <w:sz w:val="22"/>
          <w:szCs w:val="22"/>
        </w:rPr>
        <w:t>29.16. vokų su pasiūlymais atplėšimo ir pasiūlymų nagrinėjimo procedūros, taip pat informacija, ar tiekėjams leidžiama dalyvauti vokų su pasiūlymais atplėšimo procedūroje;</w:t>
      </w:r>
    </w:p>
    <w:p w:rsidR="002C3386" w:rsidRDefault="002C3386" w:rsidP="002C3386">
      <w:pPr>
        <w:rPr>
          <w:sz w:val="22"/>
          <w:szCs w:val="22"/>
        </w:rPr>
      </w:pPr>
      <w:r>
        <w:rPr>
          <w:sz w:val="22"/>
          <w:szCs w:val="22"/>
        </w:rPr>
        <w:t>29.17.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C3386" w:rsidRDefault="002C3386" w:rsidP="002C3386">
      <w:pPr>
        <w:rPr>
          <w:sz w:val="22"/>
          <w:szCs w:val="22"/>
        </w:rPr>
      </w:pPr>
      <w:r>
        <w:rPr>
          <w:sz w:val="22"/>
          <w:szCs w:val="22"/>
        </w:rPr>
        <w:t>29.18.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2C3386" w:rsidRDefault="002C3386" w:rsidP="002C3386">
      <w:pPr>
        <w:tabs>
          <w:tab w:val="left" w:pos="900"/>
        </w:tabs>
        <w:rPr>
          <w:sz w:val="22"/>
          <w:szCs w:val="22"/>
        </w:rPr>
      </w:pPr>
      <w:r>
        <w:rPr>
          <w:sz w:val="22"/>
          <w:szCs w:val="22"/>
        </w:rPr>
        <w:t>29.19. jei reikalaujama, pasiūlymų galiojimo užtikrinimo ir (ar) pirkimo sutarties įvykdymo užtikrinimo reikalavimai;</w:t>
      </w:r>
    </w:p>
    <w:p w:rsidR="002C3386" w:rsidRDefault="002C3386" w:rsidP="002C3386">
      <w:pPr>
        <w:tabs>
          <w:tab w:val="left" w:pos="900"/>
        </w:tabs>
        <w:rPr>
          <w:sz w:val="22"/>
          <w:szCs w:val="22"/>
        </w:rPr>
      </w:pPr>
      <w:r>
        <w:rPr>
          <w:sz w:val="22"/>
          <w:szCs w:val="22"/>
        </w:rPr>
        <w:t>29.20. jei perkančioji organizacija numato reikalavimą, kad ūkio subjektų grupė, kurios pasiūlymas bus pripažintas geriausiu, įgytų tam tikrą teisinę formą, teisinės formos reikalavimai;</w:t>
      </w:r>
    </w:p>
    <w:p w:rsidR="002C3386" w:rsidRDefault="002C3386" w:rsidP="002C3386">
      <w:pPr>
        <w:tabs>
          <w:tab w:val="left" w:pos="900"/>
        </w:tabs>
        <w:rPr>
          <w:sz w:val="22"/>
          <w:szCs w:val="22"/>
        </w:rPr>
      </w:pPr>
      <w:r>
        <w:rPr>
          <w:sz w:val="22"/>
          <w:szCs w:val="22"/>
        </w:rPr>
        <w:t>29.21. būdai, kuriais tiekėjai gali prašyti pirkimo dokumentų paaiškinimų;</w:t>
      </w:r>
    </w:p>
    <w:p w:rsidR="002C3386" w:rsidRDefault="002C3386" w:rsidP="002C3386">
      <w:pPr>
        <w:tabs>
          <w:tab w:val="left" w:pos="900"/>
        </w:tabs>
        <w:rPr>
          <w:sz w:val="22"/>
          <w:szCs w:val="22"/>
        </w:rPr>
      </w:pPr>
      <w:r>
        <w:rPr>
          <w:sz w:val="22"/>
          <w:szCs w:val="22"/>
        </w:rPr>
        <w:t>29.22. pasiūlymų keitimo ir atšaukimo tvarka;</w:t>
      </w:r>
    </w:p>
    <w:p w:rsidR="002C3386" w:rsidRDefault="002C3386" w:rsidP="002C3386">
      <w:pPr>
        <w:tabs>
          <w:tab w:val="left" w:pos="900"/>
        </w:tabs>
        <w:rPr>
          <w:sz w:val="22"/>
          <w:szCs w:val="22"/>
        </w:rPr>
      </w:pPr>
      <w:r>
        <w:rPr>
          <w:sz w:val="22"/>
          <w:szCs w:val="22"/>
        </w:rPr>
        <w:t xml:space="preserve">29.23. informacija, ar su projekto konkurso laimėtoju (laimėtojais) bus sudaroma pirkimo sutartis; informacija, ar tiekėjams bus mokama kompensacija, perkančiajai organizacijai nutraukus projekto konkursą; </w:t>
      </w:r>
    </w:p>
    <w:p w:rsidR="002C3386" w:rsidRDefault="002C3386" w:rsidP="002C3386">
      <w:pPr>
        <w:tabs>
          <w:tab w:val="left" w:pos="900"/>
        </w:tabs>
        <w:rPr>
          <w:sz w:val="22"/>
          <w:szCs w:val="22"/>
        </w:rPr>
      </w:pPr>
      <w:r>
        <w:rPr>
          <w:sz w:val="22"/>
          <w:szCs w:val="22"/>
        </w:rPr>
        <w:t>29.24. terminas, iki kada nelaimėję projektai turi būti grąžinti projekto konkurso dalyviams;</w:t>
      </w:r>
    </w:p>
    <w:p w:rsidR="002C3386" w:rsidRDefault="002C3386" w:rsidP="002C3386">
      <w:pPr>
        <w:tabs>
          <w:tab w:val="left" w:pos="900"/>
        </w:tabs>
        <w:rPr>
          <w:sz w:val="22"/>
          <w:szCs w:val="22"/>
        </w:rPr>
      </w:pPr>
      <w:r>
        <w:rPr>
          <w:sz w:val="22"/>
          <w:szCs w:val="22"/>
        </w:rPr>
        <w:t>29.25.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subteikėjus ar subteikėjus. Jei darbų pirkimo sutarčiai vykdyti pasitelkiami subrangovai, pagrindinius darbus, kuriuos nustato perkančioji organizacija, privalo atlikti tiekėjas. Toks nurodymas nekeičia pagrindinio tiekėjo atsakomybės dėl numatomos sudaryti pirkimo sutarties įvykdymo;</w:t>
      </w:r>
    </w:p>
    <w:p w:rsidR="002C3386" w:rsidRDefault="002C3386" w:rsidP="002C3386">
      <w:pPr>
        <w:tabs>
          <w:tab w:val="left" w:pos="900"/>
        </w:tabs>
        <w:rPr>
          <w:sz w:val="22"/>
          <w:szCs w:val="22"/>
        </w:rPr>
      </w:pPr>
      <w:r>
        <w:rPr>
          <w:sz w:val="22"/>
          <w:szCs w:val="22"/>
        </w:rPr>
        <w:t>29.26. kita reikalinga informacija apie pirkimo sąlygas ir procedūras.</w:t>
      </w:r>
    </w:p>
    <w:p w:rsidR="002C3386" w:rsidRDefault="002C3386" w:rsidP="002C3386">
      <w:pPr>
        <w:tabs>
          <w:tab w:val="left" w:pos="900"/>
        </w:tabs>
        <w:rPr>
          <w:sz w:val="22"/>
          <w:szCs w:val="22"/>
        </w:rPr>
      </w:pPr>
      <w:r>
        <w:rPr>
          <w:sz w:val="22"/>
          <w:szCs w:val="22"/>
        </w:rPr>
        <w:t>30. Pirkimo dokumentų sudėtinė dalis yra skelbimas apie supaprastintą pirkimą. Skelbime esanti informacija vėliau papildomai gali būti neteikiama.</w:t>
      </w:r>
    </w:p>
    <w:p w:rsidR="002C3386" w:rsidRDefault="002C3386" w:rsidP="002C3386">
      <w:pPr>
        <w:tabs>
          <w:tab w:val="left" w:pos="900"/>
        </w:tabs>
        <w:rPr>
          <w:sz w:val="22"/>
          <w:szCs w:val="22"/>
        </w:rPr>
      </w:pPr>
      <w:r>
        <w:rPr>
          <w:sz w:val="22"/>
          <w:szCs w:val="22"/>
        </w:rPr>
        <w:t>31.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2C3386" w:rsidRDefault="002C3386" w:rsidP="002C3386">
      <w:pPr>
        <w:tabs>
          <w:tab w:val="left" w:pos="900"/>
        </w:tabs>
        <w:rPr>
          <w:sz w:val="22"/>
          <w:szCs w:val="22"/>
        </w:rPr>
      </w:pPr>
      <w:r>
        <w:rPr>
          <w:sz w:val="22"/>
          <w:szCs w:val="22"/>
        </w:rPr>
        <w:t xml:space="preserve">32.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w:t>
      </w:r>
      <w:r>
        <w:rPr>
          <w:sz w:val="22"/>
          <w:szCs w:val="22"/>
        </w:rPr>
        <w:lastRenderedPageBreak/>
        <w:t>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2C3386" w:rsidRDefault="002C3386" w:rsidP="002C3386">
      <w:pPr>
        <w:tabs>
          <w:tab w:val="left" w:pos="900"/>
        </w:tabs>
        <w:rPr>
          <w:sz w:val="22"/>
          <w:szCs w:val="22"/>
        </w:rPr>
      </w:pPr>
      <w:r>
        <w:rPr>
          <w:sz w:val="22"/>
          <w:szCs w:val="22"/>
        </w:rPr>
        <w:t>33.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perkančiosios organizacijos ar kitoje interneto svetainėje, papildomai jie gali būti neteikiami. Apklausos atveju pirkimo dokumentai pateikiami kartu su kvietimu teikti pasiūlymą.</w:t>
      </w:r>
    </w:p>
    <w:p w:rsidR="002C3386" w:rsidRDefault="002C3386" w:rsidP="002C3386">
      <w:pPr>
        <w:tabs>
          <w:tab w:val="left" w:pos="900"/>
        </w:tabs>
        <w:rPr>
          <w:sz w:val="22"/>
          <w:szCs w:val="22"/>
        </w:rPr>
      </w:pPr>
      <w:r>
        <w:rPr>
          <w:sz w:val="22"/>
          <w:szCs w:val="22"/>
        </w:rPr>
        <w:t>34. Tiekėjas gali paprašyti, kad perkančioji organizacija paaiškintų pirkimo dokumentus. Perkančioji organizacija atsako į kiekvieną tiekėjo rašytinį prašymą paaiškinti pirkimo dokumentus, jeigu prašymas gautas ne vėliau kaip prieš 4 dienas iki pirkimo pasiūlymų pateikimo termino pabaigos. Perkančioji organizacija į gautą prašymą atsako ne vėliau kaip per 3 darbo dienas nuo jo gavimo dienos. Jei pirkimo dokumentai buvo skelbti internete, ten pat paskelbiami pirkimo dokumentų paaiškinimai. Atsakymas turi būti siunčiamas taip, kad tiekėjas jį gautų ne vėliau kaip likus 3 dienoms iki pasiūlymų pateikimo termino pabaigos.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C3386" w:rsidRDefault="002C3386" w:rsidP="002C3386">
      <w:pPr>
        <w:tabs>
          <w:tab w:val="left" w:pos="900"/>
        </w:tabs>
        <w:rPr>
          <w:sz w:val="22"/>
          <w:szCs w:val="22"/>
        </w:rPr>
      </w:pPr>
      <w:r>
        <w:rPr>
          <w:sz w:val="22"/>
          <w:szCs w:val="22"/>
        </w:rPr>
        <w:t>35. Jeigu pirkimo dokumentus paaiškinusi (patikslinusi) perkančioji organizacija jų negali pateikti Taisyklių 34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2C3386" w:rsidRDefault="002C3386" w:rsidP="002C3386">
      <w:pPr>
        <w:tabs>
          <w:tab w:val="left" w:pos="900"/>
        </w:tabs>
        <w:rPr>
          <w:sz w:val="22"/>
          <w:szCs w:val="22"/>
        </w:rPr>
      </w:pPr>
      <w:r>
        <w:rPr>
          <w:sz w:val="22"/>
          <w:szCs w:val="22"/>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C3386" w:rsidRDefault="002C3386" w:rsidP="002C3386">
      <w:pPr>
        <w:pStyle w:val="Default"/>
        <w:ind w:firstLine="709"/>
        <w:jc w:val="both"/>
        <w:rPr>
          <w:color w:val="auto"/>
          <w:sz w:val="22"/>
          <w:szCs w:val="22"/>
        </w:rPr>
      </w:pPr>
      <w:r>
        <w:rPr>
          <w:sz w:val="22"/>
          <w:szCs w:val="22"/>
        </w:rPr>
        <w:t xml:space="preserve">37. </w:t>
      </w:r>
      <w:r>
        <w:rPr>
          <w:color w:val="auto"/>
          <w:spacing w:val="-4"/>
          <w:sz w:val="22"/>
          <w:szCs w:val="22"/>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C3386" w:rsidRDefault="002C3386" w:rsidP="002C3386">
      <w:pPr>
        <w:ind w:firstLine="709"/>
        <w:outlineLvl w:val="2"/>
        <w:rPr>
          <w:bCs/>
          <w:sz w:val="22"/>
          <w:szCs w:val="22"/>
        </w:rPr>
      </w:pPr>
      <w:r>
        <w:rPr>
          <w:sz w:val="22"/>
          <w:szCs w:val="22"/>
        </w:rPr>
        <w:t>38.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2C3386" w:rsidRDefault="002C3386" w:rsidP="002C3386">
      <w:pPr>
        <w:ind w:firstLine="709"/>
        <w:outlineLvl w:val="2"/>
        <w:rPr>
          <w:bCs/>
          <w:sz w:val="22"/>
          <w:szCs w:val="22"/>
        </w:rPr>
      </w:pPr>
      <w:r>
        <w:rPr>
          <w:sz w:val="22"/>
          <w:szCs w:val="22"/>
        </w:rPr>
        <w:t>39.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2C3386" w:rsidRDefault="002C3386" w:rsidP="002C3386">
      <w:pPr>
        <w:pStyle w:val="ListParagraph"/>
        <w:ind w:left="0" w:firstLine="0"/>
        <w:rPr>
          <w:b/>
          <w:sz w:val="22"/>
          <w:szCs w:val="22"/>
        </w:rPr>
      </w:pPr>
    </w:p>
    <w:p w:rsidR="002C3386" w:rsidRDefault="002C3386" w:rsidP="002C3386">
      <w:pPr>
        <w:ind w:firstLine="0"/>
        <w:jc w:val="center"/>
        <w:rPr>
          <w:b/>
          <w:sz w:val="22"/>
          <w:szCs w:val="22"/>
          <w:lang w:eastAsia="lt-LT"/>
        </w:rPr>
      </w:pPr>
      <w:r>
        <w:rPr>
          <w:b/>
          <w:sz w:val="22"/>
          <w:szCs w:val="22"/>
          <w:lang w:eastAsia="lt-LT"/>
        </w:rPr>
        <w:t>V. REIKALAVIMAI PASIŪLYMŲ IR PARAIŠKŲ RENGIMUI</w:t>
      </w:r>
    </w:p>
    <w:p w:rsidR="002C3386" w:rsidRDefault="002C3386" w:rsidP="002C3386">
      <w:pPr>
        <w:ind w:firstLine="426"/>
        <w:rPr>
          <w:b/>
          <w:sz w:val="22"/>
          <w:szCs w:val="22"/>
        </w:rPr>
      </w:pPr>
    </w:p>
    <w:p w:rsidR="002C3386" w:rsidRDefault="002C3386" w:rsidP="002C3386">
      <w:pPr>
        <w:tabs>
          <w:tab w:val="left" w:pos="900"/>
        </w:tabs>
        <w:ind w:firstLine="426"/>
        <w:rPr>
          <w:sz w:val="22"/>
          <w:szCs w:val="22"/>
        </w:rPr>
      </w:pPr>
      <w:r>
        <w:rPr>
          <w:sz w:val="22"/>
          <w:szCs w:val="22"/>
        </w:rPr>
        <w:t xml:space="preserve">     40. Pirkimo dokumentuose nustatant pasiūlymų (projektų) ir paraiškų rengimo ir pateikimo reikalavimus, turi būti nurodyta, kad:</w:t>
      </w:r>
    </w:p>
    <w:p w:rsidR="002C3386" w:rsidRDefault="002C3386" w:rsidP="002C3386">
      <w:pPr>
        <w:tabs>
          <w:tab w:val="left" w:pos="900"/>
        </w:tabs>
        <w:ind w:firstLine="426"/>
        <w:rPr>
          <w:sz w:val="22"/>
          <w:szCs w:val="22"/>
        </w:rPr>
      </w:pPr>
      <w:r>
        <w:rPr>
          <w:sz w:val="22"/>
          <w:szCs w:val="22"/>
        </w:rPr>
        <w:lastRenderedPageBreak/>
        <w:t xml:space="preserve">     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C3386" w:rsidRDefault="002C3386" w:rsidP="002C3386">
      <w:pPr>
        <w:ind w:firstLine="426"/>
        <w:rPr>
          <w:sz w:val="22"/>
          <w:szCs w:val="22"/>
        </w:rPr>
      </w:pPr>
      <w:r>
        <w:rPr>
          <w:sz w:val="22"/>
          <w:szCs w:val="22"/>
        </w:rPr>
        <w:t xml:space="preserve">     40.2. 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2C3386" w:rsidRDefault="002C3386" w:rsidP="002C3386">
      <w:pPr>
        <w:tabs>
          <w:tab w:val="left" w:pos="900"/>
        </w:tabs>
        <w:ind w:firstLine="426"/>
        <w:rPr>
          <w:sz w:val="22"/>
          <w:szCs w:val="22"/>
        </w:rPr>
      </w:pPr>
      <w:r>
        <w:rPr>
          <w:sz w:val="22"/>
          <w:szCs w:val="22"/>
        </w:rPr>
        <w:t xml:space="preserve">     40.3. Reikalavimas pasiūlymą pateikti dvejuose vokuose netaikomas pirkimą atliekant skelbiamų derybų būdu ar apklausos būdu, kai pirkimo metu gali būti deramasi dėl pasiūlymo sąlygų; </w:t>
      </w:r>
    </w:p>
    <w:p w:rsidR="002C3386" w:rsidRDefault="002C3386" w:rsidP="002C3386">
      <w:pPr>
        <w:tabs>
          <w:tab w:val="left" w:pos="900"/>
        </w:tabs>
        <w:ind w:firstLine="426"/>
        <w:rPr>
          <w:sz w:val="22"/>
          <w:szCs w:val="22"/>
        </w:rPr>
      </w:pPr>
      <w:r>
        <w:rPr>
          <w:sz w:val="22"/>
          <w:szCs w:val="22"/>
        </w:rPr>
        <w:t xml:space="preserve">     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2C3386" w:rsidRDefault="002C3386" w:rsidP="002C3386">
      <w:pPr>
        <w:tabs>
          <w:tab w:val="left" w:pos="900"/>
        </w:tabs>
        <w:ind w:firstLine="426"/>
        <w:rPr>
          <w:sz w:val="22"/>
          <w:szCs w:val="22"/>
        </w:rPr>
      </w:pPr>
      <w:r>
        <w:rPr>
          <w:sz w:val="22"/>
          <w:szCs w:val="22"/>
        </w:rPr>
        <w:t xml:space="preserve">     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2C3386" w:rsidRDefault="002C3386" w:rsidP="002C3386">
      <w:pPr>
        <w:tabs>
          <w:tab w:val="left" w:pos="900"/>
        </w:tabs>
        <w:ind w:firstLine="426"/>
        <w:rPr>
          <w:bCs/>
          <w:sz w:val="22"/>
          <w:szCs w:val="22"/>
        </w:rPr>
      </w:pPr>
      <w:r>
        <w:rPr>
          <w:sz w:val="22"/>
          <w:szCs w:val="22"/>
        </w:rPr>
        <w:t xml:space="preserve">     41. Pirkimo dokumentuose nustatant pasiūlymų (projektų) ir paraiškų rengimo ir pateikimo reikalavimus</w:t>
      </w:r>
      <w:r>
        <w:rPr>
          <w:bCs/>
          <w:sz w:val="22"/>
          <w:szCs w:val="22"/>
        </w:rPr>
        <w:t>, gali būti nurodyta, kad tiekėjas gali pateikti tik vieną pasiūlymą (po vieną pasiūlymą kiekvienai pirkimo daliai), išskyrus atvejus, kai pirkimo dokumentuose leidžiama pateikti alternatyvius pasiūlymus.</w:t>
      </w:r>
      <w:r>
        <w:rPr>
          <w:sz w:val="22"/>
          <w:szCs w:val="22"/>
        </w:rPr>
        <w:t xml:space="preserve"> J</w:t>
      </w:r>
      <w:r>
        <w:rPr>
          <w:bCs/>
          <w:sz w:val="22"/>
          <w:szCs w:val="22"/>
        </w:rPr>
        <w:t xml:space="preserve">eigu pirkimas suskirstytas į atskiras dalis, pagrįstais atvejais gali būti nurodyta, kad tiekėjas gali teikti pasiūlymą tik vienai ar kelioms ar visoms pirkimo dalims. </w:t>
      </w:r>
    </w:p>
    <w:p w:rsidR="002C3386" w:rsidRDefault="002C3386" w:rsidP="002C3386">
      <w:pPr>
        <w:tabs>
          <w:tab w:val="left" w:pos="709"/>
          <w:tab w:val="left" w:pos="851"/>
        </w:tabs>
        <w:ind w:firstLine="426"/>
        <w:rPr>
          <w:sz w:val="22"/>
          <w:szCs w:val="22"/>
        </w:rPr>
      </w:pPr>
      <w:r>
        <w:rPr>
          <w:bCs/>
          <w:sz w:val="22"/>
          <w:szCs w:val="22"/>
        </w:rPr>
        <w:t xml:space="preserve">      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2C3386" w:rsidRDefault="002C3386" w:rsidP="002C3386">
      <w:pPr>
        <w:ind w:firstLine="426"/>
        <w:rPr>
          <w:sz w:val="22"/>
          <w:szCs w:val="22"/>
        </w:rPr>
      </w:pPr>
      <w:r>
        <w:rPr>
          <w:sz w:val="22"/>
          <w:szCs w:val="22"/>
        </w:rPr>
        <w:t xml:space="preserve">      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2C3386" w:rsidRDefault="002C3386" w:rsidP="002C3386">
      <w:pPr>
        <w:ind w:firstLine="426"/>
        <w:rPr>
          <w:sz w:val="22"/>
          <w:szCs w:val="22"/>
        </w:rPr>
      </w:pPr>
      <w:r>
        <w:rPr>
          <w:sz w:val="22"/>
          <w:szCs w:val="22"/>
        </w:rPr>
        <w:t xml:space="preserve">      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2C3386" w:rsidRDefault="002C3386" w:rsidP="002C3386">
      <w:pPr>
        <w:ind w:firstLine="426"/>
        <w:rPr>
          <w:sz w:val="22"/>
          <w:szCs w:val="22"/>
        </w:rPr>
      </w:pPr>
      <w:r>
        <w:rPr>
          <w:sz w:val="22"/>
          <w:szCs w:val="22"/>
        </w:rPr>
        <w:t xml:space="preserve">      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2C3386" w:rsidRDefault="002C3386" w:rsidP="002C3386">
      <w:pPr>
        <w:ind w:firstLine="426"/>
        <w:rPr>
          <w:sz w:val="22"/>
          <w:szCs w:val="22"/>
        </w:rPr>
      </w:pPr>
      <w:r>
        <w:rPr>
          <w:sz w:val="22"/>
          <w:szCs w:val="22"/>
        </w:rPr>
        <w:t xml:space="preserve">     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2C3386" w:rsidRDefault="002C3386" w:rsidP="002C3386">
      <w:pPr>
        <w:ind w:firstLine="426"/>
        <w:rPr>
          <w:sz w:val="22"/>
          <w:szCs w:val="22"/>
        </w:rPr>
      </w:pPr>
      <w:r>
        <w:rPr>
          <w:sz w:val="22"/>
          <w:szCs w:val="22"/>
        </w:rPr>
        <w:t xml:space="preserve">     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w:t>
      </w:r>
      <w:r>
        <w:rPr>
          <w:sz w:val="22"/>
          <w:szCs w:val="22"/>
        </w:rPr>
        <w:lastRenderedPageBreak/>
        <w:t>pirkimo sutarties įvykdymą užtikrinantis ūkio subjektas tapo nemokus ar neįvykdė įsipareigojimų perkančiajai organizacijai arba kitiems ūkio subjektams, ar netinkamai juos vykdė.</w:t>
      </w:r>
    </w:p>
    <w:p w:rsidR="002C3386" w:rsidRDefault="002C3386" w:rsidP="002C3386">
      <w:pPr>
        <w:pStyle w:val="ListParagraph"/>
        <w:ind w:left="0" w:firstLine="0"/>
        <w:rPr>
          <w:b/>
          <w:sz w:val="22"/>
          <w:szCs w:val="22"/>
        </w:rPr>
      </w:pPr>
    </w:p>
    <w:p w:rsidR="002C3386" w:rsidRDefault="002C3386" w:rsidP="002C3386">
      <w:pPr>
        <w:pStyle w:val="Turinys"/>
        <w:rPr>
          <w:sz w:val="22"/>
          <w:szCs w:val="22"/>
        </w:rPr>
      </w:pPr>
      <w:bookmarkStart w:id="4" w:name="_Toc209231260"/>
    </w:p>
    <w:p w:rsidR="002C3386" w:rsidRDefault="002C3386" w:rsidP="002C3386">
      <w:pPr>
        <w:pStyle w:val="Turinys"/>
        <w:rPr>
          <w:sz w:val="22"/>
          <w:szCs w:val="22"/>
        </w:rPr>
      </w:pPr>
      <w:r>
        <w:rPr>
          <w:sz w:val="22"/>
          <w:szCs w:val="22"/>
        </w:rPr>
        <w:t xml:space="preserve">VI. </w:t>
      </w:r>
      <w:bookmarkStart w:id="5" w:name="_Toc209231261"/>
      <w:bookmarkEnd w:id="4"/>
      <w:r>
        <w:rPr>
          <w:sz w:val="22"/>
          <w:szCs w:val="22"/>
        </w:rPr>
        <w:t>TECHNINĖ SPECIFIKACIJA</w:t>
      </w:r>
      <w:bookmarkEnd w:id="5"/>
    </w:p>
    <w:p w:rsidR="002C3386" w:rsidRDefault="002C3386" w:rsidP="002C3386">
      <w:pPr>
        <w:jc w:val="center"/>
        <w:rPr>
          <w:b/>
          <w:sz w:val="22"/>
          <w:szCs w:val="22"/>
        </w:rPr>
      </w:pPr>
    </w:p>
    <w:p w:rsidR="002C3386" w:rsidRDefault="002C3386" w:rsidP="002C3386">
      <w:pPr>
        <w:pStyle w:val="ListParagraph"/>
        <w:tabs>
          <w:tab w:val="left" w:pos="1134"/>
        </w:tabs>
        <w:ind w:left="0" w:firstLine="709"/>
        <w:rPr>
          <w:sz w:val="22"/>
          <w:szCs w:val="22"/>
        </w:rPr>
      </w:pPr>
      <w:r>
        <w:rPr>
          <w:sz w:val="22"/>
          <w:szCs w:val="22"/>
        </w:rPr>
        <w:t>48. Perkančioji organizacija, atlikdama supaprastintus pirkimus (išskyrus mažos vertės pirkimus), techninę specifikaciją rengia vadovaudamasi Viešųjų pirkimų įstatymo 25 straipsnyje nustatytais reikalavimais.  Atlikdama mažos vertės pirkimus, gali nesivadovauti Viešųjų pirkimų įstatymo 25 straipsnyje nustatytais reikalavimais, tačiau bet kuriuo atveju ji turi užtikrinti Viešųjų pirkimų įstatymo 3 straipsnyje nurodytų principų laikymąsi.</w:t>
      </w:r>
    </w:p>
    <w:p w:rsidR="002C3386" w:rsidRDefault="002C3386" w:rsidP="002C3386">
      <w:pPr>
        <w:pStyle w:val="ListParagraph"/>
        <w:tabs>
          <w:tab w:val="left" w:pos="1134"/>
        </w:tabs>
        <w:ind w:left="0" w:firstLine="709"/>
        <w:rPr>
          <w:sz w:val="22"/>
          <w:szCs w:val="22"/>
        </w:rPr>
      </w:pPr>
      <w:r>
        <w:rPr>
          <w:sz w:val="22"/>
          <w:szCs w:val="22"/>
        </w:rPr>
        <w:t>49. Kiekviena perkama prekė, paslauga ar darbai turi būti aprašyti aiškiai ir nedviprasmiškai, aprašymas negali diskriminuoti tiekėjų bei turi užtikrinti jų konkurenciją.</w:t>
      </w:r>
    </w:p>
    <w:p w:rsidR="002C3386" w:rsidRDefault="002C3386" w:rsidP="002C3386">
      <w:pPr>
        <w:pStyle w:val="ListParagraph"/>
        <w:tabs>
          <w:tab w:val="left" w:pos="1134"/>
        </w:tabs>
        <w:ind w:left="0" w:firstLine="709"/>
        <w:rPr>
          <w:color w:val="000000"/>
          <w:sz w:val="22"/>
          <w:szCs w:val="22"/>
        </w:rPr>
      </w:pPr>
      <w:r>
        <w:rPr>
          <w:sz w:val="22"/>
          <w:szCs w:val="22"/>
        </w:rPr>
        <w:t xml:space="preserve">50. </w:t>
      </w:r>
      <w:r>
        <w:rPr>
          <w:color w:val="000000"/>
          <w:sz w:val="22"/>
          <w:szCs w:val="22"/>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2C3386" w:rsidRDefault="002C3386" w:rsidP="002C3386">
      <w:pPr>
        <w:pStyle w:val="ListParagraph"/>
        <w:tabs>
          <w:tab w:val="left" w:pos="1134"/>
        </w:tabs>
        <w:ind w:left="0" w:firstLine="709"/>
        <w:rPr>
          <w:sz w:val="22"/>
          <w:szCs w:val="22"/>
        </w:rPr>
      </w:pPr>
      <w:r>
        <w:rPr>
          <w:color w:val="000000"/>
          <w:sz w:val="22"/>
          <w:szCs w:val="22"/>
        </w:rPr>
        <w:t xml:space="preserve">51. Rengiant </w:t>
      </w:r>
      <w:r>
        <w:rPr>
          <w:sz w:val="22"/>
          <w:szCs w:val="22"/>
        </w:rPr>
        <w:t xml:space="preserve">techninę specifikaciją, nurodomos pirkimo objekto arba pirkimo objekto panaudojimo tikslo ir sąlygų savybes (pvz. našumas, matmenys, energijos suvartojimas, norima gauti nauda naudojant pirkimo objektą ir pan.) ir reikalavimų šioms savybėms reikšmes. Reikšmės nurodomos ribiniais dydžiais („ne daugiau kaip ....“, „ne mažiau kaip ....“) arba reikšmių diapazonais („nuo .... iki....“). Tik pagrįstais atvejais reikšmės gali būti nurodomos tiksliai („turi būti lygu ...“). </w:t>
      </w:r>
    </w:p>
    <w:p w:rsidR="002C3386" w:rsidRDefault="002C3386" w:rsidP="002C3386">
      <w:pPr>
        <w:pStyle w:val="ListParagraph"/>
        <w:tabs>
          <w:tab w:val="left" w:pos="1134"/>
        </w:tabs>
        <w:ind w:left="0" w:firstLine="709"/>
        <w:rPr>
          <w:sz w:val="22"/>
          <w:szCs w:val="22"/>
        </w:rPr>
      </w:pPr>
      <w:r>
        <w:rPr>
          <w:sz w:val="22"/>
          <w:szCs w:val="22"/>
        </w:rPr>
        <w:t>52. 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2C3386" w:rsidRDefault="002C3386" w:rsidP="002C3386">
      <w:pPr>
        <w:pStyle w:val="ListParagraph"/>
        <w:tabs>
          <w:tab w:val="left" w:pos="1134"/>
        </w:tabs>
        <w:ind w:left="0" w:firstLine="709"/>
        <w:rPr>
          <w:color w:val="000000"/>
          <w:sz w:val="22"/>
          <w:szCs w:val="22"/>
        </w:rPr>
      </w:pPr>
      <w:r>
        <w:rPr>
          <w:sz w:val="22"/>
          <w:szCs w:val="22"/>
        </w:rPr>
        <w:t xml:space="preserve">53. </w:t>
      </w:r>
      <w:r>
        <w:rPr>
          <w:color w:val="000000"/>
          <w:sz w:val="22"/>
          <w:szCs w:val="22"/>
        </w:rPr>
        <w:t>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Pr>
          <w:b/>
          <w:bCs/>
          <w:color w:val="000000"/>
          <w:sz w:val="22"/>
          <w:szCs w:val="22"/>
        </w:rPr>
        <w:t xml:space="preserve"> </w:t>
      </w:r>
      <w:r>
        <w:rPr>
          <w:color w:val="000000"/>
          <w:sz w:val="22"/>
          <w:szCs w:val="22"/>
        </w:rPr>
        <w:t xml:space="preserve">valstybių narių nacionalinių standartizacijos institucijų patvirtintais normatyviniais dokumentais. </w:t>
      </w:r>
    </w:p>
    <w:p w:rsidR="002C3386" w:rsidRDefault="002C3386" w:rsidP="002C3386">
      <w:pPr>
        <w:pStyle w:val="ListParagraph"/>
        <w:tabs>
          <w:tab w:val="left" w:pos="1134"/>
        </w:tabs>
        <w:ind w:left="0" w:firstLine="709"/>
        <w:rPr>
          <w:sz w:val="22"/>
          <w:szCs w:val="22"/>
        </w:rPr>
      </w:pPr>
      <w:r>
        <w:rPr>
          <w:color w:val="000000"/>
          <w:sz w:val="22"/>
          <w:szCs w:val="22"/>
        </w:rPr>
        <w:t xml:space="preserve">54. Rengiant </w:t>
      </w:r>
      <w:r>
        <w:rPr>
          <w:sz w:val="22"/>
          <w:szCs w:val="22"/>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2C3386" w:rsidRDefault="002C3386" w:rsidP="002C3386">
      <w:pPr>
        <w:pStyle w:val="ListParagraph"/>
        <w:tabs>
          <w:tab w:val="left" w:pos="1134"/>
        </w:tabs>
        <w:ind w:left="0" w:firstLine="709"/>
        <w:rPr>
          <w:sz w:val="22"/>
          <w:szCs w:val="22"/>
        </w:rPr>
      </w:pPr>
      <w:r>
        <w:rPr>
          <w:sz w:val="22"/>
          <w:szCs w:val="22"/>
        </w:rPr>
        <w:t xml:space="preserve">55. 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2C3386" w:rsidRDefault="002C3386" w:rsidP="002C3386">
      <w:pPr>
        <w:pStyle w:val="ListParagraph"/>
        <w:tabs>
          <w:tab w:val="left" w:pos="1134"/>
        </w:tabs>
        <w:ind w:left="0" w:firstLine="709"/>
        <w:rPr>
          <w:sz w:val="22"/>
          <w:szCs w:val="22"/>
        </w:rPr>
      </w:pPr>
      <w:r>
        <w:rPr>
          <w:sz w:val="22"/>
          <w:szCs w:val="22"/>
        </w:rPr>
        <w:t>56. Teisės aktuose nustatytiems prekių, darbų ar paslaugų atitikimui privalomiesiems techniniams reikalavimams gali būti paprašyta pateikti oficialių institucijų išduotus dokumentus.</w:t>
      </w:r>
    </w:p>
    <w:p w:rsidR="002C3386" w:rsidRDefault="002C3386" w:rsidP="002C3386">
      <w:pPr>
        <w:pStyle w:val="ListParagraph"/>
        <w:tabs>
          <w:tab w:val="left" w:pos="1134"/>
        </w:tabs>
        <w:ind w:left="0" w:firstLine="709"/>
        <w:rPr>
          <w:sz w:val="22"/>
          <w:szCs w:val="22"/>
        </w:rPr>
      </w:pPr>
      <w:r>
        <w:rPr>
          <w:sz w:val="22"/>
          <w:szCs w:val="22"/>
        </w:rPr>
        <w:t xml:space="preserve">57. Pirkimo dokumentuose gali būti reikalaujama pateikti tiekėjo tiekiamų prekių, atliekamų darbų ar teikiamų paslaugų aprašymus, pavyzdžius ar nuotraukas, ar paprašyti tiekėjo leidimo apžiūrėti pirkimo objektą. </w:t>
      </w:r>
    </w:p>
    <w:p w:rsidR="002C3386" w:rsidRDefault="002C3386" w:rsidP="002C3386">
      <w:pPr>
        <w:pStyle w:val="Heading3"/>
        <w:numPr>
          <w:ilvl w:val="0"/>
          <w:numId w:val="0"/>
        </w:numPr>
        <w:jc w:val="center"/>
        <w:rPr>
          <w:b/>
          <w:sz w:val="22"/>
          <w:szCs w:val="22"/>
        </w:rPr>
      </w:pPr>
      <w:bookmarkStart w:id="6" w:name="_Toc209231262"/>
      <w:r>
        <w:rPr>
          <w:b/>
          <w:sz w:val="22"/>
          <w:szCs w:val="22"/>
        </w:rPr>
        <w:t>VI</w:t>
      </w:r>
      <w:r>
        <w:rPr>
          <w:b/>
          <w:sz w:val="22"/>
          <w:szCs w:val="22"/>
          <w:lang w:val="en-US"/>
        </w:rPr>
        <w:t>I</w:t>
      </w:r>
      <w:r>
        <w:rPr>
          <w:b/>
          <w:sz w:val="22"/>
          <w:szCs w:val="22"/>
        </w:rPr>
        <w:t>. TIEKĖJŲ KVALIFIKACIJOS PATIKRINIMAS</w:t>
      </w:r>
      <w:bookmarkEnd w:id="6"/>
    </w:p>
    <w:p w:rsidR="002C3386" w:rsidRDefault="002C3386" w:rsidP="002C3386">
      <w:pPr>
        <w:rPr>
          <w:b/>
          <w:sz w:val="22"/>
          <w:szCs w:val="22"/>
        </w:rPr>
      </w:pPr>
    </w:p>
    <w:p w:rsidR="002C3386" w:rsidRDefault="002C3386" w:rsidP="002C3386">
      <w:pPr>
        <w:pStyle w:val="NormalWeb"/>
        <w:tabs>
          <w:tab w:val="left" w:pos="1134"/>
        </w:tabs>
        <w:spacing w:before="0" w:beforeAutospacing="0" w:after="0" w:afterAutospacing="0"/>
        <w:ind w:firstLine="737"/>
        <w:jc w:val="both"/>
        <w:rPr>
          <w:color w:val="000000"/>
          <w:sz w:val="22"/>
          <w:szCs w:val="22"/>
        </w:rPr>
      </w:pPr>
      <w:r>
        <w:rPr>
          <w:sz w:val="22"/>
          <w:szCs w:val="22"/>
        </w:rPr>
        <w:t xml:space="preserve">58. Siekiant įsitikinti, ar tiekėjas bus pajėgus įvykdyti pirkimo sutartį, vadovaujantis Viešųjų pirkimų įstatymo 32–38 straipsnių nuostatomis ir atsižvelgiant į Viešųjų pirkimų tarnybos patvirtintas tiekėjų </w:t>
      </w:r>
      <w:r>
        <w:rPr>
          <w:sz w:val="22"/>
          <w:szCs w:val="22"/>
        </w:rPr>
        <w:lastRenderedPageBreak/>
        <w:t xml:space="preserve">kvalifikacijos vertinimo metodines rekomendacijas, pirkimo dokumentuose nustatomi tiekėjų kvalifikacijos reikalavimai ir atliekamas tiekėjų kvalifikacijos tikrinimas. </w:t>
      </w:r>
      <w:r>
        <w:rPr>
          <w:color w:val="000000"/>
          <w:sz w:val="22"/>
          <w:szCs w:val="22"/>
        </w:rPr>
        <w:t>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2C3386" w:rsidRDefault="002C3386" w:rsidP="002C3386">
      <w:pPr>
        <w:pStyle w:val="NormalWeb"/>
        <w:spacing w:before="0" w:beforeAutospacing="0" w:after="0" w:afterAutospacing="0"/>
        <w:ind w:left="737"/>
        <w:jc w:val="both"/>
        <w:rPr>
          <w:color w:val="000000"/>
          <w:sz w:val="22"/>
          <w:szCs w:val="22"/>
        </w:rPr>
      </w:pPr>
      <w:r>
        <w:rPr>
          <w:sz w:val="22"/>
          <w:szCs w:val="22"/>
        </w:rPr>
        <w:t xml:space="preserve">59. Tiekėjų kvalifikacijos neprivaloma tikrinti, kai: </w:t>
      </w:r>
    </w:p>
    <w:p w:rsidR="002C3386" w:rsidRDefault="002C3386" w:rsidP="002C3386">
      <w:pPr>
        <w:pStyle w:val="ListParagraph"/>
        <w:ind w:left="0" w:firstLine="709"/>
        <w:rPr>
          <w:sz w:val="22"/>
          <w:szCs w:val="22"/>
        </w:rPr>
      </w:pPr>
      <w:r>
        <w:rPr>
          <w:sz w:val="22"/>
          <w:szCs w:val="22"/>
        </w:rPr>
        <w:t>59.1. jau vykdytame supaprastintame pirkime visi gauti pasiūlymai neatitiko pirkimo dokumentų reikalavimų arba buvo pasiūlytos per didelės  nepriimtinos kainos, o pirkimo sąlygos iš esmės nekeičiamos ir į apklausos būdu atliekamą pirkimą kviečiami visi pasiūlymus pateikę tiekėjai, atitinkantys perkančiosios organizacijos  nustatytus minimalius kvalifikacijos reikalavimus;</w:t>
      </w:r>
    </w:p>
    <w:p w:rsidR="002C3386" w:rsidRDefault="002C3386" w:rsidP="002C3386">
      <w:pPr>
        <w:pStyle w:val="ListParagraph"/>
        <w:ind w:left="0" w:firstLine="709"/>
        <w:rPr>
          <w:sz w:val="22"/>
          <w:szCs w:val="22"/>
        </w:rPr>
      </w:pPr>
      <w:r>
        <w:rPr>
          <w:sz w:val="22"/>
          <w:szCs w:val="22"/>
        </w:rPr>
        <w:t>59.2.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C3386" w:rsidRDefault="002C3386" w:rsidP="002C3386">
      <w:pPr>
        <w:pStyle w:val="ListParagraph"/>
        <w:ind w:left="0" w:firstLine="709"/>
        <w:rPr>
          <w:sz w:val="22"/>
          <w:szCs w:val="22"/>
        </w:rPr>
      </w:pPr>
      <w:r>
        <w:rPr>
          <w:sz w:val="22"/>
          <w:szCs w:val="22"/>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ji negalėtų naudotis anksčiau pirktomis prekėmis ar paslaugomis ar patirtų didelių nuostolių;</w:t>
      </w:r>
    </w:p>
    <w:p w:rsidR="002C3386" w:rsidRDefault="002C3386" w:rsidP="002C3386">
      <w:pPr>
        <w:pStyle w:val="ListParagraph"/>
        <w:ind w:left="0" w:firstLine="709"/>
        <w:rPr>
          <w:sz w:val="22"/>
          <w:szCs w:val="22"/>
        </w:rPr>
      </w:pPr>
      <w:r>
        <w:rPr>
          <w:sz w:val="22"/>
          <w:szCs w:val="22"/>
        </w:rPr>
        <w:t>59.4. prekių biržoje perkamos kotiruojamos prekės;</w:t>
      </w:r>
    </w:p>
    <w:p w:rsidR="002C3386" w:rsidRDefault="002C3386" w:rsidP="002C3386">
      <w:pPr>
        <w:pStyle w:val="ListParagraph"/>
        <w:ind w:left="0" w:firstLine="709"/>
        <w:rPr>
          <w:sz w:val="22"/>
          <w:szCs w:val="22"/>
        </w:rPr>
      </w:pPr>
      <w:r>
        <w:rPr>
          <w:sz w:val="22"/>
          <w:szCs w:val="22"/>
        </w:rPr>
        <w:t>59.5. perkami muziejų eksponatai, archyviniai ir bibliotekiniai dokumentai, yra prenumeruojami laikraščiai ir žurnalai;</w:t>
      </w:r>
    </w:p>
    <w:p w:rsidR="002C3386" w:rsidRDefault="002C3386" w:rsidP="002C3386">
      <w:pPr>
        <w:pStyle w:val="ListParagraph"/>
        <w:ind w:left="0" w:firstLine="709"/>
        <w:rPr>
          <w:sz w:val="22"/>
          <w:szCs w:val="22"/>
        </w:rPr>
      </w:pPr>
      <w:r>
        <w:rPr>
          <w:sz w:val="22"/>
          <w:szCs w:val="22"/>
        </w:rPr>
        <w:t>59.6. ypač palankiomis sąlygomis perkama iš bankrutuojančių, likviduojamų, restruktūrizuojamų ar sustabdžiusių veiklą ūkio subjektų;</w:t>
      </w:r>
    </w:p>
    <w:p w:rsidR="002C3386" w:rsidRDefault="002C3386" w:rsidP="002C3386">
      <w:pPr>
        <w:pStyle w:val="ListParagraph"/>
        <w:ind w:left="709" w:firstLine="0"/>
        <w:rPr>
          <w:sz w:val="22"/>
          <w:szCs w:val="22"/>
        </w:rPr>
      </w:pPr>
      <w:r>
        <w:rPr>
          <w:sz w:val="22"/>
          <w:szCs w:val="22"/>
        </w:rPr>
        <w:t>59.7. prekės perkamos iš valstybės rezervo;</w:t>
      </w:r>
    </w:p>
    <w:p w:rsidR="002C3386" w:rsidRDefault="002C3386" w:rsidP="002C3386">
      <w:pPr>
        <w:pStyle w:val="ListParagraph"/>
        <w:ind w:left="0" w:firstLine="709"/>
        <w:rPr>
          <w:sz w:val="22"/>
          <w:szCs w:val="22"/>
        </w:rPr>
      </w:pPr>
      <w:r>
        <w:rPr>
          <w:sz w:val="22"/>
          <w:szCs w:val="22"/>
        </w:rPr>
        <w:t>59.8. perkamos licencijos naudotis bibliotekiniais dokumentais ar duomenų (informacinėmis) bazėmis;</w:t>
      </w:r>
    </w:p>
    <w:p w:rsidR="002C3386" w:rsidRDefault="002C3386" w:rsidP="002C3386">
      <w:pPr>
        <w:pStyle w:val="ListParagraph"/>
        <w:ind w:left="0" w:firstLine="709"/>
        <w:rPr>
          <w:sz w:val="22"/>
          <w:szCs w:val="22"/>
        </w:rPr>
      </w:pPr>
      <w:r>
        <w:rPr>
          <w:sz w:val="22"/>
          <w:szCs w:val="22"/>
        </w:rPr>
        <w:t>59.9. dėl aplinkybių, kurių nebuvo galima numatyti, paaiškėja, kad yra reikalingi papildomi darbai arba paslaugos, kurie nebuvo įrašyti į sudarytą pirkimo sutartį, tačiau be kurių negalima užbaigti pirkimo sutarties vykdymo;</w:t>
      </w:r>
    </w:p>
    <w:p w:rsidR="002C3386" w:rsidRDefault="002C3386" w:rsidP="002C3386">
      <w:pPr>
        <w:pStyle w:val="ListParagraph"/>
        <w:ind w:left="0" w:firstLine="709"/>
        <w:rPr>
          <w:sz w:val="22"/>
          <w:szCs w:val="22"/>
        </w:rPr>
      </w:pPr>
      <w:r>
        <w:rPr>
          <w:sz w:val="22"/>
          <w:szCs w:val="22"/>
        </w:rPr>
        <w:t>59.10. perkamos teisėjų, prokurorų, profesinės karo tarnybos karių,</w:t>
      </w:r>
      <w:r>
        <w:rPr>
          <w:b/>
          <w:bCs/>
          <w:sz w:val="22"/>
          <w:szCs w:val="22"/>
        </w:rPr>
        <w:t xml:space="preserve"> </w:t>
      </w:r>
      <w:r>
        <w:rPr>
          <w:sz w:val="22"/>
          <w:szCs w:val="22"/>
        </w:rPr>
        <w:t>perkančiosios organizacijos pagal darbo sutartį dirbančių darbuotojų mokymo paslaugos;</w:t>
      </w:r>
    </w:p>
    <w:p w:rsidR="002C3386" w:rsidRDefault="002C3386" w:rsidP="002C3386">
      <w:pPr>
        <w:pStyle w:val="ListParagraph"/>
        <w:ind w:left="0" w:firstLine="709"/>
        <w:rPr>
          <w:sz w:val="22"/>
          <w:szCs w:val="22"/>
        </w:rPr>
      </w:pPr>
      <w:r>
        <w:rPr>
          <w:sz w:val="22"/>
          <w:szCs w:val="22"/>
        </w:rPr>
        <w:t>59.11. perkamos ekspertų komisijų, komitetų, tarybų, kurių sudarymo tvarką nustato Lietuvos Respublikos įstatymai, narių teikiamos nematerialaus pobūdžio (intelektinės) paslaugos;</w:t>
      </w:r>
    </w:p>
    <w:p w:rsidR="002C3386" w:rsidRDefault="002C3386" w:rsidP="002C3386">
      <w:pPr>
        <w:pStyle w:val="ListParagraph"/>
        <w:ind w:left="0" w:firstLine="709"/>
        <w:rPr>
          <w:sz w:val="22"/>
          <w:szCs w:val="22"/>
        </w:rPr>
      </w:pPr>
      <w:r>
        <w:rPr>
          <w:sz w:val="22"/>
          <w:szCs w:val="22"/>
        </w:rPr>
        <w:t>59.12. vykdomi mažos vertės pirkimai;</w:t>
      </w:r>
    </w:p>
    <w:p w:rsidR="002C3386" w:rsidRDefault="002C3386" w:rsidP="002C3386">
      <w:pPr>
        <w:pStyle w:val="ListParagraph"/>
        <w:ind w:left="709" w:firstLine="0"/>
        <w:rPr>
          <w:sz w:val="22"/>
          <w:szCs w:val="22"/>
        </w:rPr>
      </w:pPr>
      <w:r>
        <w:rPr>
          <w:sz w:val="22"/>
          <w:szCs w:val="22"/>
        </w:rPr>
        <w:t>59.13. prekės ir paslaugos yra perkamos naudojant reprezentacinėms išlaidoms skirtas lėšas.</w:t>
      </w:r>
    </w:p>
    <w:p w:rsidR="002C3386" w:rsidRDefault="002C3386" w:rsidP="002C3386">
      <w:pPr>
        <w:pStyle w:val="Default"/>
        <w:tabs>
          <w:tab w:val="left" w:pos="1276"/>
        </w:tabs>
        <w:ind w:firstLine="709"/>
        <w:jc w:val="both"/>
        <w:rPr>
          <w:color w:val="auto"/>
          <w:sz w:val="22"/>
          <w:szCs w:val="22"/>
        </w:rPr>
      </w:pPr>
      <w:r>
        <w:rPr>
          <w:sz w:val="22"/>
          <w:szCs w:val="22"/>
        </w:rPr>
        <w:t xml:space="preserve">60. </w:t>
      </w:r>
      <w:r>
        <w:rPr>
          <w:color w:val="auto"/>
          <w:sz w:val="22"/>
          <w:szCs w:val="22"/>
        </w:rPr>
        <w:t>Jei perkančioji organizacija tikrina tiekėjų kvalifikaciją, visais atvejais privalo patikrinti, ar nėra Viešųjų pirkimų įstatymo 33 straipsnio 1 dalyje nustatytų sąlygų. Visi kiti kvalifikacijos reikalavimai gali būti laisvai pasirenkami.</w:t>
      </w:r>
    </w:p>
    <w:p w:rsidR="002C3386" w:rsidRDefault="002C3386" w:rsidP="002C3386">
      <w:pPr>
        <w:pStyle w:val="Default"/>
        <w:tabs>
          <w:tab w:val="left" w:pos="1276"/>
        </w:tabs>
        <w:ind w:firstLine="709"/>
        <w:jc w:val="both"/>
        <w:rPr>
          <w:color w:val="auto"/>
          <w:sz w:val="22"/>
          <w:szCs w:val="22"/>
        </w:rPr>
      </w:pPr>
      <w:r>
        <w:rPr>
          <w:color w:val="auto"/>
          <w:spacing w:val="-4"/>
          <w:sz w:val="22"/>
          <w:szCs w:val="22"/>
        </w:rPr>
        <w:t>61.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2C3386" w:rsidRDefault="002C3386" w:rsidP="002C3386">
      <w:pPr>
        <w:pStyle w:val="ListParagraph"/>
        <w:ind w:left="0" w:firstLine="0"/>
        <w:rPr>
          <w:sz w:val="22"/>
          <w:szCs w:val="22"/>
        </w:rPr>
      </w:pPr>
    </w:p>
    <w:p w:rsidR="002C3386" w:rsidRDefault="002C3386" w:rsidP="002C3386">
      <w:pPr>
        <w:pStyle w:val="Heading3"/>
        <w:numPr>
          <w:ilvl w:val="0"/>
          <w:numId w:val="0"/>
        </w:numPr>
        <w:jc w:val="center"/>
        <w:rPr>
          <w:b/>
          <w:sz w:val="22"/>
          <w:szCs w:val="22"/>
        </w:rPr>
      </w:pPr>
      <w:bookmarkStart w:id="7" w:name="_Toc209231263"/>
      <w:r>
        <w:rPr>
          <w:b/>
          <w:sz w:val="22"/>
          <w:szCs w:val="22"/>
        </w:rPr>
        <w:t>VII</w:t>
      </w:r>
      <w:r>
        <w:rPr>
          <w:b/>
          <w:sz w:val="22"/>
          <w:szCs w:val="22"/>
          <w:lang w:val="en-US"/>
        </w:rPr>
        <w:t>I</w:t>
      </w:r>
      <w:r>
        <w:rPr>
          <w:b/>
          <w:sz w:val="22"/>
          <w:szCs w:val="22"/>
        </w:rPr>
        <w:t>. PASIŪLYMŲ NAGRINĖJIMAS IR VERTINIMAS</w:t>
      </w:r>
      <w:bookmarkEnd w:id="7"/>
    </w:p>
    <w:p w:rsidR="002C3386" w:rsidRDefault="002C3386" w:rsidP="002C3386">
      <w:pPr>
        <w:pStyle w:val="Heading3"/>
        <w:numPr>
          <w:ilvl w:val="0"/>
          <w:numId w:val="0"/>
        </w:numPr>
        <w:rPr>
          <w:sz w:val="22"/>
          <w:szCs w:val="22"/>
        </w:rPr>
      </w:pPr>
    </w:p>
    <w:p w:rsidR="002C3386" w:rsidRDefault="002C3386" w:rsidP="002C3386">
      <w:pPr>
        <w:tabs>
          <w:tab w:val="left" w:pos="900"/>
        </w:tabs>
        <w:ind w:firstLine="709"/>
        <w:rPr>
          <w:sz w:val="22"/>
          <w:szCs w:val="22"/>
        </w:rPr>
      </w:pPr>
      <w:r>
        <w:rPr>
          <w:sz w:val="22"/>
          <w:szCs w:val="22"/>
        </w:rPr>
        <w:t xml:space="preserve">62. Pasiūlymai turi būti priimami laikantis pirkimo dokumentuose nurodytos tvarkos. Pavėluotai gauti vokai su pasiūlymais neatplėšiami ir grąžinami juos pateikusiems tiekėjams. Neužklijuotuose, </w:t>
      </w:r>
      <w:r>
        <w:rPr>
          <w:sz w:val="22"/>
          <w:szCs w:val="22"/>
        </w:rPr>
        <w:lastRenderedPageBreak/>
        <w:t>turinčiuose mechaninių ar kitokių pažeidimų, galinčių kelti abejones dėl pasiūlymų slaptumo vokuose pateikti pasiūlymai nepriimami ir grąžinami juos pateikusiems tiekėjams.</w:t>
      </w:r>
    </w:p>
    <w:p w:rsidR="002C3386" w:rsidRDefault="002C3386" w:rsidP="002C3386">
      <w:pPr>
        <w:ind w:firstLine="709"/>
        <w:rPr>
          <w:sz w:val="22"/>
          <w:szCs w:val="22"/>
        </w:rPr>
      </w:pPr>
      <w:r>
        <w:rPr>
          <w:sz w:val="22"/>
          <w:szCs w:val="22"/>
        </w:rPr>
        <w:t xml:space="preserve">63. Vokus su pasiūlymais atplėšia, pasiūlymus nagrinėja ir vertina supaprastintą pirkimą atliekanti Komisija arba pirkimų organizatorius. </w:t>
      </w:r>
    </w:p>
    <w:p w:rsidR="002C3386" w:rsidRDefault="002C3386" w:rsidP="002C3386">
      <w:pPr>
        <w:ind w:firstLine="709"/>
        <w:rPr>
          <w:sz w:val="22"/>
          <w:szCs w:val="22"/>
        </w:rPr>
      </w:pPr>
      <w:r>
        <w:rPr>
          <w:sz w:val="22"/>
          <w:szCs w:val="22"/>
        </w:rPr>
        <w:t>64. Vokai su pasiūlymais atplėšiami Komisijos posėdyje. Posėdis vyksta pirkimo dokumentuose nurodytoje vietoje, prasideda nurodytą dieną, valandą ir minutę. Pradinis susipažinimas su elektroninėmis priemonėmis gautais pasiūlymais pagal šias taisykles prilyginamas vokų atplėšimui. Posėdžio diena ir valanda turi sutapti su pasiūlymų pateikimo termino pabaiga. Nustatytu laiku turi būti atplėšti visi vokai su pasiūlymais, gauti nepasibaigus jų pateikimo terminui. Pakeitus terminą, atitinkamai turi būti pakeistas ir vokų su pasiūlymais atplėšimo laikas.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2C3386" w:rsidRDefault="002C3386" w:rsidP="002C3386">
      <w:pPr>
        <w:ind w:firstLine="709"/>
        <w:rPr>
          <w:sz w:val="22"/>
          <w:szCs w:val="22"/>
        </w:rPr>
      </w:pPr>
      <w:r>
        <w:rPr>
          <w:sz w:val="22"/>
          <w:szCs w:val="22"/>
        </w:rPr>
        <w:t xml:space="preserve">65. Atplėšus voką, pasiūlymo paskutinio lapo antrojoje pusėje pasirašo posėdyje dalyvaujantys Komisijos nariai. Ši nuostata netaikoma, kai pasiūlymas perduodamas elektroninėmis priemonėmis. </w:t>
      </w:r>
    </w:p>
    <w:p w:rsidR="002C3386" w:rsidRDefault="002C3386" w:rsidP="002C3386">
      <w:pPr>
        <w:ind w:firstLine="709"/>
        <w:rPr>
          <w:sz w:val="22"/>
          <w:szCs w:val="22"/>
        </w:rPr>
      </w:pPr>
      <w:r>
        <w:rPr>
          <w:sz w:val="22"/>
          <w:szCs w:val="22"/>
        </w:rPr>
        <w:t xml:space="preserve">66. Komisija vokų atplėšimo procedūros rezultatus įformina protokolu. </w:t>
      </w:r>
    </w:p>
    <w:p w:rsidR="002C3386" w:rsidRDefault="002C3386" w:rsidP="002C3386">
      <w:pPr>
        <w:pStyle w:val="Default"/>
        <w:tabs>
          <w:tab w:val="left" w:pos="900"/>
        </w:tabs>
        <w:ind w:firstLine="709"/>
        <w:jc w:val="both"/>
        <w:rPr>
          <w:color w:val="auto"/>
          <w:sz w:val="22"/>
          <w:szCs w:val="22"/>
        </w:rPr>
      </w:pPr>
      <w:r>
        <w:rPr>
          <w:sz w:val="22"/>
          <w:szCs w:val="22"/>
        </w:rPr>
        <w:t xml:space="preserve">67. </w:t>
      </w:r>
      <w:r>
        <w:rPr>
          <w:color w:val="auto"/>
          <w:sz w:val="22"/>
          <w:szCs w:val="22"/>
        </w:rPr>
        <w:t>Vokų su pasiūlymais atplėšimo procedūroje dalyvaujantiems tiekėjams ar jų atstovams pranešama ši informacija:</w:t>
      </w:r>
    </w:p>
    <w:p w:rsidR="002C3386" w:rsidRDefault="002C3386" w:rsidP="002C3386">
      <w:pPr>
        <w:pStyle w:val="Default"/>
        <w:tabs>
          <w:tab w:val="left" w:pos="900"/>
        </w:tabs>
        <w:ind w:firstLine="709"/>
        <w:jc w:val="both"/>
        <w:rPr>
          <w:color w:val="auto"/>
          <w:sz w:val="22"/>
          <w:szCs w:val="22"/>
        </w:rPr>
      </w:pPr>
      <w:r>
        <w:rPr>
          <w:color w:val="auto"/>
          <w:sz w:val="22"/>
          <w:szCs w:val="22"/>
        </w:rPr>
        <w:t>67.1. pasiūlymą pateikusio tiekėjo pavadinimas;</w:t>
      </w:r>
    </w:p>
    <w:p w:rsidR="002C3386" w:rsidRDefault="002C3386" w:rsidP="002C3386">
      <w:pPr>
        <w:pStyle w:val="Default"/>
        <w:tabs>
          <w:tab w:val="left" w:pos="900"/>
        </w:tabs>
        <w:ind w:firstLine="709"/>
        <w:jc w:val="both"/>
        <w:rPr>
          <w:color w:val="auto"/>
          <w:sz w:val="22"/>
          <w:szCs w:val="22"/>
        </w:rPr>
      </w:pPr>
      <w:r>
        <w:rPr>
          <w:color w:val="auto"/>
          <w:sz w:val="22"/>
          <w:szCs w:val="22"/>
        </w:rPr>
        <w:t>67.2. kai pasiūlymai vertinami pagal mažiausios kainos kriterijų – pasiūlyme nurodyta kaina;</w:t>
      </w:r>
    </w:p>
    <w:p w:rsidR="002C3386" w:rsidRDefault="002C3386" w:rsidP="002C3386">
      <w:pPr>
        <w:tabs>
          <w:tab w:val="left" w:pos="900"/>
          <w:tab w:val="left" w:pos="1701"/>
        </w:tabs>
        <w:ind w:firstLine="709"/>
        <w:rPr>
          <w:sz w:val="22"/>
          <w:szCs w:val="22"/>
        </w:rPr>
      </w:pPr>
      <w:r>
        <w:rPr>
          <w:sz w:val="22"/>
          <w:szCs w:val="22"/>
        </w:rPr>
        <w:t>67.3.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C3386" w:rsidRDefault="002C3386" w:rsidP="002C3386">
      <w:pPr>
        <w:tabs>
          <w:tab w:val="left" w:pos="900"/>
          <w:tab w:val="left" w:pos="1701"/>
        </w:tabs>
        <w:ind w:firstLine="709"/>
        <w:rPr>
          <w:sz w:val="22"/>
          <w:szCs w:val="22"/>
        </w:rPr>
      </w:pPr>
      <w:r>
        <w:rPr>
          <w:sz w:val="22"/>
          <w:szCs w:val="22"/>
        </w:rPr>
        <w:t>67.4.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2C3386" w:rsidRDefault="002C3386" w:rsidP="002C3386">
      <w:pPr>
        <w:tabs>
          <w:tab w:val="left" w:pos="540"/>
        </w:tabs>
        <w:ind w:firstLine="709"/>
        <w:rPr>
          <w:sz w:val="22"/>
          <w:szCs w:val="22"/>
        </w:rPr>
      </w:pPr>
      <w:r>
        <w:rPr>
          <w:sz w:val="22"/>
          <w:szCs w:val="22"/>
        </w:rPr>
        <w:t>67.5. ar pasiūlymas pasirašytas tiekėjo arba jo įgalioto asmens, o elektroninėmis priemonėmis teikiamas pasiūlymas pateiktas su saugiu elektroniniu parašu;</w:t>
      </w:r>
    </w:p>
    <w:p w:rsidR="002C3386" w:rsidRDefault="002C3386" w:rsidP="002C3386">
      <w:pPr>
        <w:tabs>
          <w:tab w:val="left" w:pos="540"/>
          <w:tab w:val="left" w:pos="1560"/>
        </w:tabs>
        <w:ind w:firstLine="709"/>
        <w:rPr>
          <w:sz w:val="22"/>
          <w:szCs w:val="22"/>
        </w:rPr>
      </w:pPr>
      <w:r>
        <w:rPr>
          <w:sz w:val="22"/>
          <w:szCs w:val="22"/>
        </w:rPr>
        <w:t>67.6. kai reikalaujama:</w:t>
      </w:r>
    </w:p>
    <w:p w:rsidR="002C3386" w:rsidRDefault="002C3386" w:rsidP="002C3386">
      <w:pPr>
        <w:tabs>
          <w:tab w:val="left" w:pos="540"/>
          <w:tab w:val="left" w:pos="1560"/>
        </w:tabs>
        <w:ind w:firstLine="709"/>
        <w:rPr>
          <w:sz w:val="22"/>
          <w:szCs w:val="22"/>
        </w:rPr>
      </w:pPr>
      <w:r>
        <w:rPr>
          <w:sz w:val="22"/>
          <w:szCs w:val="22"/>
        </w:rPr>
        <w:t>67.6.1. ar yra pateiktas pasiūlymo galiojimo užtikrinimas;</w:t>
      </w:r>
    </w:p>
    <w:p w:rsidR="002C3386" w:rsidRDefault="002C3386" w:rsidP="002C3386">
      <w:pPr>
        <w:tabs>
          <w:tab w:val="left" w:pos="540"/>
          <w:tab w:val="left" w:pos="1843"/>
        </w:tabs>
        <w:ind w:firstLine="709"/>
        <w:rPr>
          <w:sz w:val="22"/>
          <w:szCs w:val="22"/>
        </w:rPr>
      </w:pPr>
      <w:r>
        <w:rPr>
          <w:sz w:val="22"/>
          <w:szCs w:val="22"/>
        </w:rPr>
        <w:t>67.6.2. ar pateiktas pasiūlymas yra susiūtas, sunumeruotas;</w:t>
      </w:r>
    </w:p>
    <w:p w:rsidR="002C3386" w:rsidRDefault="002C3386" w:rsidP="002C3386">
      <w:pPr>
        <w:tabs>
          <w:tab w:val="left" w:pos="540"/>
          <w:tab w:val="left" w:pos="1260"/>
        </w:tabs>
        <w:ind w:firstLine="709"/>
        <w:rPr>
          <w:sz w:val="22"/>
          <w:szCs w:val="22"/>
        </w:rPr>
      </w:pPr>
      <w:r>
        <w:rPr>
          <w:sz w:val="22"/>
          <w:szCs w:val="22"/>
        </w:rPr>
        <w:t>67.6.3.</w:t>
      </w:r>
      <w:r>
        <w:rPr>
          <w:sz w:val="22"/>
          <w:szCs w:val="22"/>
        </w:rPr>
        <w:tab/>
        <w:t xml:space="preserve">ar pasiūlymas paskutinio lapo antroje pusėje patvirtintas tiekėjo arba jo įgalioto asmens parašu, ar yra nurodyta pasirašančio asmens vardas, pavardė, pareigos bei pasiūlymą sudarančių lapų skaičius;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2C3386" w:rsidRDefault="002C3386" w:rsidP="002C3386">
      <w:pPr>
        <w:tabs>
          <w:tab w:val="left" w:pos="540"/>
          <w:tab w:val="left" w:pos="1260"/>
        </w:tabs>
        <w:ind w:firstLine="709"/>
        <w:rPr>
          <w:sz w:val="22"/>
          <w:szCs w:val="22"/>
        </w:rPr>
      </w:pPr>
      <w:r>
        <w:rPr>
          <w:sz w:val="22"/>
          <w:szCs w:val="22"/>
        </w:rPr>
        <w:t>68. Apie vokų su pasiūlymais atplėšimo procedūrų metu paskelbtą informaciją raštu pranešama ir vokų atplėšimo procedūroje nepageidaujantiems dalyvauti pasiūlymus pateikusiems, jeigu jie to pageidauja. Kiekvienas vokų atplėšimo procedūroje dalyvaujantis tiekėjas ar jo atstovas turi teisę asmeniškai susipažinti su viešai perskaityta informacija, tačiau supažindindama su šia informacija Komisija negali atskleisti tiekėjo pasiūlyme esančios konfidencialios informacijos.</w:t>
      </w:r>
    </w:p>
    <w:p w:rsidR="002C3386" w:rsidRDefault="002C3386" w:rsidP="002C3386">
      <w:pPr>
        <w:tabs>
          <w:tab w:val="left" w:pos="540"/>
          <w:tab w:val="left" w:pos="1260"/>
        </w:tabs>
        <w:ind w:firstLine="709"/>
        <w:rPr>
          <w:sz w:val="22"/>
          <w:szCs w:val="22"/>
        </w:rPr>
      </w:pPr>
      <w:r>
        <w:rPr>
          <w:sz w:val="22"/>
          <w:szCs w:val="22"/>
        </w:rPr>
        <w:t>69 Pasiūlymai nagrinėjami ir vertinami konfidencialiai, nedalyvaujant pasiūlymus pateikusiems tiekėjams ar jų atstovams, vadovaujantis Viešųjų pirkimų įstatymo 90 straipsnio reikalavimais.</w:t>
      </w:r>
    </w:p>
    <w:p w:rsidR="002C3386" w:rsidRDefault="002C3386" w:rsidP="002C3386">
      <w:pPr>
        <w:tabs>
          <w:tab w:val="left" w:pos="540"/>
          <w:tab w:val="left" w:pos="1260"/>
        </w:tabs>
        <w:ind w:firstLine="709"/>
        <w:rPr>
          <w:sz w:val="22"/>
          <w:szCs w:val="22"/>
        </w:rPr>
      </w:pPr>
      <w:r>
        <w:rPr>
          <w:sz w:val="22"/>
          <w:szCs w:val="22"/>
        </w:rPr>
        <w:t>70. Komisija nagrinėdama pasiūlymus:</w:t>
      </w:r>
    </w:p>
    <w:p w:rsidR="002C3386" w:rsidRDefault="002C3386" w:rsidP="002C3386">
      <w:pPr>
        <w:rPr>
          <w:sz w:val="22"/>
          <w:szCs w:val="22"/>
        </w:rPr>
      </w:pPr>
      <w:r>
        <w:rPr>
          <w:sz w:val="22"/>
          <w:szCs w:val="22"/>
        </w:rPr>
        <w:t>70.1.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 per perkančiosios organizacijos nurodytą terminą;</w:t>
      </w:r>
    </w:p>
    <w:p w:rsidR="002C3386" w:rsidRDefault="002C3386" w:rsidP="002C3386">
      <w:pPr>
        <w:rPr>
          <w:sz w:val="22"/>
          <w:szCs w:val="22"/>
        </w:rPr>
      </w:pPr>
      <w:r>
        <w:rPr>
          <w:sz w:val="22"/>
          <w:szCs w:val="22"/>
        </w:rPr>
        <w:t>70.2. tikrina, ar pasiūlymas atitinka pirkimo dokumentuose nustatytus reikalavimus;</w:t>
      </w:r>
    </w:p>
    <w:p w:rsidR="002C3386" w:rsidRDefault="002C3386" w:rsidP="002C3386">
      <w:pPr>
        <w:rPr>
          <w:sz w:val="22"/>
          <w:szCs w:val="22"/>
        </w:rPr>
      </w:pPr>
      <w:r>
        <w:rPr>
          <w:sz w:val="22"/>
          <w:szCs w:val="22"/>
        </w:rPr>
        <w:lastRenderedPageBreak/>
        <w:t>70.3. teisinga laiko kainą, nurodytą žodžiais, jeigu pasiūlyme nurodyta kaina, išreikšta skaičiais, neatitinka kainos, nurodytos žodžiais;</w:t>
      </w:r>
    </w:p>
    <w:p w:rsidR="002C3386" w:rsidRDefault="002C3386" w:rsidP="002C3386">
      <w:pPr>
        <w:rPr>
          <w:sz w:val="22"/>
          <w:szCs w:val="22"/>
        </w:rPr>
      </w:pPr>
      <w:r>
        <w:rPr>
          <w:sz w:val="22"/>
          <w:szCs w:val="22"/>
        </w:rPr>
        <w:t xml:space="preserve">70.4.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2C3386" w:rsidRDefault="002C3386" w:rsidP="002C3386">
      <w:pPr>
        <w:rPr>
          <w:sz w:val="22"/>
          <w:szCs w:val="22"/>
        </w:rPr>
      </w:pPr>
      <w:r>
        <w:rPr>
          <w:sz w:val="22"/>
          <w:szCs w:val="22"/>
        </w:rPr>
        <w:t>70.5. turi teisę, o ketindama atmesti pasiūlymą privalo pareikalauti iš dalyvio raštiško kainos sudėtinių dalių pagrindimo, kai pateiktame pasiūlyme nurodoma neįprastai maža kaina;</w:t>
      </w:r>
    </w:p>
    <w:p w:rsidR="002C3386" w:rsidRDefault="002C3386" w:rsidP="002C3386">
      <w:pPr>
        <w:rPr>
          <w:sz w:val="22"/>
          <w:szCs w:val="22"/>
        </w:rPr>
      </w:pPr>
      <w:r>
        <w:rPr>
          <w:sz w:val="22"/>
          <w:szCs w:val="22"/>
        </w:rPr>
        <w:t xml:space="preserve">70.6. tikrina, ar pasiūlytos ne per didelės kainos. </w:t>
      </w:r>
    </w:p>
    <w:p w:rsidR="002C3386" w:rsidRDefault="002C3386" w:rsidP="002C3386">
      <w:pPr>
        <w:rPr>
          <w:sz w:val="22"/>
          <w:szCs w:val="22"/>
        </w:rPr>
      </w:pPr>
      <w:r>
        <w:rPr>
          <w:sz w:val="22"/>
          <w:szCs w:val="22"/>
        </w:rPr>
        <w:t>71. Komisija atmeta pasiūlymą, jeigu:</w:t>
      </w:r>
    </w:p>
    <w:p w:rsidR="002C3386" w:rsidRDefault="002C3386" w:rsidP="002C3386">
      <w:pPr>
        <w:rPr>
          <w:sz w:val="22"/>
          <w:szCs w:val="22"/>
        </w:rPr>
      </w:pPr>
      <w:r>
        <w:rPr>
          <w:sz w:val="22"/>
          <w:szCs w:val="22"/>
        </w:rPr>
        <w:t>71.1. tiekėjas neatitiko minimalių kvalifikacijos reikalavimų;</w:t>
      </w:r>
    </w:p>
    <w:p w:rsidR="002C3386" w:rsidRDefault="002C3386" w:rsidP="002C3386">
      <w:pPr>
        <w:rPr>
          <w:sz w:val="22"/>
          <w:szCs w:val="22"/>
        </w:rPr>
      </w:pPr>
      <w:r>
        <w:rPr>
          <w:sz w:val="22"/>
          <w:szCs w:val="22"/>
        </w:rPr>
        <w:t>71.2. tiekėjas savo pasiūlyme pateikė netikslius ar neišsamius duomenis apie savo kvalifikaciją ir perkančiosios organizacijos prašymu nepatikslino jų;</w:t>
      </w:r>
    </w:p>
    <w:p w:rsidR="002C3386" w:rsidRDefault="002C3386" w:rsidP="002C3386">
      <w:pPr>
        <w:rPr>
          <w:sz w:val="22"/>
          <w:szCs w:val="22"/>
        </w:rPr>
      </w:pPr>
      <w:r>
        <w:rPr>
          <w:sz w:val="22"/>
          <w:szCs w:val="22"/>
        </w:rPr>
        <w:t>71.3. pasiūlymas neatitiko pirkimo dokumentuose nustatytų reikalavimų;</w:t>
      </w:r>
    </w:p>
    <w:p w:rsidR="002C3386" w:rsidRDefault="002C3386" w:rsidP="002C3386">
      <w:pPr>
        <w:rPr>
          <w:sz w:val="22"/>
          <w:szCs w:val="22"/>
        </w:rPr>
      </w:pPr>
      <w:r>
        <w:rPr>
          <w:sz w:val="22"/>
          <w:szCs w:val="22"/>
        </w:rPr>
        <w:t>71.4. buvo pasiūlyta neįprastai maža kaina ir tiekėjas perkančiosios organizacijos prašymu nepateikė raštiško kainos sudėtinių dalių pagrindimo arba kitaip nepagrindė neįprastai mažos kainos;</w:t>
      </w:r>
    </w:p>
    <w:p w:rsidR="002C3386" w:rsidRDefault="002C3386" w:rsidP="002C3386">
      <w:pPr>
        <w:rPr>
          <w:sz w:val="22"/>
          <w:szCs w:val="22"/>
        </w:rPr>
      </w:pPr>
      <w:r>
        <w:rPr>
          <w:sz w:val="22"/>
          <w:szCs w:val="22"/>
        </w:rPr>
        <w:t>71.5. visų tiekėjų, kurių pasiūlymai neatmesti dėl kitų priežasčių, buvo pasiūlytos per didelės, perkančiajai organizacijai nepriimtinos kainos;</w:t>
      </w:r>
    </w:p>
    <w:p w:rsidR="002C3386" w:rsidRDefault="002C3386" w:rsidP="002C3386">
      <w:pPr>
        <w:pStyle w:val="Default"/>
        <w:tabs>
          <w:tab w:val="left" w:pos="900"/>
        </w:tabs>
        <w:ind w:firstLine="709"/>
        <w:jc w:val="both"/>
        <w:rPr>
          <w:color w:val="auto"/>
          <w:sz w:val="22"/>
          <w:szCs w:val="22"/>
        </w:rPr>
      </w:pPr>
      <w:r>
        <w:rPr>
          <w:sz w:val="22"/>
          <w:szCs w:val="22"/>
        </w:rPr>
        <w:t>71.6. tiekėjas per perkančiosios organizacijos nustatytą terminą, kaip nurodyta šių taisyklių 34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2C3386" w:rsidRDefault="002C3386" w:rsidP="002C3386">
      <w:pPr>
        <w:pStyle w:val="Default"/>
        <w:tabs>
          <w:tab w:val="left" w:pos="900"/>
          <w:tab w:val="left" w:pos="1080"/>
        </w:tabs>
        <w:ind w:firstLine="709"/>
        <w:jc w:val="both"/>
        <w:rPr>
          <w:color w:val="auto"/>
          <w:sz w:val="22"/>
          <w:szCs w:val="22"/>
        </w:rPr>
      </w:pPr>
      <w:r>
        <w:rPr>
          <w:color w:val="auto"/>
          <w:sz w:val="22"/>
          <w:szCs w:val="22"/>
        </w:rPr>
        <w:t>71.7. tiekėjas pateikė pasiūlymą ir voke, ir elektroninėmis priemonėmis.</w:t>
      </w:r>
    </w:p>
    <w:p w:rsidR="002C3386" w:rsidRDefault="002C3386" w:rsidP="002C3386">
      <w:pPr>
        <w:rPr>
          <w:sz w:val="22"/>
          <w:szCs w:val="22"/>
        </w:rPr>
      </w:pPr>
      <w:r>
        <w:rPr>
          <w:sz w:val="22"/>
          <w:szCs w:val="22"/>
        </w:rPr>
        <w:t xml:space="preserve">72. Dėl 71 punkte nurodytų priežasčių neatmesti pasiūlymai vertinami remiantis vienu iš šių kriterijų: </w:t>
      </w:r>
    </w:p>
    <w:p w:rsidR="002C3386" w:rsidRDefault="002C3386" w:rsidP="002C3386">
      <w:pPr>
        <w:rPr>
          <w:sz w:val="22"/>
          <w:szCs w:val="22"/>
          <w:lang w:eastAsia="lt-LT"/>
        </w:rPr>
      </w:pPr>
      <w:r>
        <w:rPr>
          <w:sz w:val="22"/>
          <w:szCs w:val="22"/>
        </w:rPr>
        <w:t xml:space="preserve">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w:t>
      </w:r>
      <w:r>
        <w:rPr>
          <w:sz w:val="22"/>
          <w:szCs w:val="22"/>
          <w:lang w:eastAsia="lt-LT"/>
        </w:rPr>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r>
        <w:rPr>
          <w:sz w:val="22"/>
          <w:szCs w:val="22"/>
        </w:rPr>
        <w:t>Vertinant pasiūlymus, kuriuose nurodytos galutinės tiekėjų siūlomos kainos, taip pat galutiniai techniniai duomenys, kurie vertinami pagal ekonomiškai naudingiausio pasiūlymo vertinimo kriterijus, gali būti netaikomi Viešųjų pirkimų įstatymo 39 straipsnio 6 dalies reikalavimai;</w:t>
      </w:r>
    </w:p>
    <w:p w:rsidR="002C3386" w:rsidRDefault="002C3386" w:rsidP="002C3386">
      <w:pPr>
        <w:pStyle w:val="Default"/>
        <w:tabs>
          <w:tab w:val="left" w:pos="900"/>
        </w:tabs>
        <w:ind w:firstLine="720"/>
        <w:jc w:val="both"/>
        <w:rPr>
          <w:color w:val="auto"/>
          <w:sz w:val="22"/>
          <w:szCs w:val="22"/>
        </w:rPr>
      </w:pPr>
      <w:r>
        <w:rPr>
          <w:color w:val="auto"/>
          <w:sz w:val="22"/>
          <w:szCs w:val="22"/>
        </w:rPr>
        <w:t xml:space="preserve">72.2. mažiausios kainos. </w:t>
      </w:r>
    </w:p>
    <w:p w:rsidR="002C3386" w:rsidRDefault="002C3386" w:rsidP="002C3386">
      <w:pPr>
        <w:pStyle w:val="Default"/>
        <w:tabs>
          <w:tab w:val="left" w:pos="900"/>
        </w:tabs>
        <w:ind w:firstLine="720"/>
        <w:jc w:val="both"/>
        <w:rPr>
          <w:color w:val="auto"/>
          <w:sz w:val="22"/>
          <w:szCs w:val="22"/>
        </w:rPr>
      </w:pPr>
      <w:r>
        <w:rPr>
          <w:color w:val="auto"/>
          <w:sz w:val="22"/>
          <w:szCs w:val="22"/>
        </w:rPr>
        <w:t>73.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2C3386" w:rsidRDefault="002C3386" w:rsidP="002C3386">
      <w:pPr>
        <w:pStyle w:val="Default"/>
        <w:tabs>
          <w:tab w:val="left" w:pos="900"/>
        </w:tabs>
        <w:ind w:firstLine="720"/>
        <w:jc w:val="both"/>
        <w:rPr>
          <w:color w:val="auto"/>
          <w:sz w:val="22"/>
          <w:szCs w:val="22"/>
        </w:rPr>
      </w:pPr>
      <w:r>
        <w:rPr>
          <w:color w:val="auto"/>
          <w:sz w:val="22"/>
          <w:szCs w:val="22"/>
        </w:rPr>
        <w:t xml:space="preserve">74.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 </w:t>
      </w:r>
    </w:p>
    <w:p w:rsidR="002C3386" w:rsidRDefault="002C3386" w:rsidP="002C3386">
      <w:pPr>
        <w:pStyle w:val="Default"/>
        <w:tabs>
          <w:tab w:val="left" w:pos="900"/>
        </w:tabs>
        <w:ind w:firstLine="720"/>
        <w:jc w:val="both"/>
        <w:rPr>
          <w:color w:val="auto"/>
          <w:sz w:val="22"/>
          <w:szCs w:val="22"/>
        </w:rPr>
      </w:pPr>
      <w:r>
        <w:rPr>
          <w:color w:val="auto"/>
          <w:sz w:val="22"/>
          <w:szCs w:val="22"/>
        </w:rPr>
        <w:lastRenderedPageBreak/>
        <w:t xml:space="preserve">75. Perkančioji organizacija faksu arba elektroniniu paštu, kitomis elektroninėmis priemonėmis suinteresuotiems kandidatams ir suinteresuotiems dalyviams nedelsdama (ne vėliau kaip per 5 darbo dienas) praneša apie priimtą sprendimą sudaryti pirkimo sutartį ar preliminariąją sutartį arba sprendimą dėl leidimo dalyvauti dinaminėje pirkimo sistemoje, pateikia pasiūlymo atmetimo priežastis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apklausa vykdoma žodžiu. </w:t>
      </w:r>
    </w:p>
    <w:p w:rsidR="002C3386" w:rsidRDefault="002C3386" w:rsidP="002C3386">
      <w:pPr>
        <w:pStyle w:val="Default"/>
        <w:tabs>
          <w:tab w:val="left" w:pos="900"/>
        </w:tabs>
        <w:ind w:firstLine="720"/>
        <w:jc w:val="both"/>
        <w:rPr>
          <w:color w:val="auto"/>
          <w:sz w:val="22"/>
          <w:szCs w:val="22"/>
        </w:rPr>
      </w:pPr>
      <w:r>
        <w:rPr>
          <w:color w:val="auto"/>
          <w:sz w:val="22"/>
          <w:szCs w:val="22"/>
        </w:rPr>
        <w:t xml:space="preserve">76. Tais atvejais, kai pasiūlymą pateikti kviečiamas tik vienas tiekėjas arba pasiūlymą pateikia tik vienas tiekėjas, jo pasiūlymas laikomas laimėjusiu, jeigu jis neatmestas pagal Taisyklių 71 punkto nuostatas. </w:t>
      </w:r>
    </w:p>
    <w:p w:rsidR="002C3386" w:rsidRDefault="002C3386" w:rsidP="002C3386">
      <w:pPr>
        <w:pStyle w:val="Default"/>
        <w:tabs>
          <w:tab w:val="left" w:pos="900"/>
        </w:tabs>
        <w:ind w:firstLine="720"/>
        <w:jc w:val="both"/>
        <w:rPr>
          <w:color w:val="auto"/>
          <w:sz w:val="22"/>
          <w:szCs w:val="22"/>
        </w:rPr>
      </w:pPr>
      <w:r>
        <w:rPr>
          <w:color w:val="auto"/>
          <w:sz w:val="22"/>
          <w:szCs w:val="22"/>
        </w:rPr>
        <w:t>77. Viešojo pirkimo komisija ar pirkimo organizatorius, vykdydami mažos vertės pirkimus, gali netaikyti vokų su pasiūlymais atplėšimo.</w:t>
      </w:r>
    </w:p>
    <w:p w:rsidR="002C3386" w:rsidRDefault="002C3386" w:rsidP="002C3386">
      <w:pPr>
        <w:ind w:firstLine="0"/>
        <w:rPr>
          <w:b/>
          <w:sz w:val="22"/>
          <w:szCs w:val="22"/>
        </w:rPr>
      </w:pPr>
    </w:p>
    <w:p w:rsidR="002C3386" w:rsidRDefault="002C3386" w:rsidP="002C3386">
      <w:pPr>
        <w:pStyle w:val="Heading3"/>
        <w:numPr>
          <w:ilvl w:val="0"/>
          <w:numId w:val="0"/>
        </w:numPr>
        <w:jc w:val="center"/>
        <w:rPr>
          <w:b/>
          <w:sz w:val="22"/>
          <w:szCs w:val="22"/>
        </w:rPr>
      </w:pPr>
      <w:bookmarkStart w:id="8" w:name="_Toc209231264"/>
      <w:r>
        <w:rPr>
          <w:b/>
          <w:sz w:val="22"/>
          <w:szCs w:val="22"/>
          <w:lang w:val="en-US"/>
        </w:rPr>
        <w:t>IX</w:t>
      </w:r>
      <w:r>
        <w:rPr>
          <w:b/>
          <w:sz w:val="22"/>
          <w:szCs w:val="22"/>
        </w:rPr>
        <w:t>. PIRKIMO SUTARTIS</w:t>
      </w:r>
      <w:bookmarkEnd w:id="8"/>
    </w:p>
    <w:p w:rsidR="002C3386" w:rsidRDefault="002C3386" w:rsidP="002C3386">
      <w:pPr>
        <w:pStyle w:val="Heading3"/>
        <w:numPr>
          <w:ilvl w:val="0"/>
          <w:numId w:val="0"/>
        </w:numPr>
        <w:jc w:val="center"/>
        <w:rPr>
          <w:b/>
          <w:sz w:val="22"/>
          <w:szCs w:val="22"/>
        </w:rPr>
      </w:pPr>
    </w:p>
    <w:p w:rsidR="002C3386" w:rsidRDefault="002C3386" w:rsidP="002C3386">
      <w:pPr>
        <w:pStyle w:val="ListParagraph"/>
        <w:tabs>
          <w:tab w:val="left" w:pos="540"/>
        </w:tabs>
        <w:ind w:left="0"/>
        <w:rPr>
          <w:sz w:val="22"/>
          <w:szCs w:val="22"/>
        </w:rPr>
      </w:pPr>
      <w:r>
        <w:rPr>
          <w:sz w:val="22"/>
          <w:szCs w:val="22"/>
        </w:rPr>
        <w:t xml:space="preserve">78. </w:t>
      </w:r>
      <w:r>
        <w:rPr>
          <w:bCs/>
          <w:sz w:val="22"/>
          <w:szCs w:val="22"/>
        </w:rPr>
        <w:t>Perkančioji organizacija sudaryti pirkimo sutartį siūlo tam dalyviui, kurio pasiūlymas pripažintas laimėjusiu.</w:t>
      </w:r>
      <w:r>
        <w:rPr>
          <w:bCs/>
          <w:color w:val="000000"/>
          <w:sz w:val="22"/>
          <w:szCs w:val="22"/>
        </w:rPr>
        <w:t xml:space="preserve"> </w:t>
      </w:r>
      <w:r>
        <w:rPr>
          <w:bCs/>
          <w:sz w:val="22"/>
          <w:szCs w:val="22"/>
        </w:rPr>
        <w:t>Dalyvis sudaryti pirkimo sutarties kviečiamas raštu (išskyrus atvejus, kai pirkimo sutartis sudaroma žodžiu) ir jam nurodomas laikas, iki kada jis turi pasirašyti pirkimo sutartį.</w:t>
      </w:r>
      <w:r>
        <w:rPr>
          <w:sz w:val="22"/>
          <w:szCs w:val="22"/>
        </w:rPr>
        <w:t xml:space="preserve"> Jeigu tiekėjas, kuriam buvo pasiūlyta sudaryti pirkimo sutartį, raštu atsisako ją sudaryti arba nepateikia pirkimo dokumentuose nustatyto pirkimo sutarties įvykdymo užtikrinimo,</w:t>
      </w:r>
      <w:r>
        <w:rPr>
          <w:b/>
          <w:sz w:val="22"/>
          <w:szCs w:val="22"/>
        </w:rPr>
        <w:t xml:space="preserve"> </w:t>
      </w:r>
      <w:r>
        <w:rPr>
          <w:sz w:val="22"/>
          <w:szCs w:val="22"/>
        </w:rPr>
        <w:t xml:space="preserve">arba iki perkančiosios organizacijos nurodyto laiko tiekėjas nepasirašo pirkimo sutarties, </w:t>
      </w:r>
      <w:r>
        <w:rPr>
          <w:snapToGrid w:val="0"/>
          <w:sz w:val="22"/>
          <w:szCs w:val="22"/>
        </w:rPr>
        <w:t>arba atsisako sudaryti pirkimo sutartį pirkimo dokumentuose nustatytomis sąlygomis,</w:t>
      </w:r>
      <w:r>
        <w:rPr>
          <w:sz w:val="22"/>
          <w:szCs w:val="22"/>
        </w:rPr>
        <w:t xml:space="preserve"> arba ūkio subjektų grupė neįsteigia juridinio asmens, laikoma, kad jis atsisakė sudaryti pirkimo sutartį. Tuo atveju perkančioji organizacija siūlo sudaryti pirkimo sutartį tiekėjui, kurio pasiūlymas pagal nustatytą pasiūlymų eilę yra pirmas po tiekėjo, atsisakiusio sudaryti pirkimo sutartį.</w:t>
      </w:r>
    </w:p>
    <w:p w:rsidR="002C3386" w:rsidRDefault="002C3386" w:rsidP="002C3386">
      <w:pPr>
        <w:pStyle w:val="ListParagraph"/>
        <w:tabs>
          <w:tab w:val="left" w:pos="540"/>
        </w:tabs>
        <w:ind w:left="0"/>
        <w:rPr>
          <w:sz w:val="22"/>
          <w:szCs w:val="22"/>
        </w:rPr>
      </w:pPr>
      <w:r>
        <w:rPr>
          <w:sz w:val="22"/>
          <w:szCs w:val="22"/>
        </w:rPr>
        <w:t>79. Sudarant pirkimo sutartį, joje negali būti keičiama laimėjusio tiekėjo pasiūlymo kaina, derybų protokole ar po derybų pateiktame galutiniame pasiūlyme užfiksuota galutinė derybų kaina ir pirkimo dokumentuose bei pasiūlyme nustatytos pirkimo sąlygos. Pirkimo sutartyje, kai ji sudaroma raštu, turi būti nustatyta:</w:t>
      </w:r>
    </w:p>
    <w:p w:rsidR="002C3386" w:rsidRDefault="002C3386" w:rsidP="002C3386">
      <w:pPr>
        <w:rPr>
          <w:snapToGrid w:val="0"/>
          <w:sz w:val="22"/>
          <w:szCs w:val="22"/>
        </w:rPr>
      </w:pPr>
      <w:r>
        <w:rPr>
          <w:sz w:val="22"/>
          <w:szCs w:val="22"/>
        </w:rPr>
        <w:t>79.1. sutarties šalių teisės ir pareigos;</w:t>
      </w:r>
    </w:p>
    <w:p w:rsidR="002C3386" w:rsidRDefault="002C3386" w:rsidP="002C3386">
      <w:pPr>
        <w:rPr>
          <w:snapToGrid w:val="0"/>
          <w:sz w:val="22"/>
          <w:szCs w:val="22"/>
        </w:rPr>
      </w:pPr>
      <w:r>
        <w:rPr>
          <w:sz w:val="22"/>
          <w:szCs w:val="22"/>
        </w:rPr>
        <w:t>79.2. perkamos prekės, paslaugos ar darbai, jeigu įmanoma, – tikslūs jų kiekiai;</w:t>
      </w:r>
    </w:p>
    <w:p w:rsidR="002C3386" w:rsidRDefault="002C3386" w:rsidP="002C3386">
      <w:pPr>
        <w:rPr>
          <w:sz w:val="22"/>
          <w:szCs w:val="22"/>
        </w:rPr>
      </w:pPr>
      <w:r>
        <w:rPr>
          <w:sz w:val="22"/>
          <w:szCs w:val="22"/>
        </w:rPr>
        <w:t>79.3. kainodaros taisyklės, nustatytos pagal Lietuvos Respublikos Vyriausybės arba jos įgaliotos institucijos patvirtintą metodiką;</w:t>
      </w:r>
    </w:p>
    <w:p w:rsidR="002C3386" w:rsidRDefault="002C3386" w:rsidP="002C3386">
      <w:pPr>
        <w:rPr>
          <w:snapToGrid w:val="0"/>
          <w:sz w:val="22"/>
          <w:szCs w:val="22"/>
        </w:rPr>
      </w:pPr>
      <w:r>
        <w:rPr>
          <w:sz w:val="22"/>
          <w:szCs w:val="22"/>
        </w:rPr>
        <w:t>79.4. atsiskaitymų ir mokėjimo tvarka;</w:t>
      </w:r>
    </w:p>
    <w:p w:rsidR="002C3386" w:rsidRDefault="002C3386" w:rsidP="002C3386">
      <w:pPr>
        <w:pStyle w:val="NumPar1"/>
        <w:tabs>
          <w:tab w:val="clear" w:pos="360"/>
          <w:tab w:val="left" w:pos="720"/>
        </w:tabs>
        <w:spacing w:before="0" w:after="0"/>
        <w:ind w:firstLine="720"/>
        <w:rPr>
          <w:snapToGrid w:val="0"/>
          <w:sz w:val="22"/>
          <w:szCs w:val="22"/>
        </w:rPr>
      </w:pPr>
      <w:r>
        <w:rPr>
          <w:sz w:val="22"/>
          <w:szCs w:val="22"/>
        </w:rPr>
        <w:t>79.5. prievolių įvykdymo terminai;</w:t>
      </w:r>
    </w:p>
    <w:p w:rsidR="002C3386" w:rsidRDefault="002C3386" w:rsidP="002C3386">
      <w:pPr>
        <w:rPr>
          <w:snapToGrid w:val="0"/>
          <w:sz w:val="22"/>
          <w:szCs w:val="22"/>
        </w:rPr>
      </w:pPr>
      <w:r>
        <w:rPr>
          <w:sz w:val="22"/>
          <w:szCs w:val="22"/>
        </w:rPr>
        <w:t>79.6. prievolių įvykdymo užtikrinimas;</w:t>
      </w:r>
    </w:p>
    <w:p w:rsidR="002C3386" w:rsidRDefault="002C3386" w:rsidP="002C3386">
      <w:pPr>
        <w:rPr>
          <w:snapToGrid w:val="0"/>
          <w:sz w:val="22"/>
          <w:szCs w:val="22"/>
        </w:rPr>
      </w:pPr>
      <w:r>
        <w:rPr>
          <w:sz w:val="22"/>
          <w:szCs w:val="22"/>
        </w:rPr>
        <w:t>79.7. ginčų sprendimo tvarka;</w:t>
      </w:r>
    </w:p>
    <w:p w:rsidR="002C3386" w:rsidRDefault="002C3386" w:rsidP="002C3386">
      <w:pPr>
        <w:rPr>
          <w:sz w:val="22"/>
          <w:szCs w:val="22"/>
        </w:rPr>
      </w:pPr>
      <w:r>
        <w:rPr>
          <w:sz w:val="22"/>
          <w:szCs w:val="22"/>
        </w:rPr>
        <w:t>79.8. sutarties nutraukimo tvarka;</w:t>
      </w:r>
    </w:p>
    <w:p w:rsidR="002C3386" w:rsidRDefault="002C3386" w:rsidP="002C3386">
      <w:pPr>
        <w:rPr>
          <w:snapToGrid w:val="0"/>
          <w:sz w:val="22"/>
          <w:szCs w:val="22"/>
        </w:rPr>
      </w:pPr>
      <w:r>
        <w:rPr>
          <w:sz w:val="22"/>
          <w:szCs w:val="22"/>
        </w:rPr>
        <w:t>79.9. sutarties galiojimas;</w:t>
      </w:r>
    </w:p>
    <w:p w:rsidR="002C3386" w:rsidRDefault="002C3386" w:rsidP="002C3386">
      <w:pPr>
        <w:rPr>
          <w:sz w:val="22"/>
          <w:szCs w:val="22"/>
        </w:rPr>
      </w:pPr>
      <w:r>
        <w:rPr>
          <w:sz w:val="22"/>
          <w:szCs w:val="22"/>
        </w:rPr>
        <w:t>79.10. jeigu sudaroma preliminarioji sutartis, – jai būdingos nuostatos;</w:t>
      </w:r>
    </w:p>
    <w:p w:rsidR="002C3386" w:rsidRDefault="002C3386" w:rsidP="002C3386">
      <w:pPr>
        <w:rPr>
          <w:sz w:val="22"/>
          <w:szCs w:val="22"/>
        </w:rPr>
      </w:pPr>
      <w:r>
        <w:rPr>
          <w:sz w:val="22"/>
          <w:szCs w:val="22"/>
        </w:rPr>
        <w:t>79.11. subrangovai, subtiekėjai ar subteikėjai, jeigu vykdant sutartį jie pasitelkiami, ir jų keitimo tvarka.</w:t>
      </w:r>
    </w:p>
    <w:p w:rsidR="002C3386" w:rsidRDefault="002C3386" w:rsidP="002C3386">
      <w:pPr>
        <w:rPr>
          <w:sz w:val="22"/>
          <w:szCs w:val="22"/>
        </w:rPr>
      </w:pPr>
      <w:r>
        <w:rPr>
          <w:sz w:val="22"/>
          <w:szCs w:val="22"/>
        </w:rPr>
        <w:t xml:space="preserve">80. Pirkimo sutarčių, sudaromų ilgiau kaip 3 metams, terminų nustatymo kriterijus ir atvejus, kuriais gali būti sudaromos tokios sutartys, nustato Lietuvos Respublikos Vyriausybė. Pirkimo sutarties sąlygos sutarties galiojimo laikotarpiu negali būti keičiamos, išskyrus tokias pirkimo sutarties sąlygas, kurias pakeitus nebūtų pažeisti VPĮ 3 straipsnyje nustatyti principai bei tikslai ir kai tokiems pirkimo sutarties sąlygų pakeitimams yra gautas Viešųjų pirkimų tarnybos sutikimas. </w:t>
      </w:r>
      <w:r>
        <w:rPr>
          <w:bCs/>
          <w:sz w:val="22"/>
          <w:szCs w:val="22"/>
        </w:rPr>
        <w:t xml:space="preserve">Viešųjų pirkimų tarnybos sutikimo nereikalaujama, kai atlikus supaprastintą pirkimą sudarytos sutarties vertė yra mažesnė kaip </w:t>
      </w:r>
      <w:r>
        <w:rPr>
          <w:b/>
          <w:bCs/>
          <w:sz w:val="22"/>
          <w:szCs w:val="22"/>
        </w:rPr>
        <w:t>3 000</w:t>
      </w:r>
      <w:r>
        <w:rPr>
          <w:bCs/>
          <w:sz w:val="22"/>
          <w:szCs w:val="22"/>
        </w:rPr>
        <w:t xml:space="preserve"> eurų</w:t>
      </w:r>
      <w:r>
        <w:rPr>
          <w:sz w:val="22"/>
          <w:szCs w:val="22"/>
        </w:rPr>
        <w:t xml:space="preserve"> </w:t>
      </w:r>
      <w:r>
        <w:rPr>
          <w:bCs/>
          <w:sz w:val="22"/>
          <w:szCs w:val="22"/>
        </w:rPr>
        <w:t xml:space="preserve">(be pridėtinės vertės mokesčio) arba kai </w:t>
      </w:r>
      <w:r>
        <w:rPr>
          <w:sz w:val="22"/>
          <w:szCs w:val="22"/>
        </w:rPr>
        <w:t>pirkimo sutartis sudaryta atlikus mažos vertės pirkimą.</w:t>
      </w:r>
    </w:p>
    <w:p w:rsidR="002C3386" w:rsidRDefault="002C3386" w:rsidP="002C3386">
      <w:pPr>
        <w:rPr>
          <w:sz w:val="22"/>
          <w:szCs w:val="22"/>
        </w:rPr>
      </w:pPr>
      <w:r>
        <w:rPr>
          <w:sz w:val="22"/>
          <w:szCs w:val="22"/>
        </w:rPr>
        <w:t>81. Pirkimo sutartis turi būti sudaroma nedelsiant, bet ne anksčiau negu pasibaigė atidėjimo terminas. Atidėjimo terminas gali būti netaikomas, kai:</w:t>
      </w:r>
    </w:p>
    <w:p w:rsidR="002C3386" w:rsidRDefault="002C3386" w:rsidP="002C3386">
      <w:pPr>
        <w:pStyle w:val="ListParagraph"/>
        <w:tabs>
          <w:tab w:val="left" w:pos="0"/>
          <w:tab w:val="left" w:pos="720"/>
        </w:tabs>
        <w:autoSpaceDE w:val="0"/>
        <w:autoSpaceDN w:val="0"/>
        <w:adjustRightInd w:val="0"/>
        <w:ind w:left="0" w:firstLine="709"/>
        <w:rPr>
          <w:sz w:val="22"/>
          <w:szCs w:val="22"/>
        </w:rPr>
      </w:pPr>
      <w:r>
        <w:rPr>
          <w:sz w:val="22"/>
          <w:szCs w:val="22"/>
        </w:rPr>
        <w:t xml:space="preserve">81.1. vienintelis suinteresuotas dalyvis yra tas, su kuriuo sudaroma pirkimo sutartis, ir nėra suinteresuotų kandidatų; </w:t>
      </w:r>
    </w:p>
    <w:p w:rsidR="002C3386" w:rsidRDefault="002C3386" w:rsidP="002C3386">
      <w:pPr>
        <w:pStyle w:val="ListParagraph"/>
        <w:tabs>
          <w:tab w:val="left" w:pos="0"/>
          <w:tab w:val="left" w:pos="720"/>
        </w:tabs>
        <w:autoSpaceDE w:val="0"/>
        <w:autoSpaceDN w:val="0"/>
        <w:adjustRightInd w:val="0"/>
        <w:ind w:left="0" w:firstLine="709"/>
        <w:rPr>
          <w:sz w:val="22"/>
          <w:szCs w:val="22"/>
        </w:rPr>
      </w:pPr>
      <w:r>
        <w:rPr>
          <w:sz w:val="22"/>
          <w:szCs w:val="22"/>
        </w:rPr>
        <w:lastRenderedPageBreak/>
        <w:t xml:space="preserve">81.2. pirkimo sutartis sudaroma dinaminės pirkimo sistemos pagrindu arba šio įstatymo 4 straipsnio 1 dalies 1, 2 ar 3 punktuose nurodyta perkančioji organizacija pirkimo sutartį sudaro preliminariosios sutarties pagrindu; </w:t>
      </w:r>
    </w:p>
    <w:p w:rsidR="002C3386" w:rsidRDefault="002C3386" w:rsidP="002C3386">
      <w:pPr>
        <w:pStyle w:val="Heading4"/>
        <w:numPr>
          <w:ilvl w:val="0"/>
          <w:numId w:val="0"/>
        </w:numPr>
        <w:ind w:firstLine="709"/>
        <w:rPr>
          <w:sz w:val="22"/>
          <w:szCs w:val="22"/>
        </w:rPr>
      </w:pPr>
      <w:r>
        <w:rPr>
          <w:sz w:val="22"/>
          <w:szCs w:val="22"/>
        </w:rPr>
        <w:t>81.3. supaprastintų pirkimų atveju pirkimo sutarties vertė mažesnė kaip 3 000 eurų (be pridėtinės vertės mokesčio)</w:t>
      </w:r>
      <w:r>
        <w:rPr>
          <w:b/>
          <w:sz w:val="22"/>
          <w:szCs w:val="22"/>
        </w:rPr>
        <w:t xml:space="preserve"> </w:t>
      </w:r>
      <w:r>
        <w:rPr>
          <w:sz w:val="22"/>
          <w:szCs w:val="22"/>
        </w:rPr>
        <w:t>arba kai pirkimo sutartis sudaroma atliekant mažos vertės pirkimą.</w:t>
      </w:r>
    </w:p>
    <w:p w:rsidR="002C3386" w:rsidRDefault="002C3386" w:rsidP="002C3386">
      <w:pPr>
        <w:pStyle w:val="Heading4"/>
        <w:numPr>
          <w:ilvl w:val="0"/>
          <w:numId w:val="0"/>
        </w:numPr>
        <w:ind w:firstLine="709"/>
        <w:rPr>
          <w:sz w:val="22"/>
          <w:szCs w:val="22"/>
        </w:rPr>
      </w:pPr>
      <w:r>
        <w:rPr>
          <w:sz w:val="22"/>
          <w:szCs w:val="22"/>
        </w:rPr>
        <w:t>82. Perkančioji organizacija pirkimo dokumentuose gali nustatyti pirkimo sutarties vykdymo sąlygas, susijusias su socialinėmis ir aplinkos apsaugos reikmėmis, jei jos atitinka Europos Bendrijos teisės aktus.</w:t>
      </w:r>
    </w:p>
    <w:p w:rsidR="002C3386" w:rsidRDefault="002C3386" w:rsidP="002C3386">
      <w:pPr>
        <w:tabs>
          <w:tab w:val="left" w:pos="0"/>
          <w:tab w:val="left" w:pos="142"/>
          <w:tab w:val="left" w:pos="851"/>
        </w:tabs>
        <w:ind w:firstLine="709"/>
        <w:rPr>
          <w:sz w:val="22"/>
          <w:szCs w:val="22"/>
        </w:rPr>
      </w:pPr>
      <w:r>
        <w:rPr>
          <w:sz w:val="22"/>
          <w:szCs w:val="22"/>
        </w:rPr>
        <w:t>83. Pirkimo sutartis gali būti sudaroma žodžiu, kai atliekami supaprastinti pirkimai, kurių sutarties vertė yra mažesnė kaip 3 000 eurų (be pridėtinės vertės mokesčio), ar mažos vertės pirkimai, kai perkamos tik prekės ar paslaugos, kurių sutarties vertė yra mažesnė kaip 3 000 eurų (be pridėtinės vertės mokesčio). Sąskaita faktūra arba PVM sąskaita faktūra, kiti buhalterinės apskaitos dokumentai yra laikomi žodžiu sudarytą sutartį patvirtinančiais dokumentais.</w:t>
      </w:r>
    </w:p>
    <w:p w:rsidR="002C3386" w:rsidRDefault="002C3386" w:rsidP="002C3386">
      <w:pPr>
        <w:tabs>
          <w:tab w:val="left" w:pos="0"/>
          <w:tab w:val="left" w:pos="142"/>
          <w:tab w:val="left" w:pos="851"/>
        </w:tabs>
        <w:ind w:firstLine="709"/>
        <w:rPr>
          <w:sz w:val="22"/>
          <w:szCs w:val="22"/>
        </w:rPr>
      </w:pPr>
      <w:r>
        <w:rPr>
          <w:sz w:val="22"/>
          <w:szCs w:val="22"/>
        </w:rPr>
        <w:t>84.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2C3386" w:rsidRDefault="002C3386" w:rsidP="002C3386">
      <w:pPr>
        <w:tabs>
          <w:tab w:val="left" w:pos="900"/>
        </w:tabs>
        <w:ind w:firstLine="0"/>
        <w:rPr>
          <w:sz w:val="22"/>
          <w:szCs w:val="22"/>
        </w:rPr>
      </w:pPr>
    </w:p>
    <w:p w:rsidR="002C3386" w:rsidRDefault="002C3386" w:rsidP="002C3386">
      <w:pPr>
        <w:pStyle w:val="Heading3"/>
        <w:numPr>
          <w:ilvl w:val="0"/>
          <w:numId w:val="0"/>
        </w:numPr>
        <w:jc w:val="center"/>
        <w:rPr>
          <w:b/>
          <w:sz w:val="22"/>
          <w:szCs w:val="22"/>
        </w:rPr>
      </w:pPr>
      <w:bookmarkStart w:id="9" w:name="_Toc209231265"/>
      <w:r>
        <w:rPr>
          <w:b/>
          <w:sz w:val="22"/>
          <w:szCs w:val="22"/>
        </w:rPr>
        <w:t>X.</w:t>
      </w:r>
      <w:bookmarkStart w:id="10" w:name="_Toc209231266"/>
      <w:bookmarkEnd w:id="9"/>
      <w:r>
        <w:rPr>
          <w:b/>
          <w:caps/>
          <w:sz w:val="22"/>
          <w:szCs w:val="22"/>
        </w:rPr>
        <w:t xml:space="preserve"> SUPAPRASTINTŲ PIRKIMŲ BŪDAI IR JŲ PASIRINKIMO SĄLYGOS</w:t>
      </w:r>
      <w:bookmarkEnd w:id="10"/>
    </w:p>
    <w:p w:rsidR="002C3386" w:rsidRDefault="002C3386" w:rsidP="002C3386">
      <w:pPr>
        <w:pStyle w:val="ListParagraph"/>
        <w:ind w:left="1260" w:firstLine="709"/>
        <w:rPr>
          <w:b/>
          <w:sz w:val="22"/>
          <w:szCs w:val="22"/>
        </w:rPr>
      </w:pPr>
    </w:p>
    <w:p w:rsidR="002C3386" w:rsidRDefault="002C3386" w:rsidP="002C3386">
      <w:pPr>
        <w:ind w:firstLine="709"/>
        <w:rPr>
          <w:sz w:val="22"/>
          <w:szCs w:val="22"/>
        </w:rPr>
      </w:pPr>
      <w:r>
        <w:rPr>
          <w:sz w:val="22"/>
          <w:szCs w:val="22"/>
        </w:rPr>
        <w:t>85. Pirkimai atliekami šiais būdais:</w:t>
      </w:r>
    </w:p>
    <w:p w:rsidR="002C3386" w:rsidRDefault="002C3386" w:rsidP="002C3386">
      <w:pPr>
        <w:ind w:firstLine="709"/>
        <w:rPr>
          <w:sz w:val="22"/>
          <w:szCs w:val="22"/>
        </w:rPr>
      </w:pPr>
      <w:r>
        <w:rPr>
          <w:sz w:val="22"/>
          <w:szCs w:val="22"/>
        </w:rPr>
        <w:t>85.1. supaprastinto atviro konkurso;</w:t>
      </w:r>
    </w:p>
    <w:p w:rsidR="002C3386" w:rsidRDefault="002C3386" w:rsidP="002C3386">
      <w:pPr>
        <w:ind w:firstLine="709"/>
        <w:rPr>
          <w:sz w:val="22"/>
          <w:szCs w:val="22"/>
        </w:rPr>
      </w:pPr>
      <w:r>
        <w:rPr>
          <w:sz w:val="22"/>
          <w:szCs w:val="22"/>
        </w:rPr>
        <w:t>85.2. apklausos.</w:t>
      </w:r>
    </w:p>
    <w:p w:rsidR="002C3386" w:rsidRDefault="002C3386" w:rsidP="002C3386">
      <w:pPr>
        <w:rPr>
          <w:sz w:val="22"/>
          <w:szCs w:val="22"/>
        </w:rPr>
      </w:pPr>
      <w:r>
        <w:rPr>
          <w:sz w:val="22"/>
          <w:szCs w:val="22"/>
        </w:rPr>
        <w:t>86.</w:t>
      </w:r>
      <w:r>
        <w:rPr>
          <w:b/>
          <w:sz w:val="22"/>
          <w:szCs w:val="22"/>
        </w:rPr>
        <w:t xml:space="preserve"> </w:t>
      </w:r>
      <w:r>
        <w:rPr>
          <w:sz w:val="22"/>
          <w:szCs w:val="22"/>
        </w:rPr>
        <w:t>Perkančioji organizacija, atlikdama supaprastintus pirkimus, taip pat gali taikyti elektronines procedūras – elektroninį aukcioną ir dinaminę pirkimų sistemą.</w:t>
      </w:r>
      <w:r>
        <w:rPr>
          <w:i/>
          <w:sz w:val="22"/>
          <w:szCs w:val="22"/>
        </w:rPr>
        <w:t xml:space="preserve"> </w:t>
      </w:r>
      <w:r>
        <w:rPr>
          <w:sz w:val="22"/>
          <w:szCs w:val="22"/>
        </w:rPr>
        <w:t>Perkančioji organizacija elektroninį aukcioną gali taikyti vykdydama supaprastintą pirkimą supaprastinto atviro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2C3386" w:rsidRDefault="002C3386" w:rsidP="002C3386">
      <w:pPr>
        <w:rPr>
          <w:sz w:val="22"/>
          <w:szCs w:val="22"/>
        </w:rPr>
      </w:pPr>
      <w:r>
        <w:rPr>
          <w:sz w:val="22"/>
          <w:szCs w:val="22"/>
        </w:rPr>
        <w:t>87. Pirkimas supaprastinto atviro konkurso būdu gali būti atliktas visais atvejais tinkamai apie jį paskelbus.</w:t>
      </w:r>
    </w:p>
    <w:p w:rsidR="002C3386" w:rsidRDefault="002C3386" w:rsidP="002C3386">
      <w:pPr>
        <w:rPr>
          <w:sz w:val="22"/>
          <w:szCs w:val="22"/>
        </w:rPr>
      </w:pPr>
      <w:r>
        <w:rPr>
          <w:sz w:val="22"/>
          <w:szCs w:val="22"/>
        </w:rPr>
        <w:t>88. Apklausos būdu pirkimas gali būti atliekamas, kai pagal Viešųjų pirkimų įstatymą ir šiose Taisyklėse nustatytas sąlygas apie supaprastintą pirkimą neprivaloma skelbti:</w:t>
      </w:r>
    </w:p>
    <w:p w:rsidR="002C3386" w:rsidRDefault="002C3386" w:rsidP="002C3386">
      <w:pPr>
        <w:rPr>
          <w:sz w:val="22"/>
          <w:szCs w:val="22"/>
        </w:rPr>
      </w:pPr>
      <w:r>
        <w:rPr>
          <w:sz w:val="22"/>
          <w:szCs w:val="22"/>
        </w:rPr>
        <w:t>88.1. pirkimas, apie kurį buvo skelbta, neįvyko, nes nebuvo gauta paraiškų ar pasiūlymų;</w:t>
      </w:r>
    </w:p>
    <w:p w:rsidR="002C3386" w:rsidRDefault="002C3386" w:rsidP="002C3386">
      <w:pPr>
        <w:rPr>
          <w:sz w:val="22"/>
          <w:szCs w:val="22"/>
        </w:rPr>
      </w:pPr>
      <w:r>
        <w:rPr>
          <w:sz w:val="22"/>
          <w:szCs w:val="22"/>
        </w:rPr>
        <w:t>88.2.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C3386" w:rsidRDefault="002C3386" w:rsidP="002C3386">
      <w:pPr>
        <w:rPr>
          <w:sz w:val="22"/>
          <w:szCs w:val="22"/>
        </w:rPr>
      </w:pPr>
      <w:r>
        <w:rPr>
          <w:sz w:val="22"/>
          <w:szCs w:val="22"/>
        </w:rPr>
        <w:t>88.3. dėl įvykių, kurių perkančioji organizacija negalėjo iš anksto numatyti, būtina skubiai įsigyti reikalingų prekių, paslaugų ar darbų. Aplinkybės, kuriomis grindžiama ypatinga skuba, negali priklausyti nuo perkančiosios organizacijos;</w:t>
      </w:r>
    </w:p>
    <w:p w:rsidR="002C3386" w:rsidRDefault="002C3386" w:rsidP="002C3386">
      <w:pPr>
        <w:pStyle w:val="NormalWeb"/>
        <w:spacing w:before="0" w:beforeAutospacing="0" w:after="0" w:afterAutospacing="0"/>
        <w:ind w:firstLine="720"/>
        <w:jc w:val="both"/>
        <w:rPr>
          <w:sz w:val="22"/>
          <w:szCs w:val="22"/>
        </w:rPr>
      </w:pPr>
      <w:r>
        <w:rPr>
          <w:sz w:val="22"/>
          <w:szCs w:val="22"/>
        </w:rPr>
        <w:t>88.4. atliekami mažos vertės pirkimai, kai prekių ir paslaugų pirkimo sutarties vertė mažesnė kaip 55 000 eurų (be pridėtinės vertės mokesčio), o darbų pirkimo sutarties vertė mažesnė kaip 140 000 eurų (be pridėtinės vertės mokesčio);</w:t>
      </w:r>
    </w:p>
    <w:p w:rsidR="002C3386" w:rsidRDefault="002C3386" w:rsidP="002C3386">
      <w:pPr>
        <w:pStyle w:val="Heading3"/>
        <w:numPr>
          <w:ilvl w:val="0"/>
          <w:numId w:val="0"/>
        </w:numPr>
        <w:spacing w:before="0"/>
        <w:ind w:firstLine="720"/>
        <w:rPr>
          <w:sz w:val="22"/>
          <w:szCs w:val="22"/>
        </w:rPr>
      </w:pPr>
      <w:r>
        <w:rPr>
          <w:sz w:val="22"/>
          <w:szCs w:val="22"/>
        </w:rPr>
        <w:t>88.5.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2C3386" w:rsidRDefault="002C3386" w:rsidP="002C3386">
      <w:pPr>
        <w:pStyle w:val="Heading3"/>
        <w:numPr>
          <w:ilvl w:val="0"/>
          <w:numId w:val="0"/>
        </w:numPr>
        <w:spacing w:before="0"/>
        <w:ind w:firstLine="720"/>
        <w:rPr>
          <w:sz w:val="22"/>
          <w:szCs w:val="22"/>
        </w:rPr>
      </w:pPr>
      <w:r>
        <w:rPr>
          <w:sz w:val="22"/>
          <w:szCs w:val="22"/>
        </w:rPr>
        <w:lastRenderedPageBreak/>
        <w:t>88.6.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C3386" w:rsidRDefault="002C3386" w:rsidP="002C3386">
      <w:pPr>
        <w:pStyle w:val="Heading3"/>
        <w:numPr>
          <w:ilvl w:val="0"/>
          <w:numId w:val="0"/>
        </w:numPr>
        <w:spacing w:before="0"/>
        <w:ind w:firstLine="720"/>
        <w:rPr>
          <w:sz w:val="22"/>
          <w:szCs w:val="22"/>
        </w:rPr>
      </w:pPr>
      <w:r>
        <w:rPr>
          <w:sz w:val="22"/>
          <w:szCs w:val="22"/>
        </w:rPr>
        <w:t>88.7.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2C3386" w:rsidRDefault="002C3386" w:rsidP="002C3386">
      <w:pPr>
        <w:rPr>
          <w:sz w:val="22"/>
          <w:szCs w:val="22"/>
        </w:rPr>
      </w:pPr>
      <w:r>
        <w:rPr>
          <w:sz w:val="22"/>
          <w:szCs w:val="22"/>
        </w:rPr>
        <w:t>88.8.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2"/>
          <w:szCs w:val="22"/>
        </w:rPr>
        <w:t xml:space="preserve"> </w:t>
      </w:r>
      <w:r>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C3386" w:rsidRDefault="002C3386" w:rsidP="002C3386">
      <w:pPr>
        <w:rPr>
          <w:sz w:val="22"/>
          <w:szCs w:val="22"/>
        </w:rPr>
      </w:pPr>
      <w:r>
        <w:rPr>
          <w:sz w:val="22"/>
          <w:szCs w:val="22"/>
        </w:rPr>
        <w:t>88.9. prekės ir paslaugos yra perkamos naudojant reprezentacinėms išlaidoms skirtas lėšas;</w:t>
      </w:r>
    </w:p>
    <w:p w:rsidR="002C3386" w:rsidRDefault="002C3386" w:rsidP="002C3386">
      <w:pPr>
        <w:rPr>
          <w:sz w:val="22"/>
          <w:szCs w:val="22"/>
        </w:rPr>
      </w:pPr>
      <w:r>
        <w:rPr>
          <w:sz w:val="22"/>
          <w:szCs w:val="22"/>
        </w:rPr>
        <w:t>88.10. perkamos prekės gaminamos tik mokslo, eksperimentavimo, studijų ar techninio tobulinimo tikslais, nesiekiant gauti pelno arba padengti mokslo ar tobulinimo išlaidų;</w:t>
      </w:r>
    </w:p>
    <w:p w:rsidR="002C3386" w:rsidRDefault="002C3386" w:rsidP="002C3386">
      <w:pPr>
        <w:rPr>
          <w:sz w:val="22"/>
          <w:szCs w:val="22"/>
        </w:rPr>
      </w:pPr>
      <w:r>
        <w:rPr>
          <w:sz w:val="22"/>
          <w:szCs w:val="22"/>
        </w:rPr>
        <w:t>88.11. prekių biržoje perkamos kotiruojamos prekės;</w:t>
      </w:r>
    </w:p>
    <w:p w:rsidR="002C3386" w:rsidRDefault="002C3386" w:rsidP="002C3386">
      <w:pPr>
        <w:rPr>
          <w:sz w:val="22"/>
          <w:szCs w:val="22"/>
        </w:rPr>
      </w:pPr>
      <w:r>
        <w:rPr>
          <w:sz w:val="22"/>
          <w:szCs w:val="22"/>
        </w:rPr>
        <w:t>88.12. perkami muziejų eksponatai, archyvų ir bibliotekų dokumentai,</w:t>
      </w:r>
      <w:r>
        <w:rPr>
          <w:b/>
          <w:bCs/>
          <w:sz w:val="22"/>
          <w:szCs w:val="22"/>
        </w:rPr>
        <w:t xml:space="preserve"> </w:t>
      </w:r>
      <w:r>
        <w:rPr>
          <w:sz w:val="22"/>
          <w:szCs w:val="22"/>
        </w:rPr>
        <w:t>prenumeruojami laikraščiai ir žurnalai;</w:t>
      </w:r>
    </w:p>
    <w:p w:rsidR="002C3386" w:rsidRDefault="002C3386" w:rsidP="002C3386">
      <w:pPr>
        <w:rPr>
          <w:sz w:val="22"/>
          <w:szCs w:val="22"/>
        </w:rPr>
      </w:pPr>
      <w:r>
        <w:rPr>
          <w:sz w:val="22"/>
          <w:szCs w:val="22"/>
        </w:rPr>
        <w:t>88.13. perkamos prekės ypač palankiomis sąlygomis iš bankrutuojančių, likviduojamų, ar restruktūrizuojamų ūkio subjektų;</w:t>
      </w:r>
    </w:p>
    <w:p w:rsidR="002C3386" w:rsidRDefault="002C3386" w:rsidP="002C3386">
      <w:pPr>
        <w:rPr>
          <w:sz w:val="22"/>
          <w:szCs w:val="22"/>
        </w:rPr>
      </w:pPr>
      <w:r>
        <w:rPr>
          <w:sz w:val="22"/>
          <w:szCs w:val="22"/>
        </w:rPr>
        <w:t>88.14. perkamos prekės iš valstybės rezervo;</w:t>
      </w:r>
    </w:p>
    <w:p w:rsidR="002C3386" w:rsidRDefault="002C3386" w:rsidP="002C3386">
      <w:pPr>
        <w:rPr>
          <w:sz w:val="22"/>
          <w:szCs w:val="22"/>
        </w:rPr>
      </w:pPr>
      <w:r>
        <w:rPr>
          <w:sz w:val="22"/>
          <w:szCs w:val="22"/>
        </w:rPr>
        <w:t>88.15. perkamos licencijos naudotis bibliotekiniais dokumentais ar duomenų (informacinėmis) bazėmis;</w:t>
      </w:r>
    </w:p>
    <w:p w:rsidR="002C3386" w:rsidRDefault="002C3386" w:rsidP="002C3386">
      <w:pPr>
        <w:rPr>
          <w:sz w:val="22"/>
          <w:szCs w:val="22"/>
        </w:rPr>
      </w:pPr>
      <w:r>
        <w:rPr>
          <w:sz w:val="22"/>
          <w:szCs w:val="22"/>
        </w:rPr>
        <w:t>88.16. perkamos teisėjų, prokurorų, profesinės karo tarnybos karių, perkančiosios organizacijos pagal darbo sutartį dirbančių darbuotojų mokymo paslaugos;</w:t>
      </w:r>
    </w:p>
    <w:p w:rsidR="002C3386" w:rsidRDefault="002C3386" w:rsidP="002C3386">
      <w:pPr>
        <w:rPr>
          <w:sz w:val="22"/>
          <w:szCs w:val="22"/>
        </w:rPr>
      </w:pPr>
      <w:r>
        <w:rPr>
          <w:sz w:val="22"/>
          <w:szCs w:val="22"/>
        </w:rPr>
        <w:t>88.17.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C3386" w:rsidRDefault="002C3386" w:rsidP="002C3386">
      <w:pPr>
        <w:rPr>
          <w:sz w:val="22"/>
          <w:szCs w:val="22"/>
        </w:rPr>
      </w:pPr>
      <w:r>
        <w:rPr>
          <w:sz w:val="22"/>
          <w:szCs w:val="22"/>
        </w:rPr>
        <w:t>88.18. perkamos ekspertų komisijų, komitetų, tarybų, kurių sudarymo tvarką nustato Lietuvos Respublikos įstatymai, narių teikiamos nematerialaus pobūdžio (intelektinės) paslaugos;</w:t>
      </w:r>
    </w:p>
    <w:p w:rsidR="002C3386" w:rsidRDefault="002C3386" w:rsidP="002C3386">
      <w:pPr>
        <w:rPr>
          <w:sz w:val="22"/>
          <w:szCs w:val="22"/>
        </w:rPr>
      </w:pPr>
      <w:r>
        <w:rPr>
          <w:sz w:val="22"/>
          <w:szCs w:val="22"/>
        </w:rPr>
        <w:t xml:space="preserve">88.19. </w:t>
      </w:r>
      <w:r>
        <w:rPr>
          <w:sz w:val="22"/>
          <w:szCs w:val="22"/>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2C3386" w:rsidRDefault="002C3386" w:rsidP="002C3386">
      <w:pPr>
        <w:rPr>
          <w:sz w:val="22"/>
          <w:szCs w:val="22"/>
        </w:rPr>
      </w:pPr>
      <w:r>
        <w:rPr>
          <w:sz w:val="22"/>
          <w:szCs w:val="22"/>
        </w:rPr>
        <w:t>88.20.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C3386" w:rsidRDefault="002C3386" w:rsidP="002C3386">
      <w:pPr>
        <w:rPr>
          <w:sz w:val="22"/>
          <w:szCs w:val="22"/>
        </w:rPr>
      </w:pPr>
      <w:r>
        <w:rPr>
          <w:sz w:val="22"/>
          <w:szCs w:val="22"/>
        </w:rPr>
        <w:t>88.21.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C3386" w:rsidRDefault="002C3386" w:rsidP="002C3386">
      <w:pPr>
        <w:rPr>
          <w:sz w:val="22"/>
          <w:szCs w:val="22"/>
        </w:rPr>
      </w:pPr>
    </w:p>
    <w:p w:rsidR="002C3386" w:rsidRDefault="002C3386" w:rsidP="002C3386">
      <w:pPr>
        <w:pStyle w:val="Heading3"/>
        <w:numPr>
          <w:ilvl w:val="0"/>
          <w:numId w:val="0"/>
        </w:numPr>
        <w:jc w:val="center"/>
        <w:rPr>
          <w:b/>
          <w:caps/>
          <w:sz w:val="22"/>
          <w:szCs w:val="22"/>
        </w:rPr>
      </w:pPr>
      <w:bookmarkStart w:id="11" w:name="_Toc209231267"/>
      <w:r>
        <w:rPr>
          <w:b/>
          <w:caps/>
          <w:sz w:val="22"/>
          <w:szCs w:val="22"/>
        </w:rPr>
        <w:t>X</w:t>
      </w:r>
      <w:r>
        <w:rPr>
          <w:b/>
          <w:caps/>
          <w:sz w:val="22"/>
          <w:szCs w:val="22"/>
          <w:lang w:val="en-US"/>
        </w:rPr>
        <w:t>I</w:t>
      </w:r>
      <w:r>
        <w:rPr>
          <w:b/>
          <w:caps/>
          <w:sz w:val="22"/>
          <w:szCs w:val="22"/>
        </w:rPr>
        <w:t>. SUPAPRASTINTAS ATVIRAS KONKURSAS</w:t>
      </w:r>
      <w:bookmarkEnd w:id="11"/>
    </w:p>
    <w:p w:rsidR="002C3386" w:rsidRDefault="002C3386" w:rsidP="002C3386">
      <w:pPr>
        <w:pStyle w:val="Heading3"/>
        <w:numPr>
          <w:ilvl w:val="0"/>
          <w:numId w:val="0"/>
        </w:numPr>
        <w:rPr>
          <w:caps/>
          <w:sz w:val="22"/>
          <w:szCs w:val="22"/>
        </w:rPr>
      </w:pPr>
    </w:p>
    <w:p w:rsidR="002C3386" w:rsidRDefault="002C3386" w:rsidP="002C3386">
      <w:pPr>
        <w:pStyle w:val="Heading3"/>
        <w:numPr>
          <w:ilvl w:val="0"/>
          <w:numId w:val="0"/>
        </w:numPr>
        <w:spacing w:before="0"/>
        <w:ind w:firstLine="709"/>
        <w:rPr>
          <w:sz w:val="22"/>
          <w:szCs w:val="22"/>
        </w:rPr>
      </w:pPr>
      <w:r>
        <w:rPr>
          <w:sz w:val="22"/>
          <w:szCs w:val="22"/>
        </w:rPr>
        <w:t>89. Vykdant supaprastintą atvirą konkursą, dalyvių skaičius neribojamas. Apie pirkimą skelbiama šiose Taisyklėse nustatyta tvarka. Supaprastintas atviras konkuras laikomas įvykusiu, jeigu yra bent vienas neatmestas pasiūlymas.</w:t>
      </w:r>
    </w:p>
    <w:p w:rsidR="002C3386" w:rsidRDefault="002C3386" w:rsidP="002C3386">
      <w:pPr>
        <w:pStyle w:val="Heading3"/>
        <w:numPr>
          <w:ilvl w:val="0"/>
          <w:numId w:val="0"/>
        </w:numPr>
        <w:spacing w:before="0"/>
        <w:ind w:firstLine="709"/>
        <w:rPr>
          <w:sz w:val="22"/>
          <w:szCs w:val="22"/>
        </w:rPr>
      </w:pPr>
      <w:r>
        <w:rPr>
          <w:sz w:val="22"/>
          <w:szCs w:val="22"/>
        </w:rPr>
        <w:lastRenderedPageBreak/>
        <w:t>90. Supaprastintame atvirame konkurse derybos tarp perkančiosios organizacijos  ir dalyvių yra draudžiamos.</w:t>
      </w:r>
    </w:p>
    <w:p w:rsidR="002C3386" w:rsidRDefault="002C3386" w:rsidP="002C3386">
      <w:pPr>
        <w:pStyle w:val="Heading3"/>
        <w:numPr>
          <w:ilvl w:val="0"/>
          <w:numId w:val="0"/>
        </w:numPr>
        <w:spacing w:before="0"/>
        <w:ind w:firstLine="709"/>
        <w:rPr>
          <w:sz w:val="22"/>
          <w:szCs w:val="22"/>
        </w:rPr>
      </w:pPr>
      <w:r>
        <w:rPr>
          <w:sz w:val="22"/>
          <w:szCs w:val="22"/>
        </w:rPr>
        <w:t>91. Pasiūlymų pateikimo terminas negali būti trumpesnis kaip 7 darbo dienos nuo skelbimo apie supaprastintą pirkimą paskelbimo CVP IS.</w:t>
      </w:r>
    </w:p>
    <w:p w:rsidR="002C3386" w:rsidRDefault="002C3386" w:rsidP="002C3386">
      <w:pPr>
        <w:pStyle w:val="Heading3"/>
        <w:numPr>
          <w:ilvl w:val="0"/>
          <w:numId w:val="0"/>
        </w:numPr>
        <w:spacing w:before="0"/>
        <w:ind w:firstLine="709"/>
        <w:rPr>
          <w:sz w:val="22"/>
          <w:szCs w:val="22"/>
        </w:rPr>
      </w:pPr>
      <w:r>
        <w:rPr>
          <w:sz w:val="22"/>
          <w:szCs w:val="22"/>
          <w:lang w:val="en-US"/>
        </w:rPr>
        <w:t>92</w:t>
      </w:r>
      <w:r>
        <w:rPr>
          <w:sz w:val="22"/>
          <w:szCs w:val="22"/>
        </w:rPr>
        <w:t xml:space="preserve">. Jei supaprastinto atviro konkurso metu bus vykdomas elektroninis aukcionas, apie </w:t>
      </w:r>
      <w:proofErr w:type="gramStart"/>
      <w:r>
        <w:rPr>
          <w:sz w:val="22"/>
          <w:szCs w:val="22"/>
        </w:rPr>
        <w:t>tai</w:t>
      </w:r>
      <w:proofErr w:type="gramEnd"/>
      <w:r>
        <w:rPr>
          <w:sz w:val="22"/>
          <w:szCs w:val="22"/>
        </w:rPr>
        <w:t xml:space="preserve"> nurodoma skelbime apie supaprastintą pirkimą. </w:t>
      </w:r>
    </w:p>
    <w:p w:rsidR="002C3386" w:rsidRDefault="002C3386" w:rsidP="002C3386">
      <w:pPr>
        <w:ind w:firstLine="0"/>
        <w:rPr>
          <w:b/>
          <w:sz w:val="22"/>
          <w:szCs w:val="22"/>
        </w:rPr>
      </w:pPr>
    </w:p>
    <w:p w:rsidR="002C3386" w:rsidRDefault="002C3386" w:rsidP="002C3386">
      <w:pPr>
        <w:pStyle w:val="Heading3"/>
        <w:numPr>
          <w:ilvl w:val="0"/>
          <w:numId w:val="0"/>
        </w:numPr>
        <w:jc w:val="center"/>
        <w:rPr>
          <w:b/>
          <w:caps/>
          <w:sz w:val="22"/>
          <w:szCs w:val="22"/>
        </w:rPr>
      </w:pPr>
      <w:r>
        <w:rPr>
          <w:b/>
          <w:caps/>
          <w:sz w:val="22"/>
          <w:szCs w:val="22"/>
        </w:rPr>
        <w:t>XI</w:t>
      </w:r>
      <w:r>
        <w:rPr>
          <w:b/>
          <w:caps/>
          <w:sz w:val="22"/>
          <w:szCs w:val="22"/>
          <w:lang w:val="en-US"/>
        </w:rPr>
        <w:t>I</w:t>
      </w:r>
      <w:r>
        <w:rPr>
          <w:b/>
          <w:caps/>
          <w:sz w:val="22"/>
          <w:szCs w:val="22"/>
        </w:rPr>
        <w:t>. APKLAUSA</w:t>
      </w:r>
    </w:p>
    <w:p w:rsidR="002C3386" w:rsidRDefault="002C3386" w:rsidP="002C3386">
      <w:pPr>
        <w:pStyle w:val="Heading3"/>
        <w:numPr>
          <w:ilvl w:val="0"/>
          <w:numId w:val="0"/>
        </w:numPr>
        <w:ind w:left="2340"/>
        <w:rPr>
          <w:caps/>
          <w:sz w:val="22"/>
          <w:szCs w:val="22"/>
        </w:rPr>
      </w:pPr>
    </w:p>
    <w:p w:rsidR="002C3386" w:rsidRDefault="002C3386" w:rsidP="002C3386">
      <w:pPr>
        <w:ind w:firstLine="709"/>
        <w:rPr>
          <w:sz w:val="22"/>
          <w:szCs w:val="22"/>
          <w:lang w:eastAsia="lt-LT"/>
        </w:rPr>
      </w:pPr>
      <w:r>
        <w:rPr>
          <w:sz w:val="22"/>
          <w:szCs w:val="22"/>
          <w:lang w:eastAsia="lt-LT"/>
        </w:rPr>
        <w:t xml:space="preserve">93. Vykdant </w:t>
      </w:r>
      <w:r>
        <w:rPr>
          <w:sz w:val="22"/>
          <w:szCs w:val="22"/>
        </w:rPr>
        <w:t xml:space="preserve">supaprastintą </w:t>
      </w:r>
      <w:r>
        <w:rPr>
          <w:sz w:val="22"/>
          <w:szCs w:val="22"/>
          <w:lang w:eastAsia="lt-LT"/>
        </w:rPr>
        <w:t>pirkimą apklausos būdu, kreipiamasi į vieną ar kelis tiekėjus, prašant pateikti pasiūlymus pagal</w:t>
      </w:r>
      <w:r>
        <w:rPr>
          <w:sz w:val="22"/>
          <w:szCs w:val="22"/>
        </w:rPr>
        <w:t xml:space="preserve"> perkančiosios organizacijos </w:t>
      </w:r>
      <w:r>
        <w:rPr>
          <w:sz w:val="22"/>
          <w:szCs w:val="22"/>
          <w:lang w:eastAsia="lt-LT"/>
        </w:rPr>
        <w:t xml:space="preserve"> keliamus reikalavimus, arba apie pirkimą skelbiama perkančiosios organizacijos interneto svetainėje.</w:t>
      </w:r>
    </w:p>
    <w:p w:rsidR="002C3386" w:rsidRDefault="002C3386" w:rsidP="002C3386">
      <w:pPr>
        <w:ind w:firstLine="709"/>
        <w:rPr>
          <w:sz w:val="22"/>
          <w:szCs w:val="22"/>
          <w:lang w:eastAsia="lt-LT"/>
        </w:rPr>
      </w:pPr>
      <w:r>
        <w:rPr>
          <w:sz w:val="22"/>
          <w:szCs w:val="22"/>
          <w:lang w:eastAsia="lt-LT"/>
        </w:rPr>
        <w:t xml:space="preserve">94. Kai apklausa vykdoma po </w:t>
      </w:r>
      <w:r>
        <w:rPr>
          <w:sz w:val="22"/>
          <w:szCs w:val="22"/>
        </w:rPr>
        <w:t xml:space="preserve">supaprastinto </w:t>
      </w:r>
      <w:r>
        <w:rPr>
          <w:sz w:val="22"/>
          <w:szCs w:val="22"/>
          <w:lang w:eastAsia="lt-LT"/>
        </w:rPr>
        <w:t xml:space="preserve">atviro, atmetus visus pasiūlymus, pirkime dalyvauti kviečiami visi pasiūlymus pateikę tiekėjai, atitinkantys  </w:t>
      </w:r>
      <w:r>
        <w:rPr>
          <w:sz w:val="22"/>
          <w:szCs w:val="22"/>
        </w:rPr>
        <w:t xml:space="preserve"> </w:t>
      </w:r>
      <w:r>
        <w:rPr>
          <w:sz w:val="22"/>
          <w:szCs w:val="22"/>
          <w:lang w:eastAsia="lt-LT"/>
        </w:rPr>
        <w:t>nustatytus minimalius kvalifikacijos reikalavimus.</w:t>
      </w:r>
    </w:p>
    <w:p w:rsidR="002C3386" w:rsidRDefault="002C3386" w:rsidP="002C3386">
      <w:pPr>
        <w:ind w:firstLine="709"/>
        <w:rPr>
          <w:sz w:val="22"/>
          <w:szCs w:val="22"/>
          <w:lang w:eastAsia="lt-LT"/>
        </w:rPr>
      </w:pPr>
      <w:r>
        <w:rPr>
          <w:sz w:val="22"/>
          <w:szCs w:val="22"/>
          <w:lang w:eastAsia="lt-LT"/>
        </w:rPr>
        <w:t xml:space="preserve">95. </w:t>
      </w:r>
      <w:r>
        <w:rPr>
          <w:sz w:val="22"/>
          <w:szCs w:val="22"/>
        </w:rPr>
        <w:t>Apklausos metu pirkimo dokumentų sąlygos negali būti keičiamos.</w:t>
      </w:r>
    </w:p>
    <w:p w:rsidR="002C3386" w:rsidRDefault="002C3386" w:rsidP="002C3386">
      <w:pPr>
        <w:ind w:firstLine="709"/>
        <w:rPr>
          <w:sz w:val="22"/>
          <w:szCs w:val="22"/>
          <w:lang w:eastAsia="lt-LT"/>
        </w:rPr>
      </w:pPr>
      <w:r>
        <w:rPr>
          <w:sz w:val="22"/>
          <w:szCs w:val="22"/>
          <w:lang w:eastAsia="lt-LT"/>
        </w:rPr>
        <w:t>96. Apklausos metu gali būti deramasi dėl pasiūlymo sąlygų. Perkančioji organizacija pirkimo dokumentuose nurodo, ar bus deramasi arba kokiais atvejais bus deramasi ir derėjimosi tvarką.</w:t>
      </w:r>
    </w:p>
    <w:p w:rsidR="002C3386" w:rsidRDefault="002C3386" w:rsidP="002C3386">
      <w:pPr>
        <w:rPr>
          <w:sz w:val="22"/>
          <w:szCs w:val="22"/>
          <w:lang w:eastAsia="lt-LT"/>
        </w:rPr>
      </w:pPr>
      <w:r>
        <w:rPr>
          <w:sz w:val="22"/>
          <w:szCs w:val="22"/>
          <w:lang w:eastAsia="lt-LT"/>
        </w:rPr>
        <w:t xml:space="preserve">97. </w:t>
      </w:r>
      <w:r>
        <w:rPr>
          <w:sz w:val="22"/>
          <w:szCs w:val="22"/>
        </w:rPr>
        <w:t xml:space="preserve">Atlikęs tiekėjų apklausą, pirkimo organizatorius užpildo tiekėjų apklausos pažymą (1 priedas), kurią tvirtina Perkančiosios organizacijos vadovas. </w:t>
      </w:r>
    </w:p>
    <w:p w:rsidR="002C3386" w:rsidRDefault="002C3386" w:rsidP="002C3386">
      <w:pPr>
        <w:ind w:firstLine="709"/>
        <w:rPr>
          <w:sz w:val="22"/>
          <w:szCs w:val="22"/>
          <w:lang w:eastAsia="lt-LT"/>
        </w:rPr>
      </w:pPr>
      <w:r>
        <w:rPr>
          <w:sz w:val="22"/>
          <w:szCs w:val="22"/>
        </w:rPr>
        <w:t xml:space="preserve">98. Jei apklausos metu numatoma vykdyti elektroninį aukcioną, apie tai tiekėjams pranešama pirkimo dokumentuose. </w:t>
      </w:r>
    </w:p>
    <w:p w:rsidR="002C3386" w:rsidRDefault="002C3386" w:rsidP="002C3386">
      <w:pPr>
        <w:ind w:firstLine="709"/>
        <w:rPr>
          <w:sz w:val="22"/>
          <w:szCs w:val="22"/>
        </w:rPr>
      </w:pPr>
      <w:r>
        <w:rPr>
          <w:sz w:val="22"/>
          <w:szCs w:val="22"/>
        </w:rPr>
        <w:t>99. Mažos vertės pirkimų, vykdomų apklausos būdu, tvarka apibūdinta Taisyklių XIII skyriuje.</w:t>
      </w:r>
    </w:p>
    <w:p w:rsidR="002C3386" w:rsidRDefault="002C3386" w:rsidP="002C3386">
      <w:pPr>
        <w:ind w:firstLine="0"/>
        <w:rPr>
          <w:b/>
          <w:sz w:val="22"/>
          <w:szCs w:val="22"/>
        </w:rPr>
      </w:pPr>
    </w:p>
    <w:p w:rsidR="002C3386" w:rsidRDefault="002C3386" w:rsidP="002C3386">
      <w:pPr>
        <w:pStyle w:val="ListParagraph"/>
        <w:ind w:left="0" w:firstLine="426"/>
        <w:jc w:val="center"/>
        <w:rPr>
          <w:b/>
          <w:caps/>
          <w:sz w:val="22"/>
          <w:szCs w:val="22"/>
        </w:rPr>
      </w:pPr>
      <w:r>
        <w:rPr>
          <w:b/>
          <w:sz w:val="22"/>
          <w:szCs w:val="22"/>
        </w:rPr>
        <w:t xml:space="preserve">XIII. </w:t>
      </w:r>
      <w:r>
        <w:rPr>
          <w:b/>
          <w:caps/>
          <w:sz w:val="22"/>
          <w:szCs w:val="22"/>
        </w:rPr>
        <w:t>MAŽOS VERTĖS PIRKIMŲ YPATUMAI</w:t>
      </w:r>
    </w:p>
    <w:p w:rsidR="002C3386" w:rsidRDefault="002C3386" w:rsidP="002C3386">
      <w:pPr>
        <w:pStyle w:val="ListParagraph"/>
        <w:ind w:left="0" w:firstLine="426"/>
        <w:jc w:val="center"/>
        <w:rPr>
          <w:b/>
          <w:caps/>
          <w:sz w:val="22"/>
          <w:szCs w:val="22"/>
        </w:rPr>
      </w:pPr>
    </w:p>
    <w:p w:rsidR="002C3386" w:rsidRDefault="002C3386" w:rsidP="002C3386">
      <w:pPr>
        <w:pStyle w:val="ListParagraph"/>
        <w:tabs>
          <w:tab w:val="left" w:pos="1134"/>
        </w:tabs>
        <w:ind w:left="0" w:firstLine="709"/>
        <w:rPr>
          <w:sz w:val="22"/>
          <w:szCs w:val="22"/>
        </w:rPr>
      </w:pPr>
      <w:r>
        <w:rPr>
          <w:sz w:val="22"/>
          <w:szCs w:val="22"/>
        </w:rPr>
        <w:t xml:space="preserve">100. Mažos vertės pirkimai gali būti atliekami visais šiose Taisyklėse nustatytais supaprastintų pirkimų būdais, atsižvelgiant į šių būdų pasirinkimo sąlygas. </w:t>
      </w:r>
    </w:p>
    <w:p w:rsidR="002C3386" w:rsidRDefault="002C3386" w:rsidP="002C3386">
      <w:pPr>
        <w:pStyle w:val="ListParagraph"/>
        <w:tabs>
          <w:tab w:val="left" w:pos="1134"/>
        </w:tabs>
        <w:ind w:left="0" w:firstLine="709"/>
        <w:rPr>
          <w:sz w:val="22"/>
          <w:szCs w:val="22"/>
        </w:rPr>
      </w:pPr>
      <w:r>
        <w:rPr>
          <w:sz w:val="22"/>
          <w:szCs w:val="22"/>
        </w:rPr>
        <w:t>101.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interneto svetainėje yra paskelbtos ir laisvai prieinamos visos pirkimo sąlygos, ar tiekėjų prašoma pateikti informaciją apie kvalifikaciją, kokio sudėtingumo yra pirkimo objektas ir kitas aplinkybes.</w:t>
      </w:r>
    </w:p>
    <w:p w:rsidR="002C3386" w:rsidRDefault="002C3386" w:rsidP="002C3386">
      <w:pPr>
        <w:pStyle w:val="ListParagraph"/>
        <w:tabs>
          <w:tab w:val="left" w:pos="1276"/>
        </w:tabs>
        <w:ind w:left="0" w:firstLine="709"/>
        <w:rPr>
          <w:sz w:val="22"/>
          <w:szCs w:val="22"/>
        </w:rPr>
      </w:pPr>
      <w:r>
        <w:rPr>
          <w:sz w:val="22"/>
          <w:szCs w:val="22"/>
        </w:rPr>
        <w:t>102. Perkančioji organizacija  turi nustatyti pakankamą terminą kreiptis dėl pirkimo dokumentų paaiškinimo ir užtikrinti, kad paaiškinimai būtų išsiųsti visiems pirkimo dokumentus gavusiems tiekėjams.</w:t>
      </w:r>
    </w:p>
    <w:p w:rsidR="002C3386" w:rsidRDefault="002C3386" w:rsidP="002C3386">
      <w:pPr>
        <w:pStyle w:val="ListParagraph"/>
        <w:tabs>
          <w:tab w:val="left" w:pos="1276"/>
        </w:tabs>
        <w:ind w:left="0" w:firstLine="709"/>
        <w:rPr>
          <w:sz w:val="22"/>
          <w:szCs w:val="22"/>
        </w:rPr>
      </w:pPr>
      <w:r>
        <w:rPr>
          <w:sz w:val="22"/>
          <w:szCs w:val="22"/>
        </w:rPr>
        <w:t>103.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Jei apie mažos vertės pirkimą neskelbiama – visa tiekėjams būtina pasiūlymams parengti būtina informacija pateikiama kvietime.</w:t>
      </w:r>
    </w:p>
    <w:p w:rsidR="002C3386" w:rsidRDefault="002C3386" w:rsidP="002C3386">
      <w:pPr>
        <w:pStyle w:val="ListParagraph"/>
        <w:tabs>
          <w:tab w:val="left" w:pos="1276"/>
        </w:tabs>
        <w:ind w:left="0" w:firstLine="709"/>
        <w:rPr>
          <w:sz w:val="22"/>
          <w:szCs w:val="22"/>
        </w:rPr>
      </w:pPr>
      <w:r>
        <w:rPr>
          <w:sz w:val="22"/>
          <w:szCs w:val="22"/>
        </w:rPr>
        <w:t>104. Mažos vertės pirkimus, kai pirkimas atliekamas apklausos būdu, gali vykdyti komisija arba pirkimo organizatorius.</w:t>
      </w:r>
    </w:p>
    <w:p w:rsidR="002C3386" w:rsidRDefault="002C3386" w:rsidP="002C3386">
      <w:pPr>
        <w:pStyle w:val="ListParagraph"/>
        <w:tabs>
          <w:tab w:val="left" w:pos="1276"/>
        </w:tabs>
        <w:ind w:left="0" w:firstLine="709"/>
        <w:rPr>
          <w:sz w:val="22"/>
          <w:szCs w:val="22"/>
        </w:rPr>
      </w:pPr>
      <w:r>
        <w:rPr>
          <w:sz w:val="22"/>
          <w:szCs w:val="22"/>
        </w:rPr>
        <w:t>105. Pirkimo organizatorius, gali vykdyti prekių, paslaugų ar darbų mažos vertės pirkimus, atliekamus apklausos būdu, kai prekių ar paslaugų pirkimo vertė yra mažesnė nei 15 500 eurų (be pridėtinės vertės mokesčio)  arba darbų pirkimo vertė yra mažesnė nei 45 500 eurų (be pridėtinės vertės mokesčio).</w:t>
      </w:r>
    </w:p>
    <w:p w:rsidR="002C3386" w:rsidRDefault="002C3386" w:rsidP="002C3386">
      <w:pPr>
        <w:pStyle w:val="ListParagraph"/>
        <w:tabs>
          <w:tab w:val="left" w:pos="1276"/>
        </w:tabs>
        <w:ind w:left="0" w:firstLine="709"/>
        <w:rPr>
          <w:sz w:val="22"/>
          <w:szCs w:val="22"/>
        </w:rPr>
      </w:pPr>
      <w:r>
        <w:rPr>
          <w:sz w:val="22"/>
          <w:szCs w:val="22"/>
          <w:lang w:val="it-IT"/>
        </w:rPr>
        <w:t xml:space="preserve">106. Bendravimas su tiekėjais gali vykti žodžiu arba raštu. </w:t>
      </w:r>
      <w:r>
        <w:rPr>
          <w:sz w:val="22"/>
          <w:szCs w:val="22"/>
        </w:rPr>
        <w:t>Taip pat galima pasinaudoti viešai tiekėjų pateikta informacija (pvz., reklama internete) apie siūlomas prekes, paslaugas, darbus. Toks informacijos gavimas prilyginamas žodinei tiekėjų apklausai.</w:t>
      </w:r>
    </w:p>
    <w:p w:rsidR="002C3386" w:rsidRDefault="002C3386" w:rsidP="002C3386">
      <w:pPr>
        <w:pStyle w:val="ListParagraph"/>
        <w:tabs>
          <w:tab w:val="left" w:pos="1276"/>
        </w:tabs>
        <w:ind w:left="0" w:firstLine="709"/>
        <w:rPr>
          <w:sz w:val="22"/>
          <w:szCs w:val="22"/>
        </w:rPr>
      </w:pPr>
      <w:r>
        <w:rPr>
          <w:sz w:val="22"/>
          <w:szCs w:val="22"/>
        </w:rPr>
        <w:lastRenderedPageBreak/>
        <w:t xml:space="preserve">107. Į tiekėjus kreipiamasi žodžiu, kai pirkimo objektą galima apibūdinti aiškiai, išsamiai, nuosekliai ir nedviprasmiškai. </w:t>
      </w:r>
      <w:r>
        <w:rPr>
          <w:b/>
          <w:sz w:val="22"/>
          <w:szCs w:val="22"/>
        </w:rPr>
        <w:t>Žodžiu gali būti bendraujama</w:t>
      </w:r>
      <w:r>
        <w:rPr>
          <w:sz w:val="22"/>
          <w:szCs w:val="22"/>
        </w:rPr>
        <w:t xml:space="preserve"> (kreipiamasi į tiekėjus, pateikiami pasiūlymai), </w:t>
      </w:r>
      <w:r>
        <w:rPr>
          <w:b/>
          <w:sz w:val="22"/>
          <w:szCs w:val="22"/>
        </w:rPr>
        <w:t>kai pirkimas vykdomas apklausos būdu ir:</w:t>
      </w:r>
    </w:p>
    <w:p w:rsidR="002C3386" w:rsidRDefault="002C3386" w:rsidP="002C3386">
      <w:pPr>
        <w:pStyle w:val="ListParagraph"/>
        <w:tabs>
          <w:tab w:val="left" w:pos="1276"/>
        </w:tabs>
        <w:ind w:left="0" w:firstLine="709"/>
        <w:rPr>
          <w:sz w:val="22"/>
          <w:szCs w:val="22"/>
        </w:rPr>
      </w:pPr>
      <w:r>
        <w:rPr>
          <w:sz w:val="22"/>
          <w:szCs w:val="22"/>
        </w:rPr>
        <w:t xml:space="preserve">107.1. pirkimo sutarties vertė neviršija 3 000 eurų (be pridėtinės vertės mokesčio); </w:t>
      </w:r>
    </w:p>
    <w:p w:rsidR="002C3386" w:rsidRDefault="002C3386" w:rsidP="002C3386">
      <w:pPr>
        <w:pStyle w:val="ListParagraph"/>
        <w:tabs>
          <w:tab w:val="num" w:pos="0"/>
          <w:tab w:val="left" w:pos="1276"/>
        </w:tabs>
        <w:ind w:left="0" w:firstLine="709"/>
        <w:rPr>
          <w:sz w:val="22"/>
          <w:szCs w:val="22"/>
        </w:rPr>
      </w:pPr>
      <w:r>
        <w:rPr>
          <w:sz w:val="22"/>
          <w:szCs w:val="22"/>
        </w:rPr>
        <w:t>107.2.dėl įvykių, kurių perkančioji organizacija  negalėjo iš anksto sumatyti, būtina skubiai įsigyti reikalingų prekių, paslaugų ir darbų, o vykdant apklausą prekių, paslaugų ar darbų nepavyktų įsigyti laiku.</w:t>
      </w:r>
    </w:p>
    <w:p w:rsidR="002C3386" w:rsidRDefault="002C3386" w:rsidP="002C3386">
      <w:pPr>
        <w:tabs>
          <w:tab w:val="num" w:pos="0"/>
          <w:tab w:val="left" w:pos="1276"/>
        </w:tabs>
        <w:rPr>
          <w:sz w:val="22"/>
          <w:szCs w:val="22"/>
        </w:rPr>
      </w:pPr>
      <w:r>
        <w:rPr>
          <w:sz w:val="22"/>
          <w:szCs w:val="22"/>
        </w:rPr>
        <w:t xml:space="preserve">108. Atliekant mažos vertės pirkimus apklausos būdu, kreipiamasi ne mažiau kaip į 3 tiekėjus, prašant pateikti pasiūlymus pagal perkančiosios organizacijos  keliamus reikalavimus, </w:t>
      </w:r>
      <w:r>
        <w:rPr>
          <w:sz w:val="22"/>
          <w:szCs w:val="22"/>
          <w:lang w:eastAsia="lt-LT"/>
        </w:rPr>
        <w:t>arba apie pirkimą skelbiama perkančiosios organizacijos interneto svetainėje</w:t>
      </w:r>
      <w:r>
        <w:rPr>
          <w:sz w:val="22"/>
          <w:szCs w:val="22"/>
        </w:rPr>
        <w:t xml:space="preserve">, išskyrus atvejus, kai galima kreiptis į vieną tiekėją. </w:t>
      </w:r>
      <w:r>
        <w:rPr>
          <w:b/>
          <w:sz w:val="22"/>
          <w:szCs w:val="22"/>
        </w:rPr>
        <w:t>Į vieną tiekėją galima kreiptis, kai</w:t>
      </w:r>
      <w:r>
        <w:rPr>
          <w:sz w:val="22"/>
          <w:szCs w:val="22"/>
        </w:rPr>
        <w:t>:</w:t>
      </w:r>
    </w:p>
    <w:p w:rsidR="002C3386" w:rsidRDefault="002C3386" w:rsidP="002C3386">
      <w:pPr>
        <w:tabs>
          <w:tab w:val="num" w:pos="0"/>
          <w:tab w:val="left" w:pos="1276"/>
        </w:tabs>
        <w:rPr>
          <w:sz w:val="22"/>
          <w:szCs w:val="22"/>
        </w:rPr>
      </w:pPr>
      <w:r>
        <w:rPr>
          <w:sz w:val="22"/>
          <w:szCs w:val="22"/>
        </w:rPr>
        <w:t>108.1. kai prekių, paslaugų pirkimo sutarties vertė neviršija 15 000 eurų (be pridėtinės vertės mokesčio), darbų pirkimo sutarties vertė neviršija 15 000 eurų (be pridėtinės vertės mokesčio);</w:t>
      </w:r>
    </w:p>
    <w:p w:rsidR="002C3386" w:rsidRDefault="002C3386" w:rsidP="002C3386">
      <w:pPr>
        <w:tabs>
          <w:tab w:val="num" w:pos="0"/>
          <w:tab w:val="left" w:pos="1276"/>
        </w:tabs>
        <w:rPr>
          <w:sz w:val="22"/>
          <w:szCs w:val="22"/>
        </w:rPr>
      </w:pPr>
      <w:r>
        <w:rPr>
          <w:sz w:val="22"/>
          <w:szCs w:val="22"/>
        </w:rPr>
        <w:t>108.2. dėl įvykių, kuriį perkančioji organizacija negalėjo iš anksto numatyti, būtina skubiai įsigyti prekių, paslaugų ar darbų. Aplinkybės, kuriomis grindžiama ypatinga skuba, negali priklausyti nuo perkančiosios organizacijos;</w:t>
      </w:r>
    </w:p>
    <w:p w:rsidR="002C3386" w:rsidRDefault="002C3386" w:rsidP="002C3386">
      <w:pPr>
        <w:tabs>
          <w:tab w:val="left" w:pos="0"/>
        </w:tabs>
        <w:rPr>
          <w:sz w:val="22"/>
          <w:szCs w:val="22"/>
        </w:rPr>
      </w:pPr>
      <w:r>
        <w:rPr>
          <w:sz w:val="22"/>
          <w:szCs w:val="22"/>
        </w:rPr>
        <w:t>108.3. kai prekės ir paslaugos yra perkamos naudojant reprezentacinėms išlaidoms skirtas lėšas;</w:t>
      </w:r>
    </w:p>
    <w:p w:rsidR="002C3386" w:rsidRDefault="002C3386" w:rsidP="002C3386">
      <w:pPr>
        <w:tabs>
          <w:tab w:val="left" w:pos="0"/>
        </w:tabs>
        <w:rPr>
          <w:sz w:val="22"/>
          <w:szCs w:val="22"/>
        </w:rPr>
      </w:pPr>
      <w:r>
        <w:rPr>
          <w:sz w:val="22"/>
          <w:szCs w:val="22"/>
        </w:rPr>
        <w:t>108.4.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C3386" w:rsidRDefault="002C3386" w:rsidP="002C3386">
      <w:pPr>
        <w:tabs>
          <w:tab w:val="left" w:pos="0"/>
        </w:tabs>
        <w:rPr>
          <w:sz w:val="22"/>
          <w:szCs w:val="22"/>
        </w:rPr>
      </w:pPr>
      <w:r>
        <w:rPr>
          <w:sz w:val="22"/>
          <w:szCs w:val="22"/>
        </w:rPr>
        <w:t>108.5. perkamos teisėjų, prokurorų, profesinės karo tarnybos karių, perkančiosios organizacijos  pagal darbo sutartį dirbančių darbuotojų mokymo paslaugos;</w:t>
      </w:r>
    </w:p>
    <w:p w:rsidR="002C3386" w:rsidRDefault="002C3386" w:rsidP="002C3386">
      <w:pPr>
        <w:tabs>
          <w:tab w:val="left" w:pos="0"/>
        </w:tabs>
        <w:rPr>
          <w:sz w:val="22"/>
          <w:szCs w:val="22"/>
        </w:rPr>
      </w:pPr>
      <w:r>
        <w:rPr>
          <w:sz w:val="22"/>
          <w:szCs w:val="22"/>
        </w:rPr>
        <w:t>108.6.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C3386" w:rsidRDefault="002C3386" w:rsidP="002C3386">
      <w:pPr>
        <w:tabs>
          <w:tab w:val="left" w:pos="0"/>
        </w:tabs>
        <w:rPr>
          <w:sz w:val="22"/>
          <w:szCs w:val="22"/>
        </w:rPr>
      </w:pPr>
      <w:r>
        <w:rPr>
          <w:sz w:val="22"/>
          <w:szCs w:val="22"/>
        </w:rPr>
        <w:t>108.7.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C3386" w:rsidRDefault="002C3386" w:rsidP="002C3386">
      <w:pPr>
        <w:tabs>
          <w:tab w:val="left" w:pos="0"/>
        </w:tabs>
        <w:rPr>
          <w:sz w:val="22"/>
          <w:szCs w:val="22"/>
        </w:rPr>
      </w:pPr>
      <w:r>
        <w:rPr>
          <w:sz w:val="22"/>
          <w:szCs w:val="22"/>
        </w:rPr>
        <w:t>108.8. perkami muziejų eksponatai, archyvų ir bibliotekų dokumentai,</w:t>
      </w:r>
      <w:r>
        <w:rPr>
          <w:b/>
          <w:bCs/>
          <w:sz w:val="22"/>
          <w:szCs w:val="22"/>
        </w:rPr>
        <w:t xml:space="preserve"> </w:t>
      </w:r>
      <w:r>
        <w:rPr>
          <w:sz w:val="22"/>
          <w:szCs w:val="22"/>
        </w:rPr>
        <w:t>prenumeruojami laikraščiai ir žurnalai;</w:t>
      </w:r>
    </w:p>
    <w:p w:rsidR="002C3386" w:rsidRDefault="002C3386" w:rsidP="002C3386">
      <w:pPr>
        <w:tabs>
          <w:tab w:val="left" w:pos="0"/>
        </w:tabs>
        <w:rPr>
          <w:sz w:val="22"/>
          <w:szCs w:val="22"/>
        </w:rPr>
      </w:pPr>
      <w:r>
        <w:rPr>
          <w:sz w:val="22"/>
          <w:szCs w:val="22"/>
        </w:rPr>
        <w:t>108.9. ypač palankiomis sąlygomis perkama iš bankrutuojančių, likviduojamų ar restruktūrizuojamų ūkio subjektų;</w:t>
      </w:r>
    </w:p>
    <w:p w:rsidR="002C3386" w:rsidRDefault="002C3386" w:rsidP="002C3386">
      <w:pPr>
        <w:tabs>
          <w:tab w:val="left" w:pos="0"/>
        </w:tabs>
        <w:ind w:left="720" w:firstLine="0"/>
        <w:rPr>
          <w:b/>
          <w:sz w:val="22"/>
          <w:szCs w:val="22"/>
        </w:rPr>
      </w:pPr>
      <w:r>
        <w:rPr>
          <w:sz w:val="22"/>
          <w:szCs w:val="22"/>
        </w:rPr>
        <w:t>108.10. perkamos prekės iš valstybės rezervo;</w:t>
      </w:r>
      <w:r>
        <w:rPr>
          <w:b/>
          <w:sz w:val="22"/>
          <w:szCs w:val="22"/>
        </w:rPr>
        <w:t xml:space="preserve"> </w:t>
      </w:r>
    </w:p>
    <w:p w:rsidR="002C3386" w:rsidRDefault="002C3386" w:rsidP="002C3386">
      <w:pPr>
        <w:tabs>
          <w:tab w:val="left" w:pos="0"/>
        </w:tabs>
        <w:ind w:firstLine="709"/>
        <w:rPr>
          <w:sz w:val="22"/>
          <w:szCs w:val="22"/>
        </w:rPr>
      </w:pPr>
      <w:r>
        <w:rPr>
          <w:sz w:val="22"/>
          <w:szCs w:val="22"/>
        </w:rPr>
        <w:t xml:space="preserve">108.11. perkamos licencijos naudotis bibliotekiniais dokumentais ar duomenų (informacinėmis) bazėmis; </w:t>
      </w:r>
    </w:p>
    <w:p w:rsidR="002C3386" w:rsidRDefault="002C3386" w:rsidP="002C3386">
      <w:pPr>
        <w:tabs>
          <w:tab w:val="left" w:pos="0"/>
        </w:tabs>
        <w:rPr>
          <w:b/>
          <w:sz w:val="22"/>
          <w:szCs w:val="22"/>
        </w:rPr>
      </w:pPr>
      <w:r>
        <w:rPr>
          <w:sz w:val="22"/>
          <w:szCs w:val="22"/>
        </w:rPr>
        <w:t>108.12. perkamos ekspertų komisijų, komitetų, tarybų, kurių sudarymo tvarką nustato Lietuvos Respublikos įstatymai, narių teikiamos nematerialaus pobūdžio (intelektinės) paslaugos;</w:t>
      </w:r>
      <w:r>
        <w:rPr>
          <w:b/>
          <w:sz w:val="22"/>
          <w:szCs w:val="22"/>
        </w:rPr>
        <w:t xml:space="preserve"> </w:t>
      </w:r>
    </w:p>
    <w:p w:rsidR="002C3386" w:rsidRDefault="002C3386" w:rsidP="002C3386">
      <w:pPr>
        <w:tabs>
          <w:tab w:val="left" w:pos="0"/>
        </w:tabs>
        <w:rPr>
          <w:sz w:val="22"/>
          <w:szCs w:val="22"/>
        </w:rPr>
      </w:pPr>
      <w:r>
        <w:rPr>
          <w:sz w:val="22"/>
          <w:szCs w:val="22"/>
        </w:rPr>
        <w:t>108.13. perkamos mokslo ir studijų institucijų mokslo, studijų programų, meninės veiklos, taip pat šių institucijų steigimo ekspertinio vertinimo paslaugos;</w:t>
      </w:r>
    </w:p>
    <w:p w:rsidR="002C3386" w:rsidRDefault="002C3386" w:rsidP="002C3386">
      <w:pPr>
        <w:tabs>
          <w:tab w:val="left" w:pos="0"/>
        </w:tabs>
        <w:rPr>
          <w:sz w:val="22"/>
          <w:szCs w:val="22"/>
        </w:rPr>
      </w:pPr>
      <w:r>
        <w:rPr>
          <w:sz w:val="22"/>
          <w:szCs w:val="22"/>
        </w:rPr>
        <w:t>108.14. kitais Viešųjų pirkimų įstatymo 92 straipsnyje nustatytais atvejais.</w:t>
      </w:r>
    </w:p>
    <w:p w:rsidR="002C3386" w:rsidRDefault="002C3386" w:rsidP="002C3386">
      <w:pPr>
        <w:tabs>
          <w:tab w:val="left" w:pos="0"/>
        </w:tabs>
        <w:rPr>
          <w:sz w:val="22"/>
          <w:szCs w:val="22"/>
        </w:rPr>
      </w:pPr>
      <w:r>
        <w:rPr>
          <w:sz w:val="22"/>
          <w:szCs w:val="22"/>
        </w:rPr>
        <w:t>109. Raštu pasiūlymus gali būti prašoma pateikti faksu, elektroniniu paštu, CPV IS priemonėmis ar vokuose.</w:t>
      </w:r>
    </w:p>
    <w:p w:rsidR="002C3386" w:rsidRDefault="002C3386" w:rsidP="002C3386">
      <w:pPr>
        <w:tabs>
          <w:tab w:val="left" w:pos="0"/>
        </w:tabs>
        <w:rPr>
          <w:sz w:val="22"/>
          <w:szCs w:val="22"/>
        </w:rPr>
      </w:pPr>
      <w:r>
        <w:rPr>
          <w:sz w:val="22"/>
          <w:szCs w:val="22"/>
        </w:rPr>
        <w:t>110. Pasiūlymus prašant pateikti vokuose (elektroninėmis priemonėmis – užkoduotus</w:t>
      </w:r>
      <w:r>
        <w:rPr>
          <w:strike/>
          <w:sz w:val="22"/>
          <w:szCs w:val="22"/>
        </w:rPr>
        <w:t xml:space="preserve"> </w:t>
      </w:r>
      <w:r>
        <w:rPr>
          <w:sz w:val="22"/>
          <w:szCs w:val="22"/>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 IS priemonėmis. </w:t>
      </w:r>
    </w:p>
    <w:p w:rsidR="002C3386" w:rsidRDefault="002C3386" w:rsidP="002C3386">
      <w:pPr>
        <w:tabs>
          <w:tab w:val="left" w:pos="0"/>
        </w:tabs>
        <w:rPr>
          <w:sz w:val="22"/>
          <w:szCs w:val="22"/>
        </w:rPr>
      </w:pPr>
      <w:r>
        <w:rPr>
          <w:sz w:val="22"/>
          <w:szCs w:val="22"/>
        </w:rPr>
        <w:lastRenderedPageBreak/>
        <w:t>111. Mažos vertės pirkimas laikomas įvykusiu, jeigu yra bent vienas neatmestas pasiūlymas.</w:t>
      </w:r>
    </w:p>
    <w:p w:rsidR="002C3386" w:rsidRDefault="002C3386" w:rsidP="002C3386">
      <w:pPr>
        <w:tabs>
          <w:tab w:val="left" w:pos="0"/>
        </w:tabs>
        <w:rPr>
          <w:sz w:val="22"/>
          <w:szCs w:val="22"/>
        </w:rPr>
      </w:pPr>
      <w:r>
        <w:rPr>
          <w:sz w:val="22"/>
          <w:szCs w:val="22"/>
        </w:rPr>
        <w:t>112. Vykdydama mažos vertės pirkimus perkančioji organizacija  neprivalo vadovautis Viešųjų pirkimų įstatymo 1 skyriaus 17 straipsnio 1, 2, 5, 7, 8 dalių, 18 straipsnio 1, 2, 3, 4, 6 dalių, 24 straipsnio 2 dalies 5, 9, 23 punktų, 3 ir 5 dalimi, 27 straipsnio 1 dalies, 40 straipsnio reikalavimais.</w:t>
      </w:r>
    </w:p>
    <w:p w:rsidR="002C3386" w:rsidRDefault="002C3386" w:rsidP="002C3386">
      <w:pPr>
        <w:tabs>
          <w:tab w:val="left" w:pos="1276"/>
        </w:tabs>
        <w:ind w:firstLine="0"/>
        <w:rPr>
          <w:strike/>
          <w:sz w:val="22"/>
          <w:szCs w:val="22"/>
        </w:rPr>
      </w:pPr>
    </w:p>
    <w:p w:rsidR="002C3386" w:rsidRDefault="002C3386" w:rsidP="002C3386">
      <w:pPr>
        <w:pStyle w:val="Heading3"/>
        <w:numPr>
          <w:ilvl w:val="0"/>
          <w:numId w:val="0"/>
        </w:numPr>
        <w:jc w:val="center"/>
        <w:rPr>
          <w:b/>
          <w:caps/>
          <w:sz w:val="22"/>
          <w:szCs w:val="22"/>
        </w:rPr>
      </w:pPr>
      <w:bookmarkStart w:id="12" w:name="_Toc209231276"/>
      <w:r>
        <w:rPr>
          <w:b/>
          <w:caps/>
          <w:sz w:val="22"/>
          <w:szCs w:val="22"/>
        </w:rPr>
        <w:t>XI</w:t>
      </w:r>
      <w:r>
        <w:rPr>
          <w:b/>
          <w:caps/>
          <w:sz w:val="22"/>
          <w:szCs w:val="22"/>
          <w:lang w:val="en-US"/>
        </w:rPr>
        <w:t>V</w:t>
      </w:r>
      <w:r>
        <w:rPr>
          <w:b/>
          <w:caps/>
          <w:sz w:val="22"/>
          <w:szCs w:val="22"/>
        </w:rPr>
        <w:t>. SUPAPRASTINTŲ PIRKIMŲ DOKUMENTAVIMAS IR ATASKAITŲ PATEIKIMAS</w:t>
      </w:r>
      <w:bookmarkEnd w:id="12"/>
    </w:p>
    <w:p w:rsidR="002C3386" w:rsidRDefault="002C3386" w:rsidP="002C3386">
      <w:pPr>
        <w:pStyle w:val="Heading3"/>
        <w:numPr>
          <w:ilvl w:val="0"/>
          <w:numId w:val="0"/>
        </w:numPr>
        <w:ind w:firstLine="720"/>
        <w:rPr>
          <w:caps/>
          <w:sz w:val="22"/>
          <w:szCs w:val="22"/>
        </w:rPr>
      </w:pPr>
    </w:p>
    <w:p w:rsidR="002C3386" w:rsidRDefault="002C3386" w:rsidP="002C3386">
      <w:pPr>
        <w:pStyle w:val="ListParagraph"/>
        <w:tabs>
          <w:tab w:val="left" w:pos="993"/>
          <w:tab w:val="left" w:pos="1134"/>
        </w:tabs>
        <w:ind w:left="0"/>
        <w:rPr>
          <w:sz w:val="22"/>
          <w:szCs w:val="22"/>
        </w:rPr>
      </w:pPr>
      <w:r>
        <w:rPr>
          <w:sz w:val="22"/>
          <w:szCs w:val="22"/>
        </w:rPr>
        <w:t xml:space="preserve">113. Kiekvieną atliktą supaprastintą pirkimą Komisija ar pirkimų organizatorius registruoja supaprastintų pirkimų žurnale [2 priedas]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Pr>
          <w:iCs/>
          <w:sz w:val="22"/>
          <w:szCs w:val="22"/>
        </w:rPr>
        <w:t>–</w:t>
      </w:r>
      <w:r>
        <w:rPr>
          <w:sz w:val="22"/>
          <w:szCs w:val="22"/>
        </w:rPr>
        <w:t xml:space="preserve"> kita su pirkimu susijusi informacija. </w:t>
      </w:r>
    </w:p>
    <w:p w:rsidR="002C3386" w:rsidRDefault="002C3386" w:rsidP="002C3386">
      <w:pPr>
        <w:pStyle w:val="ListParagraph"/>
        <w:ind w:left="0"/>
        <w:rPr>
          <w:sz w:val="22"/>
          <w:szCs w:val="22"/>
        </w:rPr>
      </w:pPr>
      <w:r>
        <w:rPr>
          <w:sz w:val="22"/>
          <w:szCs w:val="22"/>
          <w:lang w:val="pt-BR"/>
        </w:rPr>
        <w:t>114. Kai pirkimą vykdo komisija, kiekvienas jos sprendimas protokoluojamas. Kai pirkimą vykdo pirkimo organizatorius, pildoma tik tiekėjų apklausos pažyma (1 priedas), išskyrus atvejus, kai pasiūlymą pateikti kreipiamasi į vieną tiekėją.</w:t>
      </w:r>
    </w:p>
    <w:p w:rsidR="002C3386" w:rsidRDefault="002C3386" w:rsidP="002C3386">
      <w:pPr>
        <w:pStyle w:val="ListParagraph"/>
        <w:ind w:left="0"/>
        <w:rPr>
          <w:sz w:val="22"/>
          <w:szCs w:val="22"/>
        </w:rPr>
      </w:pPr>
      <w:r>
        <w:rPr>
          <w:sz w:val="22"/>
          <w:szCs w:val="22"/>
        </w:rPr>
        <w:t>115. Pirkimui pasibaigus, komisija arba pirkimo organizatorius perduoda visus su pirkimu susijusius dokumentus, mokėjimo dokumentų originalus</w:t>
      </w:r>
      <w:r>
        <w:rPr>
          <w:iCs/>
          <w:sz w:val="22"/>
          <w:szCs w:val="22"/>
        </w:rPr>
        <w:t>,</w:t>
      </w:r>
      <w:r>
        <w:rPr>
          <w:sz w:val="22"/>
          <w:szCs w:val="22"/>
        </w:rPr>
        <w:t xml:space="preserve"> sutarčių originalus </w:t>
      </w:r>
      <w:r>
        <w:rPr>
          <w:iCs/>
          <w:sz w:val="22"/>
          <w:szCs w:val="22"/>
        </w:rPr>
        <w:t>–</w:t>
      </w:r>
      <w:r>
        <w:rPr>
          <w:sz w:val="22"/>
          <w:szCs w:val="22"/>
        </w:rPr>
        <w:t xml:space="preserve"> perkančiosios organizacijos darbuotojui, atsakingam už raštvedybą.</w:t>
      </w:r>
    </w:p>
    <w:p w:rsidR="002C3386" w:rsidRDefault="002C3386" w:rsidP="002C3386">
      <w:pPr>
        <w:pStyle w:val="ListParagraph"/>
        <w:ind w:left="0"/>
        <w:rPr>
          <w:sz w:val="22"/>
          <w:szCs w:val="22"/>
        </w:rPr>
      </w:pPr>
      <w:r>
        <w:rPr>
          <w:sz w:val="22"/>
          <w:szCs w:val="22"/>
        </w:rPr>
        <w:t>116. Su pirkimu susiję dokumentai saugomi Lietuvos Respublikos dokumentų ir archyvų įstatymo nustatyta tvarka, tačiau ne mažiau kaip 4 metus nuo pirkimo pabaigos.</w:t>
      </w:r>
    </w:p>
    <w:p w:rsidR="002C3386" w:rsidRDefault="002C3386" w:rsidP="002C3386">
      <w:pPr>
        <w:pStyle w:val="ListParagraph"/>
        <w:ind w:left="0" w:firstLine="709"/>
        <w:rPr>
          <w:sz w:val="22"/>
          <w:szCs w:val="22"/>
        </w:rPr>
      </w:pPr>
      <w:r>
        <w:rPr>
          <w:sz w:val="22"/>
          <w:szCs w:val="22"/>
        </w:rPr>
        <w:t>117. Perkančioji organizacija privalo Viešųjų pirkimų tarnybai raštu pateikti</w:t>
      </w:r>
      <w:r>
        <w:rPr>
          <w:b/>
          <w:sz w:val="22"/>
          <w:szCs w:val="22"/>
        </w:rPr>
        <w:t xml:space="preserve"> </w:t>
      </w:r>
      <w:r>
        <w:rPr>
          <w:sz w:val="22"/>
          <w:szCs w:val="22"/>
        </w:rPr>
        <w:t>visų per kalendorinius metus atliktų pirkimų, kai pagal preliminariąsias pirkimo sutartis sudaromos pagrindinės sutartys, visų per kalendorinius metus atliktų</w:t>
      </w:r>
      <w:r>
        <w:rPr>
          <w:b/>
          <w:sz w:val="22"/>
          <w:szCs w:val="22"/>
        </w:rPr>
        <w:t xml:space="preserve"> </w:t>
      </w:r>
      <w:r>
        <w:rPr>
          <w:sz w:val="22"/>
          <w:szCs w:val="22"/>
        </w:rPr>
        <w:t>mažos vertės</w:t>
      </w:r>
      <w:r>
        <w:rPr>
          <w:b/>
          <w:sz w:val="22"/>
          <w:szCs w:val="22"/>
        </w:rPr>
        <w:t xml:space="preserve"> </w:t>
      </w:r>
      <w:r>
        <w:rPr>
          <w:sz w:val="22"/>
          <w:szCs w:val="22"/>
        </w:rPr>
        <w:t>pirkimų ir šio įstatymo 85 straipsnio 6 dalyje nurodytų supaprastintų</w:t>
      </w:r>
      <w:r>
        <w:rPr>
          <w:sz w:val="22"/>
          <w:szCs w:val="22"/>
          <w:lang w:eastAsia="lt-LT"/>
        </w:rPr>
        <w:t xml:space="preserve"> </w:t>
      </w:r>
      <w:r>
        <w:rPr>
          <w:sz w:val="22"/>
          <w:szCs w:val="22"/>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2C3386" w:rsidRDefault="002C3386" w:rsidP="002C3386">
      <w:pPr>
        <w:pStyle w:val="ListParagraph"/>
        <w:ind w:left="0" w:firstLine="709"/>
        <w:rPr>
          <w:sz w:val="22"/>
          <w:szCs w:val="22"/>
        </w:rPr>
      </w:pPr>
    </w:p>
    <w:p w:rsidR="002C3386" w:rsidRDefault="002C3386" w:rsidP="002C3386">
      <w:pPr>
        <w:pStyle w:val="ListParagraph"/>
        <w:ind w:left="0" w:firstLine="426"/>
        <w:jc w:val="center"/>
        <w:rPr>
          <w:b/>
          <w:sz w:val="22"/>
          <w:szCs w:val="22"/>
        </w:rPr>
      </w:pPr>
      <w:r>
        <w:rPr>
          <w:b/>
          <w:sz w:val="22"/>
          <w:szCs w:val="22"/>
        </w:rPr>
        <w:t>XV. INFORMACIJOS APIE SUPAPRASTINTUS PIRKIMUS TEIKIMAS</w:t>
      </w:r>
    </w:p>
    <w:p w:rsidR="002C3386" w:rsidRDefault="002C3386" w:rsidP="002C3386">
      <w:pPr>
        <w:pStyle w:val="ListParagraph"/>
        <w:ind w:left="0" w:firstLine="0"/>
        <w:rPr>
          <w:b/>
          <w:sz w:val="22"/>
          <w:szCs w:val="22"/>
        </w:rPr>
      </w:pPr>
    </w:p>
    <w:p w:rsidR="002C3386" w:rsidRDefault="002C3386" w:rsidP="002C3386">
      <w:pPr>
        <w:pStyle w:val="ListParagraph"/>
        <w:ind w:left="0" w:firstLine="709"/>
        <w:rPr>
          <w:sz w:val="22"/>
          <w:szCs w:val="22"/>
        </w:rPr>
      </w:pPr>
      <w:r>
        <w:rPr>
          <w:sz w:val="22"/>
          <w:szCs w:val="22"/>
        </w:rPr>
        <w:t>118. Perkančioji organizacija tiekėjus, išskyrus atvejus, kai supaprastinto pirkimo sutarties vertė mažesnė kaip 3 000 eurų (be pridėtinės vertės mokesčio), nedelsdama (ne vėliau kaip per 5 darbo dienas nuo sprendimo priėmimo) raštu informuoja apie:</w:t>
      </w:r>
    </w:p>
    <w:p w:rsidR="002C3386" w:rsidRDefault="002C3386" w:rsidP="002C3386">
      <w:pPr>
        <w:tabs>
          <w:tab w:val="num" w:pos="0"/>
        </w:tabs>
        <w:rPr>
          <w:i/>
          <w:sz w:val="22"/>
          <w:szCs w:val="22"/>
        </w:rPr>
      </w:pPr>
      <w:r>
        <w:rPr>
          <w:sz w:val="22"/>
          <w:szCs w:val="22"/>
        </w:rPr>
        <w:t>118.1. tiekėjo pasiūlymo atmetimą;</w:t>
      </w:r>
      <w:r>
        <w:rPr>
          <w:i/>
          <w:sz w:val="22"/>
          <w:szCs w:val="22"/>
        </w:rPr>
        <w:t xml:space="preserve"> </w:t>
      </w:r>
    </w:p>
    <w:p w:rsidR="002C3386" w:rsidRDefault="002C3386" w:rsidP="002C3386">
      <w:pPr>
        <w:tabs>
          <w:tab w:val="num" w:pos="0"/>
        </w:tabs>
        <w:rPr>
          <w:sz w:val="22"/>
          <w:szCs w:val="22"/>
        </w:rPr>
      </w:pPr>
      <w:r>
        <w:rPr>
          <w:sz w:val="22"/>
          <w:szCs w:val="22"/>
        </w:rPr>
        <w:t>118.2. pasiūlymų eilę;</w:t>
      </w:r>
    </w:p>
    <w:p w:rsidR="002C3386" w:rsidRDefault="002C3386" w:rsidP="002C3386">
      <w:pPr>
        <w:tabs>
          <w:tab w:val="num" w:pos="0"/>
        </w:tabs>
        <w:rPr>
          <w:sz w:val="22"/>
          <w:szCs w:val="22"/>
        </w:rPr>
      </w:pPr>
      <w:r>
        <w:rPr>
          <w:sz w:val="22"/>
          <w:szCs w:val="22"/>
        </w:rPr>
        <w:t>118.3. sprendimą sudaryti pirkimo sutartį;</w:t>
      </w:r>
    </w:p>
    <w:p w:rsidR="002C3386" w:rsidRDefault="002C3386" w:rsidP="002C3386">
      <w:pPr>
        <w:tabs>
          <w:tab w:val="num" w:pos="0"/>
        </w:tabs>
        <w:rPr>
          <w:sz w:val="22"/>
          <w:szCs w:val="22"/>
        </w:rPr>
      </w:pPr>
      <w:r>
        <w:rPr>
          <w:sz w:val="22"/>
          <w:szCs w:val="22"/>
        </w:rPr>
        <w:t>118.4. supaprastinto pirkimo nutraukimą.</w:t>
      </w:r>
    </w:p>
    <w:p w:rsidR="002C3386" w:rsidRDefault="002C3386" w:rsidP="002C3386">
      <w:pPr>
        <w:ind w:firstLine="709"/>
        <w:rPr>
          <w:sz w:val="22"/>
          <w:szCs w:val="22"/>
        </w:rPr>
      </w:pPr>
      <w:r>
        <w:rPr>
          <w:sz w:val="22"/>
          <w:szCs w:val="22"/>
        </w:rPr>
        <w:t>119. Taisyklių 117 punktas netaikomas, kai supaprastintas pirkimas atliekamas apklausos būdu žodžiu.</w:t>
      </w:r>
    </w:p>
    <w:p w:rsidR="002C3386" w:rsidRDefault="002C3386" w:rsidP="002C3386">
      <w:pPr>
        <w:ind w:firstLine="709"/>
        <w:rPr>
          <w:sz w:val="22"/>
          <w:szCs w:val="22"/>
        </w:rPr>
      </w:pPr>
      <w:r>
        <w:rPr>
          <w:sz w:val="22"/>
          <w:szCs w:val="22"/>
        </w:rPr>
        <w:t>120.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2C3386" w:rsidRDefault="002C3386" w:rsidP="002C3386">
      <w:pPr>
        <w:pStyle w:val="Default"/>
        <w:ind w:firstLine="709"/>
        <w:jc w:val="both"/>
        <w:rPr>
          <w:color w:val="auto"/>
          <w:sz w:val="22"/>
          <w:szCs w:val="22"/>
        </w:rPr>
      </w:pPr>
      <w:r>
        <w:rPr>
          <w:sz w:val="22"/>
          <w:szCs w:val="22"/>
        </w:rPr>
        <w:t>121. Perkančioji organizacija, komisija, jos nariai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w:t>
      </w:r>
      <w:r>
        <w:rPr>
          <w:color w:val="auto"/>
          <w:sz w:val="22"/>
          <w:szCs w:val="22"/>
        </w:rPr>
        <w:t xml:space="preserve"> Dalyvių reikalavimu perkančioji organizacija turi juos supažindinti su kitų dalyvių pasiūlymais, išskyrus tą informaciją, kurią dalyviai nurodė kaip konfidencialią. </w:t>
      </w:r>
    </w:p>
    <w:p w:rsidR="002C3386" w:rsidRDefault="002C3386" w:rsidP="002C3386">
      <w:pPr>
        <w:pStyle w:val="Default"/>
        <w:ind w:firstLine="709"/>
        <w:jc w:val="both"/>
        <w:rPr>
          <w:sz w:val="22"/>
          <w:szCs w:val="22"/>
        </w:rPr>
      </w:pPr>
      <w:r>
        <w:rPr>
          <w:color w:val="auto"/>
          <w:sz w:val="22"/>
          <w:szCs w:val="22"/>
        </w:rPr>
        <w:lastRenderedPageBreak/>
        <w:t xml:space="preserve">122. </w:t>
      </w:r>
      <w:r>
        <w:rPr>
          <w:sz w:val="22"/>
          <w:szCs w:val="22"/>
        </w:rPr>
        <w:t>Perkančioji organizacija, teikdama technines specifikacijas tiekėjams, vertindama jų kvalifikaciją, atlikdama kandidatų kvalifikacinę atranką ir sudarydama pirkimo sutartis, gali taikyti reikalavimus, kurie apsaugotų jos teikiamos informacijos konfidencialų pobūdį.</w:t>
      </w:r>
    </w:p>
    <w:p w:rsidR="002C3386" w:rsidRDefault="002C3386" w:rsidP="002C3386">
      <w:pPr>
        <w:pStyle w:val="ListParagraph"/>
        <w:ind w:left="0" w:firstLine="0"/>
        <w:rPr>
          <w:b/>
          <w:sz w:val="22"/>
          <w:szCs w:val="22"/>
        </w:rPr>
      </w:pPr>
    </w:p>
    <w:p w:rsidR="002C3386" w:rsidRDefault="002C3386" w:rsidP="002C3386">
      <w:pPr>
        <w:pStyle w:val="ListParagraph"/>
        <w:ind w:left="0" w:firstLine="426"/>
        <w:jc w:val="center"/>
        <w:rPr>
          <w:b/>
          <w:sz w:val="22"/>
          <w:szCs w:val="22"/>
        </w:rPr>
      </w:pPr>
      <w:r>
        <w:rPr>
          <w:b/>
          <w:sz w:val="22"/>
          <w:szCs w:val="22"/>
        </w:rPr>
        <w:t>XVI. GINČŲ NAGRINĖJIMAS</w:t>
      </w:r>
    </w:p>
    <w:p w:rsidR="002C3386" w:rsidRDefault="002C3386" w:rsidP="002C3386">
      <w:pPr>
        <w:pStyle w:val="ListParagraph"/>
        <w:ind w:left="0" w:firstLine="0"/>
        <w:rPr>
          <w:sz w:val="22"/>
          <w:szCs w:val="22"/>
        </w:rPr>
      </w:pPr>
    </w:p>
    <w:p w:rsidR="002C3386" w:rsidRDefault="002C3386" w:rsidP="002C3386">
      <w:pPr>
        <w:ind w:right="333" w:firstLine="709"/>
        <w:rPr>
          <w:sz w:val="22"/>
          <w:szCs w:val="22"/>
        </w:rPr>
      </w:pPr>
      <w:r>
        <w:rPr>
          <w:sz w:val="22"/>
          <w:szCs w:val="22"/>
        </w:rPr>
        <w:t>123. Ginčų nagrinėjimas, žalos atlyginimas, pirkimo sutarties pripažinimas negaliojančia, alternatyvios sankcijos, Europos Bendrijos teisės pažeidimų nagrinėjimas atliekamas vadovaujantis Viešųjų pirkimų įstatymo V skyriaus nuostatomis.</w:t>
      </w:r>
    </w:p>
    <w:p w:rsidR="002C3386" w:rsidRDefault="002C3386" w:rsidP="002C3386">
      <w:pPr>
        <w:ind w:right="333" w:firstLine="709"/>
        <w:rPr>
          <w:sz w:val="22"/>
          <w:szCs w:val="22"/>
        </w:rPr>
      </w:pPr>
    </w:p>
    <w:p w:rsidR="002C3386" w:rsidRDefault="002C3386" w:rsidP="002C3386">
      <w:pPr>
        <w:pStyle w:val="ListParagraph"/>
        <w:ind w:left="0" w:firstLine="426"/>
        <w:jc w:val="center"/>
        <w:rPr>
          <w:b/>
          <w:sz w:val="22"/>
          <w:szCs w:val="22"/>
        </w:rPr>
      </w:pPr>
      <w:r>
        <w:rPr>
          <w:b/>
          <w:sz w:val="22"/>
          <w:szCs w:val="22"/>
        </w:rPr>
        <w:t>XVII. BAIGIAMOSIOS NUOSTATOS</w:t>
      </w:r>
    </w:p>
    <w:p w:rsidR="002C3386" w:rsidRDefault="002C3386" w:rsidP="002C3386">
      <w:pPr>
        <w:pStyle w:val="ListParagraph"/>
        <w:ind w:left="0" w:firstLine="426"/>
        <w:jc w:val="center"/>
        <w:rPr>
          <w:b/>
          <w:sz w:val="22"/>
          <w:szCs w:val="22"/>
        </w:rPr>
      </w:pPr>
    </w:p>
    <w:p w:rsidR="002C3386" w:rsidRDefault="002C3386" w:rsidP="002C3386">
      <w:pPr>
        <w:pStyle w:val="ListParagraph"/>
        <w:ind w:left="0" w:firstLine="709"/>
        <w:rPr>
          <w:sz w:val="22"/>
          <w:szCs w:val="22"/>
        </w:rPr>
      </w:pPr>
      <w:r>
        <w:rPr>
          <w:sz w:val="22"/>
          <w:szCs w:val="22"/>
        </w:rPr>
        <w:t xml:space="preserve">124.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2C3386" w:rsidRDefault="002C3386" w:rsidP="002C3386">
      <w:pPr>
        <w:pStyle w:val="ListParagraph"/>
        <w:ind w:left="0" w:firstLine="709"/>
        <w:rPr>
          <w:sz w:val="22"/>
          <w:szCs w:val="22"/>
        </w:rPr>
      </w:pPr>
      <w:r>
        <w:rPr>
          <w:sz w:val="22"/>
          <w:szCs w:val="22"/>
        </w:rPr>
        <w:t>125. Pasikeitusioms Lietuvos Respublikos įstatymų, Lietuvos Respublikos Vyriausybės nutarimų ar kitų teisės aktų nuostatomis, reglamentuojančiomis Taisyklėse nustatytų viešųjų pirkimų tvarką, būtina vadovautis iš karto, kol nėra šių Taisyklių pakeitimo.</w:t>
      </w:r>
    </w:p>
    <w:p w:rsidR="002C3386" w:rsidRDefault="002C3386" w:rsidP="002C3386">
      <w:pPr>
        <w:tabs>
          <w:tab w:val="left" w:pos="567"/>
        </w:tabs>
        <w:jc w:val="center"/>
        <w:rPr>
          <w:sz w:val="22"/>
          <w:szCs w:val="22"/>
        </w:rPr>
      </w:pPr>
      <w:r>
        <w:rPr>
          <w:sz w:val="22"/>
          <w:szCs w:val="22"/>
        </w:rPr>
        <w:br w:type="page"/>
      </w:r>
      <w:r>
        <w:rPr>
          <w:sz w:val="22"/>
          <w:szCs w:val="22"/>
        </w:rPr>
        <w:lastRenderedPageBreak/>
        <w:t xml:space="preserve">                                                                          </w:t>
      </w:r>
    </w:p>
    <w:p w:rsidR="002C3386" w:rsidRDefault="002C3386" w:rsidP="002C3386">
      <w:pPr>
        <w:tabs>
          <w:tab w:val="left" w:pos="567"/>
        </w:tabs>
        <w:jc w:val="right"/>
        <w:rPr>
          <w:sz w:val="22"/>
          <w:szCs w:val="22"/>
        </w:rPr>
      </w:pPr>
      <w:r>
        <w:rPr>
          <w:sz w:val="22"/>
          <w:szCs w:val="22"/>
        </w:rPr>
        <w:t xml:space="preserve">                                                                               Marijampolės savivaldybės </w:t>
      </w:r>
      <w:r w:rsidR="00880DE6">
        <w:rPr>
          <w:sz w:val="22"/>
          <w:szCs w:val="22"/>
        </w:rPr>
        <w:t xml:space="preserve">Baraginės </w:t>
      </w:r>
      <w:r>
        <w:rPr>
          <w:sz w:val="22"/>
          <w:szCs w:val="22"/>
        </w:rPr>
        <w:t xml:space="preserve">kaimo bendruomenės                                       </w:t>
      </w:r>
    </w:p>
    <w:p w:rsidR="002C3386" w:rsidRDefault="002C3386" w:rsidP="002C3386">
      <w:pPr>
        <w:pStyle w:val="ListParagraph"/>
        <w:rPr>
          <w:sz w:val="22"/>
          <w:szCs w:val="22"/>
        </w:rPr>
      </w:pPr>
      <w:r>
        <w:rPr>
          <w:sz w:val="22"/>
          <w:szCs w:val="22"/>
        </w:rPr>
        <w:t xml:space="preserve">                                                                         Supaprastintų viešųjų pirkimų taisyklių</w:t>
      </w:r>
    </w:p>
    <w:p w:rsidR="002C3386" w:rsidRDefault="002C3386" w:rsidP="002C3386">
      <w:pPr>
        <w:rPr>
          <w:sz w:val="22"/>
          <w:szCs w:val="22"/>
        </w:rPr>
      </w:pPr>
      <w:r>
        <w:rPr>
          <w:sz w:val="22"/>
          <w:szCs w:val="22"/>
        </w:rPr>
        <w:t xml:space="preserve">                                                                                     1 priedas</w:t>
      </w:r>
    </w:p>
    <w:p w:rsidR="002C3386" w:rsidRDefault="002C3386" w:rsidP="002C3386">
      <w:pPr>
        <w:jc w:val="center"/>
        <w:rPr>
          <w:b/>
          <w:sz w:val="22"/>
          <w:szCs w:val="22"/>
        </w:rPr>
      </w:pPr>
      <w:r>
        <w:rPr>
          <w:b/>
          <w:sz w:val="22"/>
          <w:szCs w:val="22"/>
        </w:rPr>
        <w:t>(Tiekėjų apklausos pažymos forma)</w:t>
      </w:r>
    </w:p>
    <w:p w:rsidR="002C3386" w:rsidRDefault="002C3386" w:rsidP="002C3386">
      <w:pPr>
        <w:jc w:val="center"/>
        <w:rPr>
          <w:sz w:val="22"/>
          <w:szCs w:val="22"/>
        </w:rPr>
      </w:pPr>
    </w:p>
    <w:p w:rsidR="002C3386" w:rsidRDefault="002C3386" w:rsidP="002C3386">
      <w:pPr>
        <w:ind w:right="-29"/>
        <w:jc w:val="center"/>
        <w:rPr>
          <w:b/>
          <w:sz w:val="22"/>
          <w:szCs w:val="22"/>
        </w:rPr>
      </w:pPr>
      <w:r>
        <w:rPr>
          <w:b/>
          <w:sz w:val="22"/>
          <w:szCs w:val="22"/>
        </w:rPr>
        <w:t xml:space="preserve">TIEKĖJŲ APKLAUSOS PAŽYMA Nr. </w:t>
      </w:r>
    </w:p>
    <w:p w:rsidR="002C3386" w:rsidRDefault="002C3386" w:rsidP="002C3386">
      <w:pPr>
        <w:ind w:right="98"/>
        <w:rPr>
          <w:sz w:val="22"/>
          <w:szCs w:val="22"/>
        </w:rPr>
      </w:pPr>
    </w:p>
    <w:p w:rsidR="002C3386" w:rsidRDefault="002C3386" w:rsidP="002C3386">
      <w:pPr>
        <w:ind w:left="-1080" w:right="-262" w:hanging="180"/>
        <w:rPr>
          <w:sz w:val="22"/>
          <w:szCs w:val="22"/>
        </w:rPr>
      </w:pPr>
    </w:p>
    <w:tbl>
      <w:tblPr>
        <w:tblW w:w="9930" w:type="dxa"/>
        <w:jc w:val="center"/>
        <w:tblInd w:w="-125" w:type="dxa"/>
        <w:tblLayout w:type="fixed"/>
        <w:tblCellMar>
          <w:top w:w="55" w:type="dxa"/>
          <w:left w:w="55" w:type="dxa"/>
          <w:bottom w:w="55" w:type="dxa"/>
          <w:right w:w="55" w:type="dxa"/>
        </w:tblCellMar>
        <w:tblLook w:val="04A0"/>
      </w:tblPr>
      <w:tblGrid>
        <w:gridCol w:w="1431"/>
        <w:gridCol w:w="733"/>
        <w:gridCol w:w="836"/>
        <w:gridCol w:w="13"/>
        <w:gridCol w:w="945"/>
        <w:gridCol w:w="60"/>
        <w:gridCol w:w="1440"/>
        <w:gridCol w:w="870"/>
        <w:gridCol w:w="1260"/>
        <w:gridCol w:w="810"/>
        <w:gridCol w:w="1532"/>
      </w:tblGrid>
      <w:tr w:rsidR="002C3386" w:rsidTr="002C3386">
        <w:trPr>
          <w:jc w:val="center"/>
        </w:trPr>
        <w:tc>
          <w:tcPr>
            <w:tcW w:w="9931" w:type="dxa"/>
            <w:gridSpan w:val="11"/>
            <w:tcBorders>
              <w:top w:val="single" w:sz="2" w:space="0" w:color="000000"/>
              <w:left w:val="single" w:sz="2" w:space="0" w:color="000000"/>
              <w:bottom w:val="single" w:sz="2" w:space="0" w:color="000000"/>
              <w:right w:val="single" w:sz="2" w:space="0" w:color="000000"/>
            </w:tcBorders>
            <w:vAlign w:val="center"/>
          </w:tcPr>
          <w:p w:rsidR="002C3386" w:rsidRDefault="002C3386">
            <w:pPr>
              <w:widowControl w:val="0"/>
              <w:spacing w:line="276" w:lineRule="auto"/>
              <w:rPr>
                <w:b/>
                <w:szCs w:val="22"/>
              </w:rPr>
            </w:pPr>
            <w:r>
              <w:rPr>
                <w:b/>
                <w:sz w:val="22"/>
                <w:szCs w:val="22"/>
              </w:rPr>
              <w:t>Pirkimo objekto pavadinimas ir trumpas aprašymas:</w:t>
            </w:r>
          </w:p>
          <w:p w:rsidR="002C3386" w:rsidRDefault="002C3386">
            <w:pPr>
              <w:widowControl w:val="0"/>
              <w:spacing w:line="276" w:lineRule="auto"/>
              <w:rPr>
                <w:color w:val="000000"/>
                <w:szCs w:val="22"/>
                <w:lang w:bidi="en-US"/>
              </w:rPr>
            </w:pPr>
          </w:p>
        </w:tc>
      </w:tr>
      <w:tr w:rsidR="002C3386" w:rsidTr="002C3386">
        <w:trPr>
          <w:jc w:val="center"/>
        </w:trPr>
        <w:tc>
          <w:tcPr>
            <w:tcW w:w="9931" w:type="dxa"/>
            <w:gridSpan w:val="11"/>
            <w:tcBorders>
              <w:top w:val="nil"/>
              <w:left w:val="single" w:sz="2" w:space="0" w:color="000000"/>
              <w:bottom w:val="single" w:sz="2" w:space="0" w:color="000000"/>
              <w:right w:val="single" w:sz="2" w:space="0" w:color="000000"/>
            </w:tcBorders>
            <w:vAlign w:val="center"/>
            <w:hideMark/>
          </w:tcPr>
          <w:p w:rsidR="002C3386" w:rsidRDefault="002C3386">
            <w:pPr>
              <w:widowControl w:val="0"/>
              <w:spacing w:line="276" w:lineRule="auto"/>
              <w:rPr>
                <w:b/>
                <w:szCs w:val="22"/>
              </w:rPr>
            </w:pPr>
            <w:r>
              <w:rPr>
                <w:b/>
                <w:sz w:val="22"/>
                <w:szCs w:val="22"/>
              </w:rPr>
              <w:t>Tiekėjai apklausti (raštu ar žodžiu):</w:t>
            </w:r>
          </w:p>
        </w:tc>
      </w:tr>
      <w:tr w:rsidR="002C3386" w:rsidTr="002C3386">
        <w:trPr>
          <w:jc w:val="center"/>
        </w:trPr>
        <w:tc>
          <w:tcPr>
            <w:tcW w:w="9931" w:type="dxa"/>
            <w:gridSpan w:val="11"/>
            <w:tcBorders>
              <w:top w:val="nil"/>
              <w:left w:val="single" w:sz="2" w:space="0" w:color="000000"/>
              <w:bottom w:val="single" w:sz="2" w:space="0" w:color="000000"/>
              <w:right w:val="single" w:sz="2" w:space="0" w:color="000000"/>
            </w:tcBorders>
            <w:vAlign w:val="center"/>
            <w:hideMark/>
          </w:tcPr>
          <w:p w:rsidR="002C3386" w:rsidRDefault="002C3386">
            <w:pPr>
              <w:widowControl w:val="0"/>
              <w:spacing w:line="276" w:lineRule="auto"/>
              <w:rPr>
                <w:rFonts w:eastAsia="Lucida Sans Unicode"/>
                <w:b/>
                <w:color w:val="000000"/>
                <w:szCs w:val="22"/>
                <w:lang w:bidi="en-US"/>
              </w:rPr>
            </w:pPr>
            <w:r>
              <w:rPr>
                <w:b/>
                <w:sz w:val="22"/>
                <w:szCs w:val="22"/>
              </w:rPr>
              <w:t xml:space="preserve">Pirkimo organizatorius: </w:t>
            </w:r>
          </w:p>
        </w:tc>
      </w:tr>
      <w:tr w:rsidR="002C3386" w:rsidTr="002C3386">
        <w:trPr>
          <w:cantSplit/>
          <w:jc w:val="center"/>
        </w:trPr>
        <w:tc>
          <w:tcPr>
            <w:tcW w:w="1432" w:type="dxa"/>
            <w:vMerge w:val="restart"/>
            <w:tcBorders>
              <w:top w:val="nil"/>
              <w:left w:val="single" w:sz="2" w:space="0" w:color="000000"/>
              <w:bottom w:val="single" w:sz="2" w:space="0" w:color="000000"/>
              <w:right w:val="nil"/>
            </w:tcBorders>
            <w:vAlign w:val="center"/>
            <w:hideMark/>
          </w:tcPr>
          <w:p w:rsidR="002C3386" w:rsidRDefault="002C3386">
            <w:pPr>
              <w:spacing w:line="276" w:lineRule="auto"/>
              <w:ind w:firstLine="0"/>
              <w:rPr>
                <w:rFonts w:eastAsia="Lucida Sans Unicode"/>
                <w:color w:val="000000"/>
                <w:szCs w:val="22"/>
                <w:lang w:bidi="en-US"/>
              </w:rPr>
            </w:pPr>
            <w:r>
              <w:rPr>
                <w:sz w:val="22"/>
                <w:szCs w:val="22"/>
              </w:rPr>
              <w:t xml:space="preserve">Duomenys </w:t>
            </w:r>
          </w:p>
          <w:p w:rsidR="002C3386" w:rsidRDefault="002C3386">
            <w:pPr>
              <w:spacing w:line="276" w:lineRule="auto"/>
              <w:ind w:firstLine="0"/>
              <w:rPr>
                <w:szCs w:val="22"/>
              </w:rPr>
            </w:pPr>
            <w:r>
              <w:rPr>
                <w:sz w:val="22"/>
                <w:szCs w:val="22"/>
              </w:rPr>
              <w:t xml:space="preserve">apie </w:t>
            </w:r>
          </w:p>
          <w:p w:rsidR="002C3386" w:rsidRDefault="002C3386">
            <w:pPr>
              <w:widowControl w:val="0"/>
              <w:spacing w:line="276" w:lineRule="auto"/>
              <w:ind w:firstLine="0"/>
              <w:rPr>
                <w:rFonts w:eastAsia="Lucida Sans Unicode"/>
                <w:color w:val="000000"/>
                <w:szCs w:val="22"/>
                <w:lang w:bidi="en-US"/>
              </w:rPr>
            </w:pPr>
            <w:r>
              <w:rPr>
                <w:sz w:val="22"/>
                <w:szCs w:val="22"/>
              </w:rPr>
              <w:t>tiekėją</w:t>
            </w:r>
          </w:p>
        </w:tc>
        <w:tc>
          <w:tcPr>
            <w:tcW w:w="1569" w:type="dxa"/>
            <w:gridSpan w:val="2"/>
            <w:tcBorders>
              <w:top w:val="nil"/>
              <w:left w:val="single" w:sz="2" w:space="0" w:color="000000"/>
              <w:bottom w:val="single" w:sz="2" w:space="0" w:color="000000"/>
              <w:right w:val="nil"/>
            </w:tcBorders>
            <w:vAlign w:val="center"/>
            <w:hideMark/>
          </w:tcPr>
          <w:p w:rsidR="002C3386" w:rsidRDefault="002C3386">
            <w:pPr>
              <w:widowControl w:val="0"/>
              <w:spacing w:line="276" w:lineRule="auto"/>
              <w:ind w:firstLine="0"/>
              <w:jc w:val="left"/>
              <w:rPr>
                <w:rFonts w:eastAsia="Lucida Sans Unicode"/>
                <w:color w:val="000000"/>
                <w:szCs w:val="22"/>
                <w:lang w:bidi="en-US"/>
              </w:rPr>
            </w:pPr>
            <w:r>
              <w:rPr>
                <w:sz w:val="22"/>
                <w:szCs w:val="22"/>
              </w:rPr>
              <w:t>Pavadinimas</w:t>
            </w:r>
          </w:p>
        </w:tc>
        <w:tc>
          <w:tcPr>
            <w:tcW w:w="2458" w:type="dxa"/>
            <w:gridSpan w:val="4"/>
            <w:tcBorders>
              <w:top w:val="nil"/>
              <w:left w:val="single" w:sz="2" w:space="0" w:color="000000"/>
              <w:bottom w:val="single" w:sz="2" w:space="0" w:color="000000"/>
              <w:right w:val="nil"/>
            </w:tcBorders>
            <w:vAlign w:val="center"/>
          </w:tcPr>
          <w:p w:rsidR="002C3386" w:rsidRDefault="002C3386">
            <w:pPr>
              <w:widowControl w:val="0"/>
              <w:spacing w:line="276" w:lineRule="auto"/>
              <w:rPr>
                <w:rFonts w:eastAsia="Lucida Sans Unicode"/>
                <w:color w:val="000000"/>
                <w:szCs w:val="22"/>
                <w:lang w:bidi="en-US"/>
              </w:rPr>
            </w:pPr>
          </w:p>
        </w:tc>
        <w:tc>
          <w:tcPr>
            <w:tcW w:w="2130"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rPr>
                <w:rFonts w:eastAsia="Lucida Sans Unicode"/>
                <w:color w:val="000000"/>
                <w:szCs w:val="22"/>
                <w:lang w:bidi="en-US"/>
              </w:rPr>
            </w:pPr>
          </w:p>
        </w:tc>
        <w:tc>
          <w:tcPr>
            <w:tcW w:w="2342" w:type="dxa"/>
            <w:gridSpan w:val="2"/>
            <w:tcBorders>
              <w:top w:val="nil"/>
              <w:left w:val="single" w:sz="2" w:space="0" w:color="000000"/>
              <w:bottom w:val="single" w:sz="2" w:space="0" w:color="000000"/>
              <w:right w:val="single" w:sz="2" w:space="0" w:color="000000"/>
            </w:tcBorders>
            <w:vAlign w:val="center"/>
          </w:tcPr>
          <w:p w:rsidR="002C3386" w:rsidRDefault="002C3386">
            <w:pPr>
              <w:widowControl w:val="0"/>
              <w:spacing w:line="276" w:lineRule="auto"/>
              <w:rPr>
                <w:rFonts w:eastAsia="Lucida Sans Unicode"/>
                <w:color w:val="000000"/>
                <w:szCs w:val="22"/>
                <w:lang w:bidi="en-US"/>
              </w:rPr>
            </w:pPr>
          </w:p>
        </w:tc>
      </w:tr>
      <w:tr w:rsidR="002C3386" w:rsidTr="002C3386">
        <w:trPr>
          <w:cantSplit/>
          <w:jc w:val="center"/>
        </w:trPr>
        <w:tc>
          <w:tcPr>
            <w:tcW w:w="300" w:type="dxa"/>
            <w:vMerge/>
            <w:tcBorders>
              <w:top w:val="nil"/>
              <w:left w:val="single" w:sz="2" w:space="0" w:color="000000"/>
              <w:bottom w:val="single" w:sz="2" w:space="0" w:color="000000"/>
              <w:right w:val="nil"/>
            </w:tcBorders>
            <w:vAlign w:val="center"/>
            <w:hideMark/>
          </w:tcPr>
          <w:p w:rsidR="002C3386" w:rsidRDefault="002C3386">
            <w:pPr>
              <w:ind w:firstLine="0"/>
              <w:jc w:val="left"/>
              <w:rPr>
                <w:rFonts w:eastAsia="Lucida Sans Unicode"/>
                <w:color w:val="000000"/>
                <w:szCs w:val="22"/>
                <w:lang w:bidi="en-US"/>
              </w:rPr>
            </w:pPr>
          </w:p>
        </w:tc>
        <w:tc>
          <w:tcPr>
            <w:tcW w:w="1569" w:type="dxa"/>
            <w:gridSpan w:val="2"/>
            <w:tcBorders>
              <w:top w:val="nil"/>
              <w:left w:val="single" w:sz="2" w:space="0" w:color="000000"/>
              <w:bottom w:val="single" w:sz="2" w:space="0" w:color="000000"/>
              <w:right w:val="nil"/>
            </w:tcBorders>
            <w:vAlign w:val="center"/>
            <w:hideMark/>
          </w:tcPr>
          <w:p w:rsidR="002C3386" w:rsidRDefault="002C3386">
            <w:pPr>
              <w:widowControl w:val="0"/>
              <w:spacing w:line="276" w:lineRule="auto"/>
              <w:ind w:firstLine="0"/>
              <w:rPr>
                <w:rFonts w:eastAsia="Lucida Sans Unicode"/>
                <w:color w:val="000000"/>
                <w:szCs w:val="22"/>
                <w:lang w:bidi="en-US"/>
              </w:rPr>
            </w:pPr>
            <w:r>
              <w:rPr>
                <w:sz w:val="22"/>
                <w:szCs w:val="22"/>
              </w:rPr>
              <w:t>Adresas</w:t>
            </w:r>
          </w:p>
        </w:tc>
        <w:tc>
          <w:tcPr>
            <w:tcW w:w="2458" w:type="dxa"/>
            <w:gridSpan w:val="4"/>
            <w:tcBorders>
              <w:top w:val="nil"/>
              <w:left w:val="single" w:sz="2" w:space="0" w:color="000000"/>
              <w:bottom w:val="single" w:sz="2" w:space="0" w:color="000000"/>
              <w:right w:val="nil"/>
            </w:tcBorders>
          </w:tcPr>
          <w:p w:rsidR="002C3386" w:rsidRDefault="002C3386">
            <w:pPr>
              <w:widowControl w:val="0"/>
              <w:spacing w:line="276" w:lineRule="auto"/>
              <w:rPr>
                <w:rFonts w:eastAsia="Lucida Sans Unicode"/>
                <w:color w:val="000000"/>
                <w:szCs w:val="22"/>
                <w:lang w:bidi="en-US"/>
              </w:rPr>
            </w:pPr>
          </w:p>
        </w:tc>
        <w:tc>
          <w:tcPr>
            <w:tcW w:w="2130" w:type="dxa"/>
            <w:gridSpan w:val="2"/>
            <w:tcBorders>
              <w:top w:val="nil"/>
              <w:left w:val="single" w:sz="2" w:space="0" w:color="000000"/>
              <w:bottom w:val="single" w:sz="2" w:space="0" w:color="000000"/>
              <w:right w:val="nil"/>
            </w:tcBorders>
          </w:tcPr>
          <w:p w:rsidR="002C3386" w:rsidRDefault="002C3386">
            <w:pPr>
              <w:widowControl w:val="0"/>
              <w:spacing w:line="276" w:lineRule="auto"/>
              <w:rPr>
                <w:rFonts w:eastAsia="Lucida Sans Unicode"/>
                <w:color w:val="000000"/>
                <w:szCs w:val="22"/>
                <w:lang w:bidi="en-US"/>
              </w:rPr>
            </w:pPr>
          </w:p>
        </w:tc>
        <w:tc>
          <w:tcPr>
            <w:tcW w:w="2342" w:type="dxa"/>
            <w:gridSpan w:val="2"/>
            <w:tcBorders>
              <w:top w:val="nil"/>
              <w:left w:val="single" w:sz="2" w:space="0" w:color="000000"/>
              <w:bottom w:val="single" w:sz="2" w:space="0" w:color="000000"/>
              <w:right w:val="single" w:sz="2" w:space="0" w:color="000000"/>
            </w:tcBorders>
          </w:tcPr>
          <w:p w:rsidR="002C3386" w:rsidRDefault="002C3386">
            <w:pPr>
              <w:widowControl w:val="0"/>
              <w:spacing w:line="276" w:lineRule="auto"/>
              <w:rPr>
                <w:rFonts w:eastAsia="Lucida Sans Unicode"/>
                <w:color w:val="000000"/>
                <w:szCs w:val="22"/>
                <w:lang w:bidi="en-US"/>
              </w:rPr>
            </w:pPr>
          </w:p>
        </w:tc>
      </w:tr>
      <w:tr w:rsidR="002C3386" w:rsidTr="002C3386">
        <w:trPr>
          <w:cantSplit/>
          <w:jc w:val="center"/>
        </w:trPr>
        <w:tc>
          <w:tcPr>
            <w:tcW w:w="300" w:type="dxa"/>
            <w:vMerge/>
            <w:tcBorders>
              <w:top w:val="nil"/>
              <w:left w:val="single" w:sz="2" w:space="0" w:color="000000"/>
              <w:bottom w:val="single" w:sz="2" w:space="0" w:color="000000"/>
              <w:right w:val="nil"/>
            </w:tcBorders>
            <w:vAlign w:val="center"/>
            <w:hideMark/>
          </w:tcPr>
          <w:p w:rsidR="002C3386" w:rsidRDefault="002C3386">
            <w:pPr>
              <w:ind w:firstLine="0"/>
              <w:jc w:val="left"/>
              <w:rPr>
                <w:rFonts w:eastAsia="Lucida Sans Unicode"/>
                <w:color w:val="000000"/>
                <w:szCs w:val="22"/>
                <w:lang w:bidi="en-US"/>
              </w:rPr>
            </w:pPr>
          </w:p>
        </w:tc>
        <w:tc>
          <w:tcPr>
            <w:tcW w:w="1569" w:type="dxa"/>
            <w:gridSpan w:val="2"/>
            <w:tcBorders>
              <w:top w:val="nil"/>
              <w:left w:val="single" w:sz="2" w:space="0" w:color="000000"/>
              <w:bottom w:val="single" w:sz="2" w:space="0" w:color="000000"/>
              <w:right w:val="nil"/>
            </w:tcBorders>
            <w:vAlign w:val="center"/>
            <w:hideMark/>
          </w:tcPr>
          <w:p w:rsidR="002C3386" w:rsidRDefault="002C3386">
            <w:pPr>
              <w:widowControl w:val="0"/>
              <w:spacing w:line="276" w:lineRule="auto"/>
              <w:ind w:firstLine="0"/>
              <w:rPr>
                <w:rFonts w:eastAsia="Lucida Sans Unicode"/>
                <w:color w:val="000000"/>
                <w:szCs w:val="22"/>
                <w:lang w:bidi="en-US"/>
              </w:rPr>
            </w:pPr>
            <w:r>
              <w:rPr>
                <w:sz w:val="22"/>
                <w:szCs w:val="22"/>
              </w:rPr>
              <w:t>Telefonas</w:t>
            </w:r>
          </w:p>
        </w:tc>
        <w:tc>
          <w:tcPr>
            <w:tcW w:w="2458" w:type="dxa"/>
            <w:gridSpan w:val="4"/>
            <w:tcBorders>
              <w:top w:val="nil"/>
              <w:left w:val="single" w:sz="2" w:space="0" w:color="000000"/>
              <w:bottom w:val="single" w:sz="2" w:space="0" w:color="000000"/>
              <w:right w:val="nil"/>
            </w:tcBorders>
          </w:tcPr>
          <w:p w:rsidR="002C3386" w:rsidRDefault="002C3386">
            <w:pPr>
              <w:widowControl w:val="0"/>
              <w:spacing w:line="276" w:lineRule="auto"/>
              <w:rPr>
                <w:rFonts w:eastAsia="Lucida Sans Unicode"/>
                <w:color w:val="000000"/>
                <w:szCs w:val="22"/>
                <w:lang w:bidi="en-US"/>
              </w:rPr>
            </w:pPr>
          </w:p>
        </w:tc>
        <w:tc>
          <w:tcPr>
            <w:tcW w:w="2130" w:type="dxa"/>
            <w:gridSpan w:val="2"/>
            <w:tcBorders>
              <w:top w:val="nil"/>
              <w:left w:val="single" w:sz="2" w:space="0" w:color="000000"/>
              <w:bottom w:val="single" w:sz="2" w:space="0" w:color="000000"/>
              <w:right w:val="nil"/>
            </w:tcBorders>
          </w:tcPr>
          <w:p w:rsidR="002C3386" w:rsidRDefault="002C3386">
            <w:pPr>
              <w:widowControl w:val="0"/>
              <w:spacing w:line="276" w:lineRule="auto"/>
              <w:rPr>
                <w:rFonts w:eastAsia="Lucida Sans Unicode"/>
                <w:color w:val="000000"/>
                <w:szCs w:val="22"/>
                <w:lang w:bidi="en-US"/>
              </w:rPr>
            </w:pPr>
          </w:p>
        </w:tc>
        <w:tc>
          <w:tcPr>
            <w:tcW w:w="2342" w:type="dxa"/>
            <w:gridSpan w:val="2"/>
            <w:tcBorders>
              <w:top w:val="nil"/>
              <w:left w:val="single" w:sz="2" w:space="0" w:color="000000"/>
              <w:bottom w:val="single" w:sz="2" w:space="0" w:color="000000"/>
              <w:right w:val="single" w:sz="2" w:space="0" w:color="000000"/>
            </w:tcBorders>
          </w:tcPr>
          <w:p w:rsidR="002C3386" w:rsidRDefault="002C3386">
            <w:pPr>
              <w:widowControl w:val="0"/>
              <w:spacing w:line="276" w:lineRule="auto"/>
              <w:rPr>
                <w:rFonts w:eastAsia="Lucida Sans Unicode"/>
                <w:color w:val="000000"/>
                <w:szCs w:val="22"/>
                <w:lang w:bidi="en-US"/>
              </w:rPr>
            </w:pPr>
          </w:p>
        </w:tc>
      </w:tr>
      <w:tr w:rsidR="002C3386" w:rsidTr="002C3386">
        <w:trPr>
          <w:cantSplit/>
          <w:jc w:val="center"/>
        </w:trPr>
        <w:tc>
          <w:tcPr>
            <w:tcW w:w="300" w:type="dxa"/>
            <w:vMerge/>
            <w:tcBorders>
              <w:top w:val="nil"/>
              <w:left w:val="single" w:sz="2" w:space="0" w:color="000000"/>
              <w:bottom w:val="single" w:sz="2" w:space="0" w:color="000000"/>
              <w:right w:val="nil"/>
            </w:tcBorders>
            <w:vAlign w:val="center"/>
            <w:hideMark/>
          </w:tcPr>
          <w:p w:rsidR="002C3386" w:rsidRDefault="002C3386">
            <w:pPr>
              <w:ind w:firstLine="0"/>
              <w:jc w:val="left"/>
              <w:rPr>
                <w:rFonts w:eastAsia="Lucida Sans Unicode"/>
                <w:color w:val="000000"/>
                <w:szCs w:val="22"/>
                <w:lang w:bidi="en-US"/>
              </w:rPr>
            </w:pPr>
          </w:p>
        </w:tc>
        <w:tc>
          <w:tcPr>
            <w:tcW w:w="1569" w:type="dxa"/>
            <w:gridSpan w:val="2"/>
            <w:tcBorders>
              <w:top w:val="nil"/>
              <w:left w:val="single" w:sz="2" w:space="0" w:color="000000"/>
              <w:bottom w:val="single" w:sz="2" w:space="0" w:color="000000"/>
              <w:right w:val="nil"/>
            </w:tcBorders>
            <w:vAlign w:val="center"/>
            <w:hideMark/>
          </w:tcPr>
          <w:p w:rsidR="002C3386" w:rsidRDefault="002C3386">
            <w:pPr>
              <w:widowControl w:val="0"/>
              <w:spacing w:line="276" w:lineRule="auto"/>
              <w:ind w:firstLine="0"/>
              <w:rPr>
                <w:rFonts w:eastAsia="Lucida Sans Unicode"/>
                <w:color w:val="000000"/>
                <w:szCs w:val="22"/>
                <w:lang w:bidi="en-US"/>
              </w:rPr>
            </w:pPr>
            <w:r>
              <w:rPr>
                <w:sz w:val="22"/>
                <w:szCs w:val="22"/>
              </w:rPr>
              <w:t>Pasiūlymą pateikęs asmuo ar informacijos šaltinis</w:t>
            </w:r>
          </w:p>
        </w:tc>
        <w:tc>
          <w:tcPr>
            <w:tcW w:w="2458" w:type="dxa"/>
            <w:gridSpan w:val="4"/>
            <w:tcBorders>
              <w:top w:val="nil"/>
              <w:left w:val="single" w:sz="2" w:space="0" w:color="000000"/>
              <w:bottom w:val="single" w:sz="2" w:space="0" w:color="000000"/>
              <w:right w:val="nil"/>
            </w:tcBorders>
          </w:tcPr>
          <w:p w:rsidR="002C3386" w:rsidRDefault="002C3386">
            <w:pPr>
              <w:widowControl w:val="0"/>
              <w:spacing w:line="276" w:lineRule="auto"/>
              <w:rPr>
                <w:rFonts w:eastAsia="Lucida Sans Unicode"/>
                <w:color w:val="000000"/>
                <w:szCs w:val="22"/>
                <w:lang w:bidi="en-US"/>
              </w:rPr>
            </w:pPr>
          </w:p>
        </w:tc>
        <w:tc>
          <w:tcPr>
            <w:tcW w:w="2130" w:type="dxa"/>
            <w:gridSpan w:val="2"/>
            <w:tcBorders>
              <w:top w:val="nil"/>
              <w:left w:val="single" w:sz="2" w:space="0" w:color="000000"/>
              <w:bottom w:val="single" w:sz="2" w:space="0" w:color="000000"/>
              <w:right w:val="nil"/>
            </w:tcBorders>
          </w:tcPr>
          <w:p w:rsidR="002C3386" w:rsidRDefault="002C3386">
            <w:pPr>
              <w:widowControl w:val="0"/>
              <w:spacing w:line="276" w:lineRule="auto"/>
              <w:rPr>
                <w:rFonts w:eastAsia="Lucida Sans Unicode"/>
                <w:color w:val="000000"/>
                <w:szCs w:val="22"/>
                <w:lang w:bidi="en-US"/>
              </w:rPr>
            </w:pPr>
          </w:p>
        </w:tc>
        <w:tc>
          <w:tcPr>
            <w:tcW w:w="2342" w:type="dxa"/>
            <w:gridSpan w:val="2"/>
            <w:tcBorders>
              <w:top w:val="nil"/>
              <w:left w:val="single" w:sz="2" w:space="0" w:color="000000"/>
              <w:bottom w:val="single" w:sz="2" w:space="0" w:color="000000"/>
              <w:right w:val="single" w:sz="2" w:space="0" w:color="000000"/>
            </w:tcBorders>
          </w:tcPr>
          <w:p w:rsidR="002C3386" w:rsidRDefault="002C3386">
            <w:pPr>
              <w:widowControl w:val="0"/>
              <w:spacing w:line="276" w:lineRule="auto"/>
              <w:rPr>
                <w:rFonts w:eastAsia="Lucida Sans Unicode"/>
                <w:color w:val="000000"/>
                <w:szCs w:val="22"/>
                <w:lang w:bidi="en-US"/>
              </w:rPr>
            </w:pPr>
          </w:p>
        </w:tc>
      </w:tr>
      <w:tr w:rsidR="002C3386" w:rsidTr="002C3386">
        <w:trPr>
          <w:jc w:val="center"/>
        </w:trPr>
        <w:tc>
          <w:tcPr>
            <w:tcW w:w="3001" w:type="dxa"/>
            <w:gridSpan w:val="3"/>
            <w:tcBorders>
              <w:top w:val="nil"/>
              <w:left w:val="single" w:sz="2" w:space="0" w:color="000000"/>
              <w:bottom w:val="single" w:sz="2" w:space="0" w:color="000000"/>
              <w:right w:val="nil"/>
            </w:tcBorders>
            <w:vAlign w:val="center"/>
            <w:hideMark/>
          </w:tcPr>
          <w:p w:rsidR="002C3386" w:rsidRDefault="002C3386">
            <w:pPr>
              <w:widowControl w:val="0"/>
              <w:spacing w:line="276" w:lineRule="auto"/>
              <w:ind w:firstLine="0"/>
              <w:rPr>
                <w:rFonts w:eastAsia="Lucida Sans Unicode"/>
                <w:color w:val="000000"/>
                <w:szCs w:val="22"/>
                <w:lang w:bidi="en-US"/>
              </w:rPr>
            </w:pPr>
            <w:r>
              <w:rPr>
                <w:sz w:val="22"/>
                <w:szCs w:val="22"/>
              </w:rPr>
              <w:t>Pasiūlymo pateikimo data</w:t>
            </w:r>
          </w:p>
        </w:tc>
        <w:tc>
          <w:tcPr>
            <w:tcW w:w="2458" w:type="dxa"/>
            <w:gridSpan w:val="4"/>
            <w:tcBorders>
              <w:top w:val="nil"/>
              <w:left w:val="single" w:sz="2" w:space="0" w:color="000000"/>
              <w:bottom w:val="single" w:sz="2" w:space="0" w:color="000000"/>
              <w:right w:val="nil"/>
            </w:tcBorders>
            <w:vAlign w:val="center"/>
          </w:tcPr>
          <w:p w:rsidR="002C3386" w:rsidRDefault="002C3386">
            <w:pPr>
              <w:widowControl w:val="0"/>
              <w:spacing w:line="276" w:lineRule="auto"/>
              <w:rPr>
                <w:rFonts w:eastAsia="Lucida Sans Unicode"/>
                <w:color w:val="000000"/>
                <w:szCs w:val="22"/>
                <w:lang w:bidi="en-US"/>
              </w:rPr>
            </w:pPr>
          </w:p>
        </w:tc>
        <w:tc>
          <w:tcPr>
            <w:tcW w:w="2130"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rPr>
                <w:rFonts w:eastAsia="Lucida Sans Unicode"/>
                <w:color w:val="000000"/>
                <w:szCs w:val="22"/>
                <w:lang w:bidi="en-US"/>
              </w:rPr>
            </w:pPr>
          </w:p>
        </w:tc>
        <w:tc>
          <w:tcPr>
            <w:tcW w:w="2342" w:type="dxa"/>
            <w:gridSpan w:val="2"/>
            <w:tcBorders>
              <w:top w:val="nil"/>
              <w:left w:val="single" w:sz="2" w:space="0" w:color="000000"/>
              <w:bottom w:val="single" w:sz="2" w:space="0" w:color="000000"/>
              <w:right w:val="single" w:sz="2" w:space="0" w:color="000000"/>
            </w:tcBorders>
            <w:vAlign w:val="center"/>
          </w:tcPr>
          <w:p w:rsidR="002C3386" w:rsidRDefault="002C3386">
            <w:pPr>
              <w:widowControl w:val="0"/>
              <w:spacing w:line="276" w:lineRule="auto"/>
              <w:rPr>
                <w:rFonts w:eastAsia="Lucida Sans Unicode"/>
                <w:color w:val="000000"/>
                <w:szCs w:val="22"/>
                <w:lang w:bidi="en-US"/>
              </w:rPr>
            </w:pPr>
          </w:p>
        </w:tc>
      </w:tr>
      <w:tr w:rsidR="002C3386" w:rsidTr="002C3386">
        <w:trPr>
          <w:cantSplit/>
          <w:jc w:val="center"/>
        </w:trPr>
        <w:tc>
          <w:tcPr>
            <w:tcW w:w="2165" w:type="dxa"/>
            <w:gridSpan w:val="2"/>
            <w:vMerge w:val="restart"/>
            <w:tcBorders>
              <w:top w:val="nil"/>
              <w:left w:val="single" w:sz="2" w:space="0" w:color="000000"/>
              <w:bottom w:val="single" w:sz="2" w:space="0" w:color="000000"/>
              <w:right w:val="nil"/>
            </w:tcBorders>
            <w:vAlign w:val="center"/>
            <w:hideMark/>
          </w:tcPr>
          <w:p w:rsidR="002C3386" w:rsidRDefault="002C3386">
            <w:pPr>
              <w:widowControl w:val="0"/>
              <w:spacing w:line="276" w:lineRule="auto"/>
              <w:ind w:firstLine="0"/>
              <w:jc w:val="left"/>
              <w:rPr>
                <w:rFonts w:eastAsia="Lucida Sans Unicode"/>
                <w:color w:val="000000"/>
                <w:szCs w:val="22"/>
                <w:lang w:bidi="en-US"/>
              </w:rPr>
            </w:pPr>
            <w:r>
              <w:rPr>
                <w:sz w:val="22"/>
                <w:szCs w:val="22"/>
              </w:rPr>
              <w:t>Pirkimo objekto pavadinimas</w:t>
            </w:r>
          </w:p>
        </w:tc>
        <w:tc>
          <w:tcPr>
            <w:tcW w:w="836" w:type="dxa"/>
            <w:vMerge w:val="restart"/>
            <w:tcBorders>
              <w:top w:val="nil"/>
              <w:left w:val="single" w:sz="2" w:space="0" w:color="000000"/>
              <w:bottom w:val="single" w:sz="2" w:space="0" w:color="000000"/>
              <w:right w:val="nil"/>
            </w:tcBorders>
            <w:vAlign w:val="center"/>
            <w:hideMark/>
          </w:tcPr>
          <w:p w:rsidR="002C3386" w:rsidRDefault="002C3386">
            <w:pPr>
              <w:widowControl w:val="0"/>
              <w:spacing w:line="276" w:lineRule="auto"/>
              <w:ind w:firstLine="0"/>
              <w:rPr>
                <w:rFonts w:eastAsia="Lucida Sans Unicode"/>
                <w:color w:val="000000"/>
                <w:szCs w:val="22"/>
                <w:lang w:bidi="en-US"/>
              </w:rPr>
            </w:pPr>
            <w:r>
              <w:rPr>
                <w:sz w:val="22"/>
                <w:szCs w:val="22"/>
              </w:rPr>
              <w:t>Kiekis</w:t>
            </w:r>
          </w:p>
        </w:tc>
        <w:tc>
          <w:tcPr>
            <w:tcW w:w="6930" w:type="dxa"/>
            <w:gridSpan w:val="8"/>
            <w:tcBorders>
              <w:top w:val="nil"/>
              <w:left w:val="single" w:sz="2" w:space="0" w:color="000000"/>
              <w:bottom w:val="single" w:sz="2" w:space="0" w:color="000000"/>
              <w:right w:val="single" w:sz="2" w:space="0" w:color="000000"/>
            </w:tcBorders>
            <w:vAlign w:val="center"/>
            <w:hideMark/>
          </w:tcPr>
          <w:p w:rsidR="002C3386" w:rsidRDefault="002C3386">
            <w:pPr>
              <w:widowControl w:val="0"/>
              <w:spacing w:line="276" w:lineRule="auto"/>
              <w:jc w:val="center"/>
              <w:rPr>
                <w:rFonts w:eastAsia="Lucida Sans Unicode"/>
                <w:color w:val="000000"/>
                <w:szCs w:val="22"/>
                <w:lang w:bidi="en-US"/>
              </w:rPr>
            </w:pPr>
            <w:r>
              <w:rPr>
                <w:sz w:val="22"/>
                <w:szCs w:val="22"/>
              </w:rPr>
              <w:t>Pasiūlyta kaina EUR</w:t>
            </w:r>
          </w:p>
        </w:tc>
      </w:tr>
      <w:tr w:rsidR="002C3386" w:rsidTr="002C3386">
        <w:trPr>
          <w:cantSplit/>
          <w:jc w:val="center"/>
        </w:trPr>
        <w:tc>
          <w:tcPr>
            <w:tcW w:w="600" w:type="dxa"/>
            <w:gridSpan w:val="2"/>
            <w:vMerge/>
            <w:tcBorders>
              <w:top w:val="nil"/>
              <w:left w:val="single" w:sz="2" w:space="0" w:color="000000"/>
              <w:bottom w:val="single" w:sz="2" w:space="0" w:color="000000"/>
              <w:right w:val="nil"/>
            </w:tcBorders>
            <w:vAlign w:val="center"/>
            <w:hideMark/>
          </w:tcPr>
          <w:p w:rsidR="002C3386" w:rsidRDefault="002C3386">
            <w:pPr>
              <w:ind w:firstLine="0"/>
              <w:jc w:val="left"/>
              <w:rPr>
                <w:rFonts w:eastAsia="Lucida Sans Unicode"/>
                <w:color w:val="000000"/>
                <w:szCs w:val="22"/>
                <w:lang w:bidi="en-US"/>
              </w:rPr>
            </w:pPr>
          </w:p>
        </w:tc>
        <w:tc>
          <w:tcPr>
            <w:tcW w:w="300" w:type="dxa"/>
            <w:vMerge/>
            <w:tcBorders>
              <w:top w:val="nil"/>
              <w:left w:val="single" w:sz="2" w:space="0" w:color="000000"/>
              <w:bottom w:val="single" w:sz="2" w:space="0" w:color="000000"/>
              <w:right w:val="nil"/>
            </w:tcBorders>
            <w:vAlign w:val="center"/>
            <w:hideMark/>
          </w:tcPr>
          <w:p w:rsidR="002C3386" w:rsidRDefault="002C3386">
            <w:pPr>
              <w:ind w:firstLine="0"/>
              <w:jc w:val="left"/>
              <w:rPr>
                <w:rFonts w:eastAsia="Lucida Sans Unicode"/>
                <w:color w:val="000000"/>
                <w:szCs w:val="22"/>
                <w:lang w:bidi="en-US"/>
              </w:rPr>
            </w:pPr>
          </w:p>
        </w:tc>
        <w:tc>
          <w:tcPr>
            <w:tcW w:w="958" w:type="dxa"/>
            <w:gridSpan w:val="2"/>
            <w:tcBorders>
              <w:top w:val="nil"/>
              <w:left w:val="single" w:sz="2" w:space="0" w:color="000000"/>
              <w:bottom w:val="single" w:sz="2" w:space="0" w:color="000000"/>
              <w:right w:val="nil"/>
            </w:tcBorders>
            <w:vAlign w:val="center"/>
            <w:hideMark/>
          </w:tcPr>
          <w:p w:rsidR="002C3386" w:rsidRDefault="002C3386">
            <w:pPr>
              <w:widowControl w:val="0"/>
              <w:spacing w:line="276" w:lineRule="auto"/>
              <w:ind w:firstLine="0"/>
              <w:jc w:val="center"/>
              <w:rPr>
                <w:rFonts w:eastAsia="Lucida Sans Unicode"/>
                <w:color w:val="000000"/>
                <w:szCs w:val="22"/>
                <w:lang w:bidi="en-US"/>
              </w:rPr>
            </w:pPr>
            <w:r>
              <w:rPr>
                <w:sz w:val="22"/>
                <w:szCs w:val="22"/>
              </w:rPr>
              <w:t>Vieneto</w:t>
            </w:r>
          </w:p>
        </w:tc>
        <w:tc>
          <w:tcPr>
            <w:tcW w:w="1500" w:type="dxa"/>
            <w:gridSpan w:val="2"/>
            <w:tcBorders>
              <w:top w:val="nil"/>
              <w:left w:val="single" w:sz="2" w:space="0" w:color="000000"/>
              <w:bottom w:val="single" w:sz="2" w:space="0" w:color="000000"/>
              <w:right w:val="nil"/>
            </w:tcBorders>
            <w:vAlign w:val="center"/>
            <w:hideMark/>
          </w:tcPr>
          <w:p w:rsidR="002C3386" w:rsidRDefault="002C3386">
            <w:pPr>
              <w:widowControl w:val="0"/>
              <w:spacing w:line="276" w:lineRule="auto"/>
              <w:ind w:firstLine="0"/>
              <w:jc w:val="center"/>
              <w:rPr>
                <w:rFonts w:eastAsia="Lucida Sans Unicode"/>
                <w:color w:val="000000"/>
                <w:szCs w:val="22"/>
                <w:lang w:bidi="en-US"/>
              </w:rPr>
            </w:pPr>
            <w:r>
              <w:rPr>
                <w:sz w:val="22"/>
                <w:szCs w:val="22"/>
              </w:rPr>
              <w:t>Suma</w:t>
            </w:r>
          </w:p>
        </w:tc>
        <w:tc>
          <w:tcPr>
            <w:tcW w:w="870" w:type="dxa"/>
            <w:tcBorders>
              <w:top w:val="nil"/>
              <w:left w:val="single" w:sz="2" w:space="0" w:color="000000"/>
              <w:bottom w:val="single" w:sz="2" w:space="0" w:color="000000"/>
              <w:right w:val="nil"/>
            </w:tcBorders>
            <w:vAlign w:val="center"/>
            <w:hideMark/>
          </w:tcPr>
          <w:p w:rsidR="002C3386" w:rsidRDefault="002C3386">
            <w:pPr>
              <w:widowControl w:val="0"/>
              <w:spacing w:line="276" w:lineRule="auto"/>
              <w:ind w:firstLine="0"/>
              <w:jc w:val="center"/>
              <w:rPr>
                <w:rFonts w:eastAsia="Lucida Sans Unicode"/>
                <w:color w:val="000000"/>
                <w:szCs w:val="22"/>
                <w:lang w:bidi="en-US"/>
              </w:rPr>
            </w:pPr>
            <w:r>
              <w:rPr>
                <w:sz w:val="22"/>
                <w:szCs w:val="22"/>
              </w:rPr>
              <w:t>Vieneto</w:t>
            </w:r>
          </w:p>
        </w:tc>
        <w:tc>
          <w:tcPr>
            <w:tcW w:w="1260" w:type="dxa"/>
            <w:tcBorders>
              <w:top w:val="nil"/>
              <w:left w:val="single" w:sz="2" w:space="0" w:color="000000"/>
              <w:bottom w:val="single" w:sz="2" w:space="0" w:color="000000"/>
              <w:right w:val="nil"/>
            </w:tcBorders>
            <w:vAlign w:val="center"/>
            <w:hideMark/>
          </w:tcPr>
          <w:p w:rsidR="002C3386" w:rsidRDefault="002C3386">
            <w:pPr>
              <w:widowControl w:val="0"/>
              <w:spacing w:line="276" w:lineRule="auto"/>
              <w:ind w:firstLine="0"/>
              <w:jc w:val="center"/>
              <w:rPr>
                <w:rFonts w:eastAsia="Lucida Sans Unicode"/>
                <w:color w:val="000000"/>
                <w:szCs w:val="22"/>
                <w:lang w:bidi="en-US"/>
              </w:rPr>
            </w:pPr>
            <w:r>
              <w:rPr>
                <w:sz w:val="22"/>
                <w:szCs w:val="22"/>
              </w:rPr>
              <w:t>Suma</w:t>
            </w:r>
          </w:p>
        </w:tc>
        <w:tc>
          <w:tcPr>
            <w:tcW w:w="810" w:type="dxa"/>
            <w:tcBorders>
              <w:top w:val="nil"/>
              <w:left w:val="single" w:sz="2" w:space="0" w:color="000000"/>
              <w:bottom w:val="single" w:sz="2" w:space="0" w:color="000000"/>
              <w:right w:val="nil"/>
            </w:tcBorders>
            <w:vAlign w:val="center"/>
            <w:hideMark/>
          </w:tcPr>
          <w:p w:rsidR="002C3386" w:rsidRDefault="002C3386">
            <w:pPr>
              <w:widowControl w:val="0"/>
              <w:spacing w:line="276" w:lineRule="auto"/>
              <w:ind w:firstLine="0"/>
              <w:jc w:val="center"/>
              <w:rPr>
                <w:rFonts w:eastAsia="Lucida Sans Unicode"/>
                <w:color w:val="000000"/>
                <w:szCs w:val="22"/>
                <w:lang w:bidi="en-US"/>
              </w:rPr>
            </w:pPr>
            <w:r>
              <w:rPr>
                <w:sz w:val="22"/>
                <w:szCs w:val="22"/>
              </w:rPr>
              <w:t>Vieneto</w:t>
            </w:r>
          </w:p>
        </w:tc>
        <w:tc>
          <w:tcPr>
            <w:tcW w:w="1532" w:type="dxa"/>
            <w:tcBorders>
              <w:top w:val="nil"/>
              <w:left w:val="single" w:sz="2" w:space="0" w:color="000000"/>
              <w:bottom w:val="single" w:sz="2" w:space="0" w:color="000000"/>
              <w:right w:val="single" w:sz="2" w:space="0" w:color="000000"/>
            </w:tcBorders>
            <w:vAlign w:val="center"/>
            <w:hideMark/>
          </w:tcPr>
          <w:p w:rsidR="002C3386" w:rsidRDefault="002C3386">
            <w:pPr>
              <w:widowControl w:val="0"/>
              <w:spacing w:line="276" w:lineRule="auto"/>
              <w:jc w:val="center"/>
              <w:rPr>
                <w:rFonts w:eastAsia="Lucida Sans Unicode"/>
                <w:color w:val="000000"/>
                <w:szCs w:val="22"/>
                <w:lang w:bidi="en-US"/>
              </w:rPr>
            </w:pPr>
            <w:r>
              <w:rPr>
                <w:sz w:val="22"/>
                <w:szCs w:val="22"/>
              </w:rPr>
              <w:t>Suma</w:t>
            </w:r>
          </w:p>
        </w:tc>
      </w:tr>
      <w:tr w:rsidR="002C3386" w:rsidTr="002C3386">
        <w:trPr>
          <w:jc w:val="center"/>
        </w:trPr>
        <w:tc>
          <w:tcPr>
            <w:tcW w:w="2165" w:type="dxa"/>
            <w:gridSpan w:val="2"/>
            <w:tcBorders>
              <w:top w:val="nil"/>
              <w:left w:val="single" w:sz="2" w:space="0" w:color="000000"/>
              <w:bottom w:val="single" w:sz="2" w:space="0" w:color="000000"/>
              <w:right w:val="nil"/>
            </w:tcBorders>
          </w:tcPr>
          <w:p w:rsidR="002C3386" w:rsidRDefault="002C3386">
            <w:pPr>
              <w:widowControl w:val="0"/>
              <w:spacing w:line="276" w:lineRule="auto"/>
              <w:rPr>
                <w:rFonts w:eastAsia="Lucida Sans Unicode"/>
                <w:color w:val="000000"/>
                <w:szCs w:val="22"/>
                <w:lang w:bidi="en-US"/>
              </w:rPr>
            </w:pPr>
          </w:p>
        </w:tc>
        <w:tc>
          <w:tcPr>
            <w:tcW w:w="836" w:type="dxa"/>
            <w:tcBorders>
              <w:top w:val="nil"/>
              <w:left w:val="single" w:sz="2" w:space="0" w:color="000000"/>
              <w:bottom w:val="single" w:sz="2" w:space="0" w:color="000000"/>
              <w:right w:val="nil"/>
            </w:tcBorders>
            <w:vAlign w:val="center"/>
          </w:tcPr>
          <w:p w:rsidR="002C3386" w:rsidRDefault="002C3386">
            <w:pPr>
              <w:widowControl w:val="0"/>
              <w:spacing w:line="276" w:lineRule="auto"/>
              <w:rPr>
                <w:rFonts w:eastAsia="Lucida Sans Unicode"/>
                <w:color w:val="000000"/>
                <w:szCs w:val="22"/>
                <w:lang w:bidi="en-US"/>
              </w:rPr>
            </w:pPr>
          </w:p>
        </w:tc>
        <w:tc>
          <w:tcPr>
            <w:tcW w:w="958"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500"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87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26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81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532" w:type="dxa"/>
            <w:tcBorders>
              <w:top w:val="nil"/>
              <w:left w:val="single" w:sz="2" w:space="0" w:color="000000"/>
              <w:bottom w:val="single" w:sz="2" w:space="0" w:color="000000"/>
              <w:right w:val="single" w:sz="2" w:space="0" w:color="000000"/>
            </w:tcBorders>
            <w:vAlign w:val="center"/>
          </w:tcPr>
          <w:p w:rsidR="002C3386" w:rsidRDefault="002C3386">
            <w:pPr>
              <w:widowControl w:val="0"/>
              <w:spacing w:line="276" w:lineRule="auto"/>
              <w:jc w:val="center"/>
              <w:rPr>
                <w:rFonts w:eastAsia="Lucida Sans Unicode"/>
                <w:color w:val="000000"/>
                <w:szCs w:val="22"/>
                <w:lang w:bidi="en-US"/>
              </w:rPr>
            </w:pPr>
          </w:p>
        </w:tc>
      </w:tr>
      <w:tr w:rsidR="002C3386" w:rsidTr="002C3386">
        <w:trPr>
          <w:jc w:val="center"/>
        </w:trPr>
        <w:tc>
          <w:tcPr>
            <w:tcW w:w="2165" w:type="dxa"/>
            <w:gridSpan w:val="2"/>
            <w:tcBorders>
              <w:top w:val="nil"/>
              <w:left w:val="single" w:sz="2" w:space="0" w:color="000000"/>
              <w:bottom w:val="single" w:sz="2" w:space="0" w:color="000000"/>
              <w:right w:val="nil"/>
            </w:tcBorders>
          </w:tcPr>
          <w:p w:rsidR="002C3386" w:rsidRDefault="002C3386">
            <w:pPr>
              <w:widowControl w:val="0"/>
              <w:spacing w:line="276" w:lineRule="auto"/>
              <w:rPr>
                <w:rFonts w:eastAsia="Lucida Sans Unicode"/>
                <w:color w:val="000000"/>
                <w:szCs w:val="22"/>
                <w:lang w:bidi="en-US"/>
              </w:rPr>
            </w:pPr>
          </w:p>
        </w:tc>
        <w:tc>
          <w:tcPr>
            <w:tcW w:w="836" w:type="dxa"/>
            <w:tcBorders>
              <w:top w:val="nil"/>
              <w:left w:val="single" w:sz="2" w:space="0" w:color="000000"/>
              <w:bottom w:val="single" w:sz="2" w:space="0" w:color="000000"/>
              <w:right w:val="nil"/>
            </w:tcBorders>
            <w:vAlign w:val="center"/>
          </w:tcPr>
          <w:p w:rsidR="002C3386" w:rsidRDefault="002C3386">
            <w:pPr>
              <w:widowControl w:val="0"/>
              <w:spacing w:line="276" w:lineRule="auto"/>
              <w:rPr>
                <w:rFonts w:eastAsia="Lucida Sans Unicode"/>
                <w:color w:val="000000"/>
                <w:szCs w:val="22"/>
                <w:lang w:bidi="en-US"/>
              </w:rPr>
            </w:pPr>
          </w:p>
        </w:tc>
        <w:tc>
          <w:tcPr>
            <w:tcW w:w="958"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500"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87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26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81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532" w:type="dxa"/>
            <w:tcBorders>
              <w:top w:val="nil"/>
              <w:left w:val="single" w:sz="2" w:space="0" w:color="000000"/>
              <w:bottom w:val="single" w:sz="2" w:space="0" w:color="000000"/>
              <w:right w:val="single" w:sz="2" w:space="0" w:color="000000"/>
            </w:tcBorders>
            <w:vAlign w:val="center"/>
          </w:tcPr>
          <w:p w:rsidR="002C3386" w:rsidRDefault="002C3386">
            <w:pPr>
              <w:widowControl w:val="0"/>
              <w:spacing w:line="276" w:lineRule="auto"/>
              <w:jc w:val="center"/>
              <w:rPr>
                <w:rFonts w:eastAsia="Lucida Sans Unicode"/>
                <w:color w:val="000000"/>
                <w:szCs w:val="22"/>
                <w:lang w:bidi="en-US"/>
              </w:rPr>
            </w:pPr>
          </w:p>
        </w:tc>
      </w:tr>
      <w:tr w:rsidR="002C3386" w:rsidTr="002C3386">
        <w:trPr>
          <w:jc w:val="center"/>
        </w:trPr>
        <w:tc>
          <w:tcPr>
            <w:tcW w:w="2165" w:type="dxa"/>
            <w:gridSpan w:val="2"/>
            <w:tcBorders>
              <w:top w:val="nil"/>
              <w:left w:val="single" w:sz="2" w:space="0" w:color="000000"/>
              <w:bottom w:val="single" w:sz="2" w:space="0" w:color="000000"/>
              <w:right w:val="nil"/>
            </w:tcBorders>
          </w:tcPr>
          <w:p w:rsidR="002C3386" w:rsidRDefault="002C3386">
            <w:pPr>
              <w:widowControl w:val="0"/>
              <w:spacing w:line="276" w:lineRule="auto"/>
              <w:rPr>
                <w:rFonts w:eastAsia="Lucida Sans Unicode"/>
                <w:color w:val="000000"/>
                <w:szCs w:val="22"/>
                <w:lang w:bidi="en-US"/>
              </w:rPr>
            </w:pPr>
          </w:p>
        </w:tc>
        <w:tc>
          <w:tcPr>
            <w:tcW w:w="836" w:type="dxa"/>
            <w:tcBorders>
              <w:top w:val="nil"/>
              <w:left w:val="single" w:sz="2" w:space="0" w:color="000000"/>
              <w:bottom w:val="single" w:sz="2" w:space="0" w:color="000000"/>
              <w:right w:val="nil"/>
            </w:tcBorders>
            <w:vAlign w:val="center"/>
          </w:tcPr>
          <w:p w:rsidR="002C3386" w:rsidRDefault="002C3386">
            <w:pPr>
              <w:widowControl w:val="0"/>
              <w:spacing w:line="276" w:lineRule="auto"/>
              <w:rPr>
                <w:rFonts w:eastAsia="Lucida Sans Unicode"/>
                <w:color w:val="000000"/>
                <w:szCs w:val="22"/>
                <w:lang w:bidi="en-US"/>
              </w:rPr>
            </w:pPr>
          </w:p>
        </w:tc>
        <w:tc>
          <w:tcPr>
            <w:tcW w:w="958"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500"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87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26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81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532" w:type="dxa"/>
            <w:tcBorders>
              <w:top w:val="nil"/>
              <w:left w:val="single" w:sz="2" w:space="0" w:color="000000"/>
              <w:bottom w:val="single" w:sz="2" w:space="0" w:color="000000"/>
              <w:right w:val="single" w:sz="2" w:space="0" w:color="000000"/>
            </w:tcBorders>
            <w:vAlign w:val="center"/>
          </w:tcPr>
          <w:p w:rsidR="002C3386" w:rsidRDefault="002C3386">
            <w:pPr>
              <w:widowControl w:val="0"/>
              <w:spacing w:line="276" w:lineRule="auto"/>
              <w:jc w:val="center"/>
              <w:rPr>
                <w:rFonts w:eastAsia="Lucida Sans Unicode"/>
                <w:color w:val="000000"/>
                <w:szCs w:val="22"/>
                <w:lang w:bidi="en-US"/>
              </w:rPr>
            </w:pPr>
          </w:p>
        </w:tc>
      </w:tr>
      <w:tr w:rsidR="002C3386" w:rsidTr="002C3386">
        <w:trPr>
          <w:jc w:val="center"/>
        </w:trPr>
        <w:tc>
          <w:tcPr>
            <w:tcW w:w="2165" w:type="dxa"/>
            <w:gridSpan w:val="2"/>
            <w:tcBorders>
              <w:top w:val="nil"/>
              <w:left w:val="single" w:sz="2" w:space="0" w:color="000000"/>
              <w:bottom w:val="single" w:sz="2" w:space="0" w:color="000000"/>
              <w:right w:val="nil"/>
            </w:tcBorders>
          </w:tcPr>
          <w:p w:rsidR="002C3386" w:rsidRDefault="002C3386">
            <w:pPr>
              <w:widowControl w:val="0"/>
              <w:spacing w:line="276" w:lineRule="auto"/>
              <w:rPr>
                <w:rFonts w:eastAsia="Lucida Sans Unicode"/>
                <w:color w:val="000000"/>
                <w:szCs w:val="22"/>
                <w:lang w:bidi="en-US"/>
              </w:rPr>
            </w:pPr>
          </w:p>
        </w:tc>
        <w:tc>
          <w:tcPr>
            <w:tcW w:w="836" w:type="dxa"/>
            <w:tcBorders>
              <w:top w:val="nil"/>
              <w:left w:val="single" w:sz="2" w:space="0" w:color="000000"/>
              <w:bottom w:val="single" w:sz="2" w:space="0" w:color="000000"/>
              <w:right w:val="nil"/>
            </w:tcBorders>
            <w:vAlign w:val="center"/>
          </w:tcPr>
          <w:p w:rsidR="002C3386" w:rsidRDefault="002C3386">
            <w:pPr>
              <w:widowControl w:val="0"/>
              <w:spacing w:line="276" w:lineRule="auto"/>
              <w:rPr>
                <w:rFonts w:eastAsia="Lucida Sans Unicode"/>
                <w:color w:val="000000"/>
                <w:szCs w:val="22"/>
                <w:lang w:bidi="en-US"/>
              </w:rPr>
            </w:pPr>
          </w:p>
        </w:tc>
        <w:tc>
          <w:tcPr>
            <w:tcW w:w="958"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500"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87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26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81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532" w:type="dxa"/>
            <w:tcBorders>
              <w:top w:val="nil"/>
              <w:left w:val="single" w:sz="2" w:space="0" w:color="000000"/>
              <w:bottom w:val="single" w:sz="2" w:space="0" w:color="000000"/>
              <w:right w:val="single" w:sz="2" w:space="0" w:color="000000"/>
            </w:tcBorders>
            <w:vAlign w:val="center"/>
          </w:tcPr>
          <w:p w:rsidR="002C3386" w:rsidRDefault="002C3386">
            <w:pPr>
              <w:widowControl w:val="0"/>
              <w:spacing w:line="276" w:lineRule="auto"/>
              <w:jc w:val="center"/>
              <w:rPr>
                <w:rFonts w:eastAsia="Lucida Sans Unicode"/>
                <w:color w:val="000000"/>
                <w:szCs w:val="22"/>
                <w:lang w:bidi="en-US"/>
              </w:rPr>
            </w:pPr>
          </w:p>
        </w:tc>
      </w:tr>
      <w:tr w:rsidR="002C3386" w:rsidTr="002C3386">
        <w:trPr>
          <w:jc w:val="center"/>
        </w:trPr>
        <w:tc>
          <w:tcPr>
            <w:tcW w:w="2165" w:type="dxa"/>
            <w:gridSpan w:val="2"/>
            <w:tcBorders>
              <w:top w:val="nil"/>
              <w:left w:val="single" w:sz="2" w:space="0" w:color="000000"/>
              <w:bottom w:val="single" w:sz="2" w:space="0" w:color="000000"/>
              <w:right w:val="nil"/>
            </w:tcBorders>
          </w:tcPr>
          <w:p w:rsidR="002C3386" w:rsidRDefault="002C3386">
            <w:pPr>
              <w:widowControl w:val="0"/>
              <w:spacing w:line="276" w:lineRule="auto"/>
              <w:rPr>
                <w:rFonts w:eastAsia="Lucida Sans Unicode"/>
                <w:color w:val="000000"/>
                <w:szCs w:val="22"/>
                <w:lang w:bidi="en-US"/>
              </w:rPr>
            </w:pPr>
          </w:p>
        </w:tc>
        <w:tc>
          <w:tcPr>
            <w:tcW w:w="836" w:type="dxa"/>
            <w:tcBorders>
              <w:top w:val="nil"/>
              <w:left w:val="single" w:sz="2" w:space="0" w:color="000000"/>
              <w:bottom w:val="single" w:sz="2" w:space="0" w:color="000000"/>
              <w:right w:val="nil"/>
            </w:tcBorders>
            <w:vAlign w:val="center"/>
          </w:tcPr>
          <w:p w:rsidR="002C3386" w:rsidRDefault="002C3386">
            <w:pPr>
              <w:widowControl w:val="0"/>
              <w:spacing w:line="276" w:lineRule="auto"/>
              <w:rPr>
                <w:rFonts w:eastAsia="Lucida Sans Unicode"/>
                <w:color w:val="000000"/>
                <w:szCs w:val="22"/>
                <w:lang w:bidi="en-US"/>
              </w:rPr>
            </w:pPr>
          </w:p>
        </w:tc>
        <w:tc>
          <w:tcPr>
            <w:tcW w:w="958"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500"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87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26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810" w:type="dxa"/>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1532" w:type="dxa"/>
            <w:tcBorders>
              <w:top w:val="nil"/>
              <w:left w:val="single" w:sz="2" w:space="0" w:color="000000"/>
              <w:bottom w:val="single" w:sz="2" w:space="0" w:color="000000"/>
              <w:right w:val="single" w:sz="2" w:space="0" w:color="000000"/>
            </w:tcBorders>
            <w:vAlign w:val="center"/>
          </w:tcPr>
          <w:p w:rsidR="002C3386" w:rsidRDefault="002C3386">
            <w:pPr>
              <w:widowControl w:val="0"/>
              <w:spacing w:line="276" w:lineRule="auto"/>
              <w:jc w:val="center"/>
              <w:rPr>
                <w:rFonts w:eastAsia="Lucida Sans Unicode"/>
                <w:color w:val="000000"/>
                <w:szCs w:val="22"/>
                <w:lang w:bidi="en-US"/>
              </w:rPr>
            </w:pPr>
          </w:p>
        </w:tc>
      </w:tr>
      <w:tr w:rsidR="002C3386" w:rsidTr="002C3386">
        <w:trPr>
          <w:jc w:val="center"/>
        </w:trPr>
        <w:tc>
          <w:tcPr>
            <w:tcW w:w="3001" w:type="dxa"/>
            <w:gridSpan w:val="3"/>
            <w:tcBorders>
              <w:top w:val="nil"/>
              <w:left w:val="single" w:sz="2" w:space="0" w:color="000000"/>
              <w:bottom w:val="single" w:sz="2" w:space="0" w:color="000000"/>
              <w:right w:val="nil"/>
            </w:tcBorders>
            <w:hideMark/>
          </w:tcPr>
          <w:p w:rsidR="002C3386" w:rsidRDefault="002C3386">
            <w:pPr>
              <w:widowControl w:val="0"/>
              <w:spacing w:line="276" w:lineRule="auto"/>
              <w:ind w:firstLine="0"/>
              <w:rPr>
                <w:rFonts w:eastAsia="Lucida Sans Unicode"/>
                <w:color w:val="000000"/>
                <w:szCs w:val="22"/>
                <w:lang w:bidi="en-US"/>
              </w:rPr>
            </w:pPr>
            <w:r>
              <w:rPr>
                <w:sz w:val="22"/>
                <w:szCs w:val="22"/>
              </w:rPr>
              <w:t>Bendra pasiūlyta kaina su PVM</w:t>
            </w:r>
          </w:p>
        </w:tc>
        <w:tc>
          <w:tcPr>
            <w:tcW w:w="2458" w:type="dxa"/>
            <w:gridSpan w:val="4"/>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2130" w:type="dxa"/>
            <w:gridSpan w:val="2"/>
            <w:tcBorders>
              <w:top w:val="nil"/>
              <w:left w:val="single" w:sz="2" w:space="0" w:color="000000"/>
              <w:bottom w:val="single" w:sz="2" w:space="0" w:color="000000"/>
              <w:right w:val="nil"/>
            </w:tcBorders>
            <w:vAlign w:val="center"/>
          </w:tcPr>
          <w:p w:rsidR="002C3386" w:rsidRDefault="002C3386">
            <w:pPr>
              <w:widowControl w:val="0"/>
              <w:spacing w:line="276" w:lineRule="auto"/>
              <w:jc w:val="center"/>
              <w:rPr>
                <w:rFonts w:eastAsia="Lucida Sans Unicode"/>
                <w:color w:val="000000"/>
                <w:szCs w:val="22"/>
                <w:lang w:bidi="en-US"/>
              </w:rPr>
            </w:pPr>
          </w:p>
        </w:tc>
        <w:tc>
          <w:tcPr>
            <w:tcW w:w="2342" w:type="dxa"/>
            <w:gridSpan w:val="2"/>
            <w:tcBorders>
              <w:top w:val="nil"/>
              <w:left w:val="single" w:sz="2" w:space="0" w:color="000000"/>
              <w:bottom w:val="single" w:sz="2" w:space="0" w:color="000000"/>
              <w:right w:val="single" w:sz="2" w:space="0" w:color="000000"/>
            </w:tcBorders>
            <w:vAlign w:val="center"/>
          </w:tcPr>
          <w:p w:rsidR="002C3386" w:rsidRDefault="002C3386">
            <w:pPr>
              <w:widowControl w:val="0"/>
              <w:spacing w:line="276" w:lineRule="auto"/>
              <w:jc w:val="center"/>
              <w:rPr>
                <w:rFonts w:eastAsia="Lucida Sans Unicode"/>
                <w:color w:val="000000"/>
                <w:szCs w:val="22"/>
                <w:lang w:bidi="en-US"/>
              </w:rPr>
            </w:pPr>
          </w:p>
        </w:tc>
      </w:tr>
      <w:tr w:rsidR="002C3386" w:rsidTr="002C3386">
        <w:trPr>
          <w:jc w:val="center"/>
        </w:trPr>
        <w:tc>
          <w:tcPr>
            <w:tcW w:w="4019" w:type="dxa"/>
            <w:gridSpan w:val="6"/>
            <w:tcBorders>
              <w:top w:val="nil"/>
              <w:left w:val="single" w:sz="2" w:space="0" w:color="000000"/>
              <w:bottom w:val="single" w:sz="2" w:space="0" w:color="000000"/>
              <w:right w:val="nil"/>
            </w:tcBorders>
            <w:hideMark/>
          </w:tcPr>
          <w:p w:rsidR="002C3386" w:rsidRDefault="002C3386">
            <w:pPr>
              <w:widowControl w:val="0"/>
              <w:spacing w:line="276" w:lineRule="auto"/>
              <w:ind w:firstLine="0"/>
              <w:jc w:val="left"/>
              <w:rPr>
                <w:rFonts w:eastAsia="Lucida Sans Unicode"/>
                <w:color w:val="000000"/>
                <w:szCs w:val="22"/>
                <w:lang w:bidi="en-US"/>
              </w:rPr>
            </w:pPr>
            <w:r>
              <w:rPr>
                <w:rFonts w:eastAsia="Lucida Sans Unicode"/>
                <w:color w:val="000000"/>
                <w:sz w:val="22"/>
                <w:szCs w:val="22"/>
                <w:lang w:bidi="en-US"/>
              </w:rPr>
              <w:t>Tinkamiausiu pripažintas tiekėjas</w:t>
            </w:r>
          </w:p>
        </w:tc>
        <w:tc>
          <w:tcPr>
            <w:tcW w:w="5912" w:type="dxa"/>
            <w:gridSpan w:val="5"/>
            <w:tcBorders>
              <w:top w:val="nil"/>
              <w:left w:val="single" w:sz="2" w:space="0" w:color="000000"/>
              <w:bottom w:val="single" w:sz="2" w:space="0" w:color="000000"/>
              <w:right w:val="single" w:sz="2" w:space="0" w:color="000000"/>
            </w:tcBorders>
          </w:tcPr>
          <w:p w:rsidR="002C3386" w:rsidRDefault="002C3386">
            <w:pPr>
              <w:widowControl w:val="0"/>
              <w:spacing w:line="276" w:lineRule="auto"/>
              <w:rPr>
                <w:rFonts w:eastAsia="Lucida Sans Unicode"/>
                <w:color w:val="000000"/>
                <w:szCs w:val="22"/>
                <w:lang w:bidi="en-US"/>
              </w:rPr>
            </w:pPr>
          </w:p>
        </w:tc>
      </w:tr>
      <w:tr w:rsidR="002C3386" w:rsidTr="002C3386">
        <w:trPr>
          <w:jc w:val="center"/>
        </w:trPr>
        <w:tc>
          <w:tcPr>
            <w:tcW w:w="3014" w:type="dxa"/>
            <w:gridSpan w:val="4"/>
            <w:tcBorders>
              <w:top w:val="nil"/>
              <w:left w:val="single" w:sz="2" w:space="0" w:color="000000"/>
              <w:bottom w:val="single" w:sz="2" w:space="0" w:color="000000"/>
              <w:right w:val="single" w:sz="2" w:space="0" w:color="000000"/>
            </w:tcBorders>
            <w:vAlign w:val="center"/>
            <w:hideMark/>
          </w:tcPr>
          <w:p w:rsidR="002C3386" w:rsidRDefault="002C3386">
            <w:pPr>
              <w:widowControl w:val="0"/>
              <w:spacing w:line="276" w:lineRule="auto"/>
              <w:ind w:firstLine="0"/>
              <w:rPr>
                <w:rFonts w:eastAsia="Lucida Sans Unicode"/>
                <w:color w:val="000000"/>
                <w:szCs w:val="22"/>
                <w:lang w:bidi="en-US"/>
              </w:rPr>
            </w:pPr>
            <w:r>
              <w:rPr>
                <w:sz w:val="22"/>
                <w:szCs w:val="22"/>
              </w:rPr>
              <w:t>Jeigu apklausti mažiau kaip 3 tiekėjai arba įvertinti mažiau kaip 3 tiekėjų pasiūlymai, to priežastys</w:t>
            </w:r>
          </w:p>
        </w:tc>
        <w:tc>
          <w:tcPr>
            <w:tcW w:w="6917" w:type="dxa"/>
            <w:gridSpan w:val="7"/>
            <w:tcBorders>
              <w:top w:val="nil"/>
              <w:left w:val="nil"/>
              <w:bottom w:val="single" w:sz="2" w:space="0" w:color="000000"/>
              <w:right w:val="single" w:sz="2" w:space="0" w:color="000000"/>
            </w:tcBorders>
          </w:tcPr>
          <w:p w:rsidR="002C3386" w:rsidRDefault="002C3386">
            <w:pPr>
              <w:widowControl w:val="0"/>
              <w:spacing w:line="276" w:lineRule="auto"/>
              <w:rPr>
                <w:rFonts w:eastAsia="Lucida Sans Unicode"/>
                <w:color w:val="000000"/>
                <w:szCs w:val="22"/>
                <w:lang w:bidi="en-US"/>
              </w:rPr>
            </w:pPr>
          </w:p>
        </w:tc>
      </w:tr>
    </w:tbl>
    <w:p w:rsidR="002C3386" w:rsidRDefault="002C3386" w:rsidP="002C3386">
      <w:pPr>
        <w:ind w:firstLine="0"/>
        <w:rPr>
          <w:sz w:val="22"/>
          <w:szCs w:val="22"/>
        </w:rPr>
      </w:pPr>
    </w:p>
    <w:p w:rsidR="002C3386" w:rsidRDefault="002C3386" w:rsidP="002C3386">
      <w:pPr>
        <w:rPr>
          <w:b/>
          <w:sz w:val="22"/>
          <w:szCs w:val="22"/>
        </w:rPr>
      </w:pPr>
      <w:r>
        <w:rPr>
          <w:b/>
          <w:sz w:val="22"/>
          <w:szCs w:val="22"/>
        </w:rPr>
        <w:t>Pažymą parengė (pirkimo organizatorius)</w:t>
      </w:r>
    </w:p>
    <w:p w:rsidR="002C3386" w:rsidRDefault="002C3386" w:rsidP="002C3386">
      <w:pPr>
        <w:rPr>
          <w:b/>
          <w:sz w:val="22"/>
          <w:szCs w:val="22"/>
        </w:rPr>
      </w:pPr>
    </w:p>
    <w:tbl>
      <w:tblPr>
        <w:tblW w:w="9825" w:type="dxa"/>
        <w:tblLayout w:type="fixed"/>
        <w:tblLook w:val="01E0"/>
      </w:tblPr>
      <w:tblGrid>
        <w:gridCol w:w="3826"/>
        <w:gridCol w:w="480"/>
        <w:gridCol w:w="1560"/>
        <w:gridCol w:w="480"/>
        <w:gridCol w:w="2759"/>
        <w:gridCol w:w="720"/>
      </w:tblGrid>
      <w:tr w:rsidR="002C3386" w:rsidTr="002C3386">
        <w:tc>
          <w:tcPr>
            <w:tcW w:w="3828" w:type="dxa"/>
            <w:tcBorders>
              <w:top w:val="nil"/>
              <w:left w:val="nil"/>
              <w:bottom w:val="single" w:sz="4" w:space="0" w:color="auto"/>
              <w:right w:val="nil"/>
            </w:tcBorders>
          </w:tcPr>
          <w:p w:rsidR="002C3386" w:rsidRDefault="002C3386">
            <w:pPr>
              <w:spacing w:line="276" w:lineRule="auto"/>
              <w:rPr>
                <w:szCs w:val="22"/>
              </w:rPr>
            </w:pPr>
          </w:p>
        </w:tc>
        <w:tc>
          <w:tcPr>
            <w:tcW w:w="480" w:type="dxa"/>
          </w:tcPr>
          <w:p w:rsidR="002C3386" w:rsidRDefault="002C3386">
            <w:pPr>
              <w:spacing w:line="276" w:lineRule="auto"/>
              <w:rPr>
                <w:szCs w:val="22"/>
              </w:rPr>
            </w:pPr>
          </w:p>
        </w:tc>
        <w:tc>
          <w:tcPr>
            <w:tcW w:w="1560" w:type="dxa"/>
            <w:tcBorders>
              <w:top w:val="nil"/>
              <w:left w:val="nil"/>
              <w:bottom w:val="single" w:sz="4" w:space="0" w:color="auto"/>
              <w:right w:val="nil"/>
            </w:tcBorders>
          </w:tcPr>
          <w:p w:rsidR="002C3386" w:rsidRDefault="002C3386">
            <w:pPr>
              <w:spacing w:line="276" w:lineRule="auto"/>
              <w:rPr>
                <w:szCs w:val="22"/>
              </w:rPr>
            </w:pPr>
          </w:p>
        </w:tc>
        <w:tc>
          <w:tcPr>
            <w:tcW w:w="480" w:type="dxa"/>
          </w:tcPr>
          <w:p w:rsidR="002C3386" w:rsidRDefault="002C3386">
            <w:pPr>
              <w:spacing w:line="276" w:lineRule="auto"/>
              <w:rPr>
                <w:szCs w:val="22"/>
              </w:rPr>
            </w:pPr>
          </w:p>
        </w:tc>
        <w:tc>
          <w:tcPr>
            <w:tcW w:w="2760" w:type="dxa"/>
            <w:tcBorders>
              <w:top w:val="nil"/>
              <w:left w:val="nil"/>
              <w:bottom w:val="single" w:sz="4" w:space="0" w:color="auto"/>
              <w:right w:val="nil"/>
            </w:tcBorders>
          </w:tcPr>
          <w:p w:rsidR="002C3386" w:rsidRDefault="002C3386">
            <w:pPr>
              <w:spacing w:line="276" w:lineRule="auto"/>
              <w:jc w:val="center"/>
              <w:rPr>
                <w:szCs w:val="22"/>
              </w:rPr>
            </w:pPr>
          </w:p>
        </w:tc>
        <w:tc>
          <w:tcPr>
            <w:tcW w:w="720" w:type="dxa"/>
            <w:tcBorders>
              <w:top w:val="nil"/>
              <w:left w:val="nil"/>
              <w:bottom w:val="single" w:sz="4" w:space="0" w:color="auto"/>
              <w:right w:val="nil"/>
            </w:tcBorders>
          </w:tcPr>
          <w:p w:rsidR="002C3386" w:rsidRDefault="002C3386">
            <w:pPr>
              <w:spacing w:line="276" w:lineRule="auto"/>
              <w:jc w:val="center"/>
              <w:rPr>
                <w:szCs w:val="22"/>
              </w:rPr>
            </w:pPr>
          </w:p>
        </w:tc>
      </w:tr>
      <w:tr w:rsidR="002C3386" w:rsidTr="002C3386">
        <w:tc>
          <w:tcPr>
            <w:tcW w:w="3828" w:type="dxa"/>
            <w:tcBorders>
              <w:top w:val="single" w:sz="4" w:space="0" w:color="auto"/>
              <w:left w:val="nil"/>
              <w:bottom w:val="nil"/>
              <w:right w:val="nil"/>
            </w:tcBorders>
            <w:hideMark/>
          </w:tcPr>
          <w:p w:rsidR="002C3386" w:rsidRDefault="002C3386">
            <w:pPr>
              <w:spacing w:line="276" w:lineRule="auto"/>
              <w:jc w:val="center"/>
              <w:rPr>
                <w:szCs w:val="22"/>
              </w:rPr>
            </w:pPr>
            <w:r>
              <w:rPr>
                <w:sz w:val="22"/>
                <w:szCs w:val="22"/>
              </w:rPr>
              <w:t>(pareigos)</w:t>
            </w:r>
          </w:p>
        </w:tc>
        <w:tc>
          <w:tcPr>
            <w:tcW w:w="480" w:type="dxa"/>
          </w:tcPr>
          <w:p w:rsidR="002C3386" w:rsidRDefault="002C3386">
            <w:pPr>
              <w:spacing w:line="276" w:lineRule="auto"/>
              <w:jc w:val="center"/>
              <w:rPr>
                <w:szCs w:val="22"/>
              </w:rPr>
            </w:pPr>
          </w:p>
        </w:tc>
        <w:tc>
          <w:tcPr>
            <w:tcW w:w="1560" w:type="dxa"/>
            <w:tcBorders>
              <w:top w:val="single" w:sz="4" w:space="0" w:color="auto"/>
              <w:left w:val="nil"/>
              <w:bottom w:val="nil"/>
              <w:right w:val="nil"/>
            </w:tcBorders>
            <w:hideMark/>
          </w:tcPr>
          <w:p w:rsidR="002C3386" w:rsidRDefault="002C3386">
            <w:pPr>
              <w:spacing w:line="276" w:lineRule="auto"/>
              <w:jc w:val="center"/>
              <w:rPr>
                <w:szCs w:val="22"/>
              </w:rPr>
            </w:pPr>
            <w:r>
              <w:rPr>
                <w:sz w:val="22"/>
                <w:szCs w:val="22"/>
              </w:rPr>
              <w:t>(paraš</w:t>
            </w:r>
            <w:r>
              <w:rPr>
                <w:sz w:val="22"/>
                <w:szCs w:val="22"/>
              </w:rPr>
              <w:lastRenderedPageBreak/>
              <w:t>as)</w:t>
            </w:r>
          </w:p>
        </w:tc>
        <w:tc>
          <w:tcPr>
            <w:tcW w:w="480" w:type="dxa"/>
          </w:tcPr>
          <w:p w:rsidR="002C3386" w:rsidRDefault="002C3386">
            <w:pPr>
              <w:spacing w:line="276" w:lineRule="auto"/>
              <w:jc w:val="center"/>
              <w:rPr>
                <w:szCs w:val="22"/>
              </w:rPr>
            </w:pPr>
          </w:p>
        </w:tc>
        <w:tc>
          <w:tcPr>
            <w:tcW w:w="2760" w:type="dxa"/>
            <w:tcBorders>
              <w:top w:val="single" w:sz="4" w:space="0" w:color="auto"/>
              <w:left w:val="nil"/>
              <w:bottom w:val="nil"/>
              <w:right w:val="nil"/>
            </w:tcBorders>
            <w:hideMark/>
          </w:tcPr>
          <w:p w:rsidR="002C3386" w:rsidRDefault="002C3386">
            <w:pPr>
              <w:spacing w:line="276" w:lineRule="auto"/>
              <w:jc w:val="center"/>
              <w:rPr>
                <w:szCs w:val="22"/>
              </w:rPr>
            </w:pPr>
            <w:r>
              <w:rPr>
                <w:sz w:val="22"/>
                <w:szCs w:val="22"/>
              </w:rPr>
              <w:t>(vardas, pavardė)</w:t>
            </w:r>
          </w:p>
        </w:tc>
        <w:tc>
          <w:tcPr>
            <w:tcW w:w="720" w:type="dxa"/>
            <w:tcBorders>
              <w:top w:val="single" w:sz="4" w:space="0" w:color="auto"/>
              <w:left w:val="nil"/>
              <w:bottom w:val="nil"/>
              <w:right w:val="nil"/>
            </w:tcBorders>
            <w:hideMark/>
          </w:tcPr>
          <w:p w:rsidR="002C3386" w:rsidRDefault="002C3386">
            <w:pPr>
              <w:spacing w:line="276" w:lineRule="auto"/>
              <w:jc w:val="center"/>
              <w:rPr>
                <w:szCs w:val="22"/>
              </w:rPr>
            </w:pPr>
            <w:r>
              <w:rPr>
                <w:sz w:val="22"/>
                <w:szCs w:val="22"/>
              </w:rPr>
              <w:t>(</w:t>
            </w:r>
            <w:r>
              <w:rPr>
                <w:sz w:val="22"/>
                <w:szCs w:val="22"/>
              </w:rPr>
              <w:lastRenderedPageBreak/>
              <w:t>data)</w:t>
            </w:r>
          </w:p>
        </w:tc>
      </w:tr>
    </w:tbl>
    <w:p w:rsidR="002C3386" w:rsidRDefault="002C3386" w:rsidP="002C3386">
      <w:pPr>
        <w:rPr>
          <w:sz w:val="22"/>
          <w:szCs w:val="22"/>
        </w:rPr>
      </w:pPr>
    </w:p>
    <w:p w:rsidR="002C3386" w:rsidRDefault="002C3386" w:rsidP="002C3386">
      <w:pPr>
        <w:rPr>
          <w:sz w:val="22"/>
          <w:szCs w:val="22"/>
        </w:rPr>
      </w:pPr>
    </w:p>
    <w:p w:rsidR="002C3386" w:rsidRDefault="002C3386" w:rsidP="002C3386">
      <w:pPr>
        <w:rPr>
          <w:b/>
          <w:sz w:val="22"/>
          <w:szCs w:val="22"/>
        </w:rPr>
      </w:pPr>
      <w:r>
        <w:rPr>
          <w:b/>
          <w:sz w:val="22"/>
          <w:szCs w:val="22"/>
        </w:rPr>
        <w:t>SPRENDIMĄ TVIRTINU:</w:t>
      </w:r>
    </w:p>
    <w:p w:rsidR="002C3386" w:rsidRDefault="002C3386" w:rsidP="002C3386">
      <w:pPr>
        <w:rPr>
          <w:b/>
          <w:sz w:val="22"/>
          <w:szCs w:val="22"/>
        </w:rPr>
      </w:pPr>
    </w:p>
    <w:tbl>
      <w:tblPr>
        <w:tblW w:w="9825" w:type="dxa"/>
        <w:tblLayout w:type="fixed"/>
        <w:tblLook w:val="01E0"/>
      </w:tblPr>
      <w:tblGrid>
        <w:gridCol w:w="3826"/>
        <w:gridCol w:w="480"/>
        <w:gridCol w:w="1560"/>
        <w:gridCol w:w="480"/>
        <w:gridCol w:w="2759"/>
        <w:gridCol w:w="720"/>
      </w:tblGrid>
      <w:tr w:rsidR="002C3386" w:rsidTr="002C3386">
        <w:tc>
          <w:tcPr>
            <w:tcW w:w="3828" w:type="dxa"/>
            <w:tcBorders>
              <w:top w:val="nil"/>
              <w:left w:val="nil"/>
              <w:bottom w:val="single" w:sz="4" w:space="0" w:color="auto"/>
              <w:right w:val="nil"/>
            </w:tcBorders>
          </w:tcPr>
          <w:p w:rsidR="002C3386" w:rsidRDefault="002C3386">
            <w:pPr>
              <w:spacing w:line="276" w:lineRule="auto"/>
              <w:rPr>
                <w:szCs w:val="22"/>
              </w:rPr>
            </w:pPr>
          </w:p>
        </w:tc>
        <w:tc>
          <w:tcPr>
            <w:tcW w:w="480" w:type="dxa"/>
          </w:tcPr>
          <w:p w:rsidR="002C3386" w:rsidRDefault="002C3386">
            <w:pPr>
              <w:spacing w:line="276" w:lineRule="auto"/>
              <w:rPr>
                <w:szCs w:val="22"/>
              </w:rPr>
            </w:pPr>
          </w:p>
        </w:tc>
        <w:tc>
          <w:tcPr>
            <w:tcW w:w="1560" w:type="dxa"/>
            <w:tcBorders>
              <w:top w:val="nil"/>
              <w:left w:val="nil"/>
              <w:bottom w:val="single" w:sz="4" w:space="0" w:color="auto"/>
              <w:right w:val="nil"/>
            </w:tcBorders>
          </w:tcPr>
          <w:p w:rsidR="002C3386" w:rsidRDefault="002C3386">
            <w:pPr>
              <w:spacing w:line="276" w:lineRule="auto"/>
              <w:rPr>
                <w:szCs w:val="22"/>
              </w:rPr>
            </w:pPr>
          </w:p>
        </w:tc>
        <w:tc>
          <w:tcPr>
            <w:tcW w:w="480" w:type="dxa"/>
          </w:tcPr>
          <w:p w:rsidR="002C3386" w:rsidRDefault="002C3386">
            <w:pPr>
              <w:spacing w:line="276" w:lineRule="auto"/>
              <w:rPr>
                <w:szCs w:val="22"/>
              </w:rPr>
            </w:pPr>
          </w:p>
        </w:tc>
        <w:tc>
          <w:tcPr>
            <w:tcW w:w="2760" w:type="dxa"/>
            <w:tcBorders>
              <w:top w:val="nil"/>
              <w:left w:val="nil"/>
              <w:bottom w:val="single" w:sz="4" w:space="0" w:color="auto"/>
              <w:right w:val="nil"/>
            </w:tcBorders>
          </w:tcPr>
          <w:p w:rsidR="002C3386" w:rsidRDefault="002C3386">
            <w:pPr>
              <w:spacing w:line="276" w:lineRule="auto"/>
              <w:jc w:val="center"/>
              <w:rPr>
                <w:szCs w:val="22"/>
              </w:rPr>
            </w:pPr>
          </w:p>
        </w:tc>
        <w:tc>
          <w:tcPr>
            <w:tcW w:w="720" w:type="dxa"/>
            <w:tcBorders>
              <w:top w:val="nil"/>
              <w:left w:val="nil"/>
              <w:bottom w:val="single" w:sz="4" w:space="0" w:color="auto"/>
              <w:right w:val="nil"/>
            </w:tcBorders>
          </w:tcPr>
          <w:p w:rsidR="002C3386" w:rsidRDefault="002C3386">
            <w:pPr>
              <w:spacing w:line="276" w:lineRule="auto"/>
              <w:jc w:val="center"/>
              <w:rPr>
                <w:szCs w:val="22"/>
              </w:rPr>
            </w:pPr>
          </w:p>
        </w:tc>
      </w:tr>
      <w:tr w:rsidR="002C3386" w:rsidTr="002C3386">
        <w:tc>
          <w:tcPr>
            <w:tcW w:w="3828" w:type="dxa"/>
            <w:tcBorders>
              <w:top w:val="single" w:sz="4" w:space="0" w:color="auto"/>
              <w:left w:val="nil"/>
              <w:bottom w:val="nil"/>
              <w:right w:val="nil"/>
            </w:tcBorders>
            <w:hideMark/>
          </w:tcPr>
          <w:p w:rsidR="002C3386" w:rsidRDefault="002C3386">
            <w:pPr>
              <w:spacing w:line="276" w:lineRule="auto"/>
              <w:jc w:val="center"/>
              <w:rPr>
                <w:szCs w:val="22"/>
              </w:rPr>
            </w:pPr>
            <w:r>
              <w:rPr>
                <w:sz w:val="22"/>
                <w:szCs w:val="22"/>
              </w:rPr>
              <w:t>(pareigos)</w:t>
            </w:r>
          </w:p>
        </w:tc>
        <w:tc>
          <w:tcPr>
            <w:tcW w:w="480" w:type="dxa"/>
          </w:tcPr>
          <w:p w:rsidR="002C3386" w:rsidRDefault="002C3386">
            <w:pPr>
              <w:spacing w:line="276" w:lineRule="auto"/>
              <w:jc w:val="center"/>
              <w:rPr>
                <w:szCs w:val="22"/>
              </w:rPr>
            </w:pPr>
          </w:p>
        </w:tc>
        <w:tc>
          <w:tcPr>
            <w:tcW w:w="1560" w:type="dxa"/>
            <w:tcBorders>
              <w:top w:val="single" w:sz="4" w:space="0" w:color="auto"/>
              <w:left w:val="nil"/>
              <w:bottom w:val="nil"/>
              <w:right w:val="nil"/>
            </w:tcBorders>
            <w:hideMark/>
          </w:tcPr>
          <w:p w:rsidR="002C3386" w:rsidRDefault="002C3386">
            <w:pPr>
              <w:spacing w:line="276" w:lineRule="auto"/>
              <w:jc w:val="center"/>
              <w:rPr>
                <w:szCs w:val="22"/>
              </w:rPr>
            </w:pPr>
            <w:r>
              <w:rPr>
                <w:sz w:val="22"/>
                <w:szCs w:val="22"/>
              </w:rPr>
              <w:t>(parašas)</w:t>
            </w:r>
          </w:p>
        </w:tc>
        <w:tc>
          <w:tcPr>
            <w:tcW w:w="480" w:type="dxa"/>
          </w:tcPr>
          <w:p w:rsidR="002C3386" w:rsidRDefault="002C3386">
            <w:pPr>
              <w:spacing w:line="276" w:lineRule="auto"/>
              <w:jc w:val="center"/>
              <w:rPr>
                <w:szCs w:val="22"/>
              </w:rPr>
            </w:pPr>
          </w:p>
        </w:tc>
        <w:tc>
          <w:tcPr>
            <w:tcW w:w="2760" w:type="dxa"/>
            <w:tcBorders>
              <w:top w:val="single" w:sz="4" w:space="0" w:color="auto"/>
              <w:left w:val="nil"/>
              <w:bottom w:val="nil"/>
              <w:right w:val="nil"/>
            </w:tcBorders>
            <w:hideMark/>
          </w:tcPr>
          <w:p w:rsidR="002C3386" w:rsidRDefault="002C3386">
            <w:pPr>
              <w:spacing w:line="276" w:lineRule="auto"/>
              <w:jc w:val="center"/>
              <w:rPr>
                <w:szCs w:val="22"/>
              </w:rPr>
            </w:pPr>
            <w:r>
              <w:rPr>
                <w:sz w:val="22"/>
                <w:szCs w:val="22"/>
              </w:rPr>
              <w:t>(vardas, pavardė)</w:t>
            </w:r>
          </w:p>
        </w:tc>
        <w:tc>
          <w:tcPr>
            <w:tcW w:w="720" w:type="dxa"/>
            <w:tcBorders>
              <w:top w:val="single" w:sz="4" w:space="0" w:color="auto"/>
              <w:left w:val="nil"/>
              <w:bottom w:val="nil"/>
              <w:right w:val="nil"/>
            </w:tcBorders>
            <w:hideMark/>
          </w:tcPr>
          <w:p w:rsidR="002C3386" w:rsidRDefault="002C3386">
            <w:pPr>
              <w:spacing w:line="276" w:lineRule="auto"/>
              <w:jc w:val="center"/>
              <w:rPr>
                <w:szCs w:val="22"/>
              </w:rPr>
            </w:pPr>
            <w:r>
              <w:rPr>
                <w:sz w:val="22"/>
                <w:szCs w:val="22"/>
              </w:rPr>
              <w:t>(data)</w:t>
            </w:r>
          </w:p>
        </w:tc>
      </w:tr>
    </w:tbl>
    <w:p w:rsidR="002C3386" w:rsidRDefault="002C3386" w:rsidP="002C3386">
      <w:pPr>
        <w:ind w:firstLine="0"/>
        <w:jc w:val="left"/>
        <w:rPr>
          <w:sz w:val="22"/>
          <w:szCs w:val="22"/>
        </w:rPr>
        <w:sectPr w:rsidR="002C3386">
          <w:pgSz w:w="12240" w:h="15840"/>
          <w:pgMar w:top="1134" w:right="1701" w:bottom="1134" w:left="851" w:header="709" w:footer="709" w:gutter="0"/>
          <w:pgNumType w:start="1"/>
          <w:cols w:space="720"/>
        </w:sectPr>
      </w:pPr>
    </w:p>
    <w:p w:rsidR="002C3386" w:rsidRDefault="002C3386" w:rsidP="002C3386">
      <w:pPr>
        <w:ind w:firstLine="0"/>
        <w:rPr>
          <w:sz w:val="22"/>
          <w:szCs w:val="22"/>
        </w:rPr>
      </w:pPr>
    </w:p>
    <w:p w:rsidR="002C3386" w:rsidRDefault="002C3386" w:rsidP="002C3386">
      <w:pPr>
        <w:tabs>
          <w:tab w:val="left" w:pos="567"/>
        </w:tabs>
        <w:jc w:val="right"/>
        <w:rPr>
          <w:sz w:val="22"/>
          <w:szCs w:val="22"/>
        </w:rPr>
      </w:pPr>
      <w:r>
        <w:rPr>
          <w:sz w:val="22"/>
          <w:szCs w:val="22"/>
        </w:rPr>
        <w:t xml:space="preserve">                                                                                                                                                         Marijampolės savivaldybės </w:t>
      </w:r>
      <w:r w:rsidR="00880DE6">
        <w:rPr>
          <w:sz w:val="22"/>
          <w:szCs w:val="22"/>
        </w:rPr>
        <w:t xml:space="preserve">Baraginės </w:t>
      </w:r>
      <w:r>
        <w:rPr>
          <w:sz w:val="22"/>
          <w:szCs w:val="22"/>
        </w:rPr>
        <w:t xml:space="preserve">kaimo </w:t>
      </w:r>
    </w:p>
    <w:p w:rsidR="002C3386" w:rsidRDefault="002C3386" w:rsidP="002C3386">
      <w:pPr>
        <w:tabs>
          <w:tab w:val="left" w:pos="567"/>
        </w:tabs>
        <w:jc w:val="right"/>
        <w:rPr>
          <w:sz w:val="22"/>
          <w:szCs w:val="22"/>
        </w:rPr>
      </w:pPr>
      <w:r>
        <w:rPr>
          <w:sz w:val="22"/>
          <w:szCs w:val="22"/>
        </w:rPr>
        <w:t xml:space="preserve">bendruomenės           </w:t>
      </w:r>
    </w:p>
    <w:p w:rsidR="002C3386" w:rsidRDefault="002C3386" w:rsidP="002C3386">
      <w:pPr>
        <w:ind w:left="8640"/>
        <w:rPr>
          <w:sz w:val="22"/>
          <w:szCs w:val="22"/>
        </w:rPr>
      </w:pPr>
      <w:r>
        <w:rPr>
          <w:sz w:val="22"/>
          <w:szCs w:val="22"/>
        </w:rPr>
        <w:t xml:space="preserve">       Supaprastintų viešųjų pirkimų taisyklių</w:t>
      </w:r>
    </w:p>
    <w:p w:rsidR="002C3386" w:rsidRDefault="002C3386" w:rsidP="002C3386">
      <w:pPr>
        <w:ind w:left="8640"/>
        <w:rPr>
          <w:sz w:val="22"/>
          <w:szCs w:val="22"/>
        </w:rPr>
      </w:pPr>
      <w:r>
        <w:rPr>
          <w:sz w:val="22"/>
          <w:szCs w:val="22"/>
        </w:rPr>
        <w:t xml:space="preserve">      2 priedas</w:t>
      </w:r>
    </w:p>
    <w:p w:rsidR="002C3386" w:rsidRDefault="002C3386" w:rsidP="002C3386">
      <w:pPr>
        <w:ind w:left="9360" w:firstLine="0"/>
        <w:rPr>
          <w:sz w:val="22"/>
          <w:szCs w:val="22"/>
        </w:rPr>
      </w:pPr>
    </w:p>
    <w:p w:rsidR="002C3386" w:rsidRDefault="002C3386" w:rsidP="002C3386">
      <w:pPr>
        <w:jc w:val="center"/>
        <w:rPr>
          <w:b/>
          <w:bCs/>
          <w:sz w:val="22"/>
          <w:szCs w:val="22"/>
        </w:rPr>
      </w:pPr>
    </w:p>
    <w:p w:rsidR="002C3386" w:rsidRDefault="002C3386" w:rsidP="002C3386">
      <w:pPr>
        <w:jc w:val="center"/>
        <w:rPr>
          <w:b/>
          <w:bCs/>
          <w:sz w:val="22"/>
          <w:szCs w:val="22"/>
        </w:rPr>
      </w:pPr>
      <w:r>
        <w:rPr>
          <w:b/>
          <w:bCs/>
          <w:sz w:val="22"/>
          <w:szCs w:val="22"/>
        </w:rPr>
        <w:t>(S</w:t>
      </w:r>
      <w:r>
        <w:rPr>
          <w:b/>
          <w:sz w:val="22"/>
          <w:szCs w:val="22"/>
        </w:rPr>
        <w:t>upaprastintų pirkimų ž</w:t>
      </w:r>
      <w:r>
        <w:rPr>
          <w:b/>
          <w:bCs/>
          <w:sz w:val="22"/>
          <w:szCs w:val="22"/>
        </w:rPr>
        <w:t>urnalo forma)</w:t>
      </w:r>
    </w:p>
    <w:p w:rsidR="002C3386" w:rsidRDefault="002C3386" w:rsidP="002C3386">
      <w:pPr>
        <w:jc w:val="center"/>
        <w:rPr>
          <w:b/>
          <w:sz w:val="22"/>
          <w:szCs w:val="22"/>
        </w:rPr>
      </w:pPr>
    </w:p>
    <w:p w:rsidR="002C3386" w:rsidRDefault="002C3386" w:rsidP="002C3386">
      <w:pPr>
        <w:tabs>
          <w:tab w:val="left" w:pos="567"/>
        </w:tabs>
        <w:jc w:val="center"/>
        <w:rPr>
          <w:sz w:val="22"/>
          <w:szCs w:val="22"/>
        </w:rPr>
      </w:pPr>
      <w:r>
        <w:rPr>
          <w:sz w:val="22"/>
          <w:szCs w:val="22"/>
        </w:rPr>
        <w:t xml:space="preserve">Marijampolės savivaldybės </w:t>
      </w:r>
      <w:r w:rsidR="00880DE6">
        <w:rPr>
          <w:sz w:val="22"/>
          <w:szCs w:val="22"/>
        </w:rPr>
        <w:t xml:space="preserve">Baraginės </w:t>
      </w:r>
      <w:r>
        <w:rPr>
          <w:sz w:val="22"/>
          <w:szCs w:val="22"/>
        </w:rPr>
        <w:t>kaimo bendruomenės</w:t>
      </w:r>
    </w:p>
    <w:p w:rsidR="002C3386" w:rsidRDefault="002C3386" w:rsidP="002C3386">
      <w:pPr>
        <w:jc w:val="center"/>
        <w:rPr>
          <w:b/>
          <w:sz w:val="22"/>
          <w:szCs w:val="22"/>
        </w:rPr>
      </w:pPr>
      <w:r>
        <w:rPr>
          <w:b/>
          <w:sz w:val="22"/>
          <w:szCs w:val="22"/>
        </w:rPr>
        <w:t>SUPAPRASTINTŲ PIRKIMŲ ŽURNALAS</w:t>
      </w:r>
    </w:p>
    <w:p w:rsidR="002C3386" w:rsidRDefault="002C3386" w:rsidP="002C3386">
      <w:pPr>
        <w:jc w:val="center"/>
        <w:rPr>
          <w:b/>
          <w:sz w:val="22"/>
          <w:szCs w:val="22"/>
        </w:rPr>
      </w:pPr>
    </w:p>
    <w:p w:rsidR="002C3386" w:rsidRDefault="002C3386" w:rsidP="002C338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1937"/>
        <w:gridCol w:w="1240"/>
        <w:gridCol w:w="1600"/>
        <w:gridCol w:w="1438"/>
        <w:gridCol w:w="1121"/>
        <w:gridCol w:w="1257"/>
        <w:gridCol w:w="1402"/>
        <w:gridCol w:w="1829"/>
        <w:gridCol w:w="1473"/>
      </w:tblGrid>
      <w:tr w:rsidR="002C3386" w:rsidTr="002C3386">
        <w:trPr>
          <w:trHeight w:val="663"/>
        </w:trPr>
        <w:tc>
          <w:tcPr>
            <w:tcW w:w="189" w:type="pct"/>
            <w:tcBorders>
              <w:top w:val="single" w:sz="4" w:space="0" w:color="auto"/>
              <w:left w:val="single" w:sz="4" w:space="0" w:color="auto"/>
              <w:bottom w:val="double" w:sz="4" w:space="0" w:color="auto"/>
              <w:right w:val="single" w:sz="4" w:space="0" w:color="auto"/>
            </w:tcBorders>
            <w:hideMark/>
          </w:tcPr>
          <w:p w:rsidR="002C3386" w:rsidRDefault="002C3386">
            <w:pPr>
              <w:suppressAutoHyphens/>
              <w:spacing w:line="276" w:lineRule="auto"/>
              <w:jc w:val="center"/>
              <w:rPr>
                <w:b/>
                <w:kern w:val="2"/>
                <w:szCs w:val="22"/>
                <w:lang w:eastAsia="ar-SA"/>
              </w:rPr>
            </w:pPr>
            <w:r>
              <w:rPr>
                <w:b/>
                <w:kern w:val="2"/>
                <w:sz w:val="22"/>
                <w:szCs w:val="22"/>
                <w:lang w:eastAsia="ar-SA"/>
              </w:rPr>
              <w:t>EEil Nr.</w:t>
            </w:r>
          </w:p>
        </w:tc>
        <w:tc>
          <w:tcPr>
            <w:tcW w:w="701" w:type="pct"/>
            <w:tcBorders>
              <w:top w:val="single" w:sz="4" w:space="0" w:color="auto"/>
              <w:left w:val="single" w:sz="4" w:space="0" w:color="auto"/>
              <w:bottom w:val="double" w:sz="4" w:space="0" w:color="auto"/>
              <w:right w:val="single" w:sz="4" w:space="0" w:color="auto"/>
            </w:tcBorders>
            <w:hideMark/>
          </w:tcPr>
          <w:p w:rsidR="002C3386" w:rsidRDefault="002C3386">
            <w:pPr>
              <w:spacing w:line="276" w:lineRule="auto"/>
              <w:ind w:firstLine="0"/>
              <w:jc w:val="center"/>
              <w:rPr>
                <w:b/>
                <w:szCs w:val="22"/>
              </w:rPr>
            </w:pPr>
            <w:r>
              <w:rPr>
                <w:b/>
                <w:sz w:val="22"/>
                <w:szCs w:val="22"/>
              </w:rPr>
              <w:t>Pirkimo objekto pavadinimas</w:t>
            </w:r>
          </w:p>
        </w:tc>
        <w:tc>
          <w:tcPr>
            <w:tcW w:w="451" w:type="pct"/>
            <w:tcBorders>
              <w:top w:val="single" w:sz="4" w:space="0" w:color="auto"/>
              <w:left w:val="single" w:sz="4" w:space="0" w:color="auto"/>
              <w:bottom w:val="double" w:sz="4" w:space="0" w:color="auto"/>
              <w:right w:val="single" w:sz="4" w:space="0" w:color="auto"/>
            </w:tcBorders>
            <w:hideMark/>
          </w:tcPr>
          <w:p w:rsidR="002C3386" w:rsidRDefault="002C3386">
            <w:pPr>
              <w:spacing w:line="276" w:lineRule="auto"/>
              <w:ind w:firstLine="0"/>
              <w:jc w:val="center"/>
              <w:rPr>
                <w:b/>
                <w:kern w:val="2"/>
                <w:szCs w:val="22"/>
                <w:lang w:eastAsia="ar-SA"/>
              </w:rPr>
            </w:pPr>
            <w:r>
              <w:rPr>
                <w:b/>
                <w:kern w:val="2"/>
                <w:sz w:val="22"/>
                <w:szCs w:val="22"/>
                <w:lang w:eastAsia="ar-SA"/>
              </w:rPr>
              <w:t>BVPŽ kodas/</w:t>
            </w:r>
            <w:r>
              <w:rPr>
                <w:b/>
                <w:kern w:val="2"/>
                <w:sz w:val="22"/>
                <w:szCs w:val="22"/>
                <w:lang w:eastAsia="ar-SA"/>
              </w:rPr>
              <w:br/>
              <w:t>kategorija</w:t>
            </w:r>
          </w:p>
        </w:tc>
        <w:tc>
          <w:tcPr>
            <w:tcW w:w="580" w:type="pct"/>
            <w:tcBorders>
              <w:top w:val="single" w:sz="4" w:space="0" w:color="auto"/>
              <w:left w:val="single" w:sz="4" w:space="0" w:color="auto"/>
              <w:bottom w:val="double" w:sz="4" w:space="0" w:color="auto"/>
              <w:right w:val="single" w:sz="4" w:space="0" w:color="auto"/>
            </w:tcBorders>
            <w:hideMark/>
          </w:tcPr>
          <w:p w:rsidR="002C3386" w:rsidRDefault="002C3386">
            <w:pPr>
              <w:suppressAutoHyphens/>
              <w:spacing w:line="276" w:lineRule="auto"/>
              <w:ind w:firstLine="0"/>
              <w:jc w:val="center"/>
              <w:rPr>
                <w:b/>
                <w:kern w:val="2"/>
                <w:szCs w:val="22"/>
                <w:lang w:eastAsia="ar-SA"/>
              </w:rPr>
            </w:pPr>
            <w:r>
              <w:rPr>
                <w:b/>
                <w:sz w:val="22"/>
                <w:szCs w:val="22"/>
              </w:rPr>
              <w:t>Tiekėjo pavadinimas</w:t>
            </w:r>
          </w:p>
        </w:tc>
        <w:tc>
          <w:tcPr>
            <w:tcW w:w="522" w:type="pct"/>
            <w:tcBorders>
              <w:top w:val="single" w:sz="4" w:space="0" w:color="auto"/>
              <w:left w:val="single" w:sz="4" w:space="0" w:color="auto"/>
              <w:bottom w:val="double" w:sz="4" w:space="0" w:color="auto"/>
              <w:right w:val="single" w:sz="4" w:space="0" w:color="auto"/>
            </w:tcBorders>
            <w:hideMark/>
          </w:tcPr>
          <w:p w:rsidR="002C3386" w:rsidRDefault="002C3386">
            <w:pPr>
              <w:suppressAutoHyphens/>
              <w:spacing w:line="276" w:lineRule="auto"/>
              <w:ind w:firstLine="0"/>
              <w:jc w:val="center"/>
              <w:rPr>
                <w:b/>
                <w:kern w:val="2"/>
                <w:szCs w:val="22"/>
                <w:lang w:eastAsia="ar-SA"/>
              </w:rPr>
            </w:pPr>
            <w:r>
              <w:rPr>
                <w:b/>
                <w:sz w:val="22"/>
                <w:szCs w:val="22"/>
              </w:rPr>
              <w:t>Sutarties/</w:t>
            </w:r>
            <w:r>
              <w:rPr>
                <w:b/>
                <w:sz w:val="22"/>
                <w:szCs w:val="22"/>
              </w:rPr>
              <w:br/>
              <w:t>sąskaitos faktūros vertė EUR be PVM</w:t>
            </w:r>
          </w:p>
        </w:tc>
        <w:tc>
          <w:tcPr>
            <w:tcW w:w="395" w:type="pct"/>
            <w:tcBorders>
              <w:top w:val="single" w:sz="4" w:space="0" w:color="auto"/>
              <w:left w:val="single" w:sz="4" w:space="0" w:color="auto"/>
              <w:bottom w:val="double" w:sz="4" w:space="0" w:color="auto"/>
              <w:right w:val="single" w:sz="4" w:space="0" w:color="auto"/>
            </w:tcBorders>
            <w:hideMark/>
          </w:tcPr>
          <w:p w:rsidR="002C3386" w:rsidRDefault="002C3386">
            <w:pPr>
              <w:suppressAutoHyphens/>
              <w:spacing w:line="276" w:lineRule="auto"/>
              <w:ind w:firstLine="0"/>
              <w:jc w:val="center"/>
              <w:rPr>
                <w:b/>
                <w:kern w:val="2"/>
                <w:szCs w:val="22"/>
                <w:lang w:eastAsia="ar-SA"/>
              </w:rPr>
            </w:pPr>
            <w:r>
              <w:rPr>
                <w:b/>
                <w:sz w:val="22"/>
                <w:szCs w:val="22"/>
              </w:rPr>
              <w:t>Sutarties/</w:t>
            </w:r>
            <w:r>
              <w:rPr>
                <w:b/>
                <w:sz w:val="22"/>
                <w:szCs w:val="22"/>
              </w:rPr>
              <w:br/>
              <w:t>sąskaitos faktūros Nr.</w:t>
            </w:r>
          </w:p>
        </w:tc>
        <w:tc>
          <w:tcPr>
            <w:tcW w:w="457" w:type="pct"/>
            <w:tcBorders>
              <w:top w:val="single" w:sz="4" w:space="0" w:color="auto"/>
              <w:left w:val="single" w:sz="4" w:space="0" w:color="auto"/>
              <w:bottom w:val="double" w:sz="4" w:space="0" w:color="auto"/>
              <w:right w:val="single" w:sz="4" w:space="0" w:color="auto"/>
            </w:tcBorders>
            <w:hideMark/>
          </w:tcPr>
          <w:p w:rsidR="002C3386" w:rsidRDefault="002C3386">
            <w:pPr>
              <w:suppressAutoHyphens/>
              <w:spacing w:line="276" w:lineRule="auto"/>
              <w:ind w:firstLine="0"/>
              <w:jc w:val="center"/>
              <w:rPr>
                <w:b/>
                <w:kern w:val="2"/>
                <w:szCs w:val="22"/>
                <w:lang w:eastAsia="ar-SA"/>
              </w:rPr>
            </w:pPr>
            <w:r>
              <w:rPr>
                <w:b/>
                <w:sz w:val="22"/>
                <w:szCs w:val="22"/>
              </w:rPr>
              <w:t>Sutarties/</w:t>
            </w:r>
            <w:r>
              <w:rPr>
                <w:b/>
                <w:sz w:val="22"/>
                <w:szCs w:val="22"/>
              </w:rPr>
              <w:br/>
              <w:t>sąskaitos faktūros sudarymo data</w:t>
            </w:r>
          </w:p>
        </w:tc>
        <w:tc>
          <w:tcPr>
            <w:tcW w:w="509" w:type="pct"/>
            <w:tcBorders>
              <w:top w:val="single" w:sz="4" w:space="0" w:color="auto"/>
              <w:left w:val="single" w:sz="4" w:space="0" w:color="auto"/>
              <w:bottom w:val="double" w:sz="4" w:space="0" w:color="auto"/>
              <w:right w:val="single" w:sz="4" w:space="0" w:color="auto"/>
            </w:tcBorders>
            <w:hideMark/>
          </w:tcPr>
          <w:p w:rsidR="002C3386" w:rsidRDefault="002C3386">
            <w:pPr>
              <w:suppressAutoHyphens/>
              <w:spacing w:line="276" w:lineRule="auto"/>
              <w:ind w:firstLine="0"/>
              <w:jc w:val="center"/>
              <w:rPr>
                <w:b/>
                <w:kern w:val="2"/>
                <w:szCs w:val="22"/>
                <w:lang w:eastAsia="ar-SA"/>
              </w:rPr>
            </w:pPr>
            <w:r>
              <w:rPr>
                <w:b/>
                <w:kern w:val="2"/>
                <w:sz w:val="22"/>
                <w:szCs w:val="22"/>
                <w:lang w:eastAsia="ar-SA"/>
              </w:rPr>
              <w:t>Pirkimo sutarties trukmė</w:t>
            </w:r>
          </w:p>
          <w:p w:rsidR="002C3386" w:rsidRDefault="002C3386">
            <w:pPr>
              <w:suppressAutoHyphens/>
              <w:spacing w:line="276" w:lineRule="auto"/>
              <w:ind w:firstLine="0"/>
              <w:rPr>
                <w:b/>
                <w:kern w:val="2"/>
                <w:szCs w:val="22"/>
                <w:lang w:eastAsia="ar-SA"/>
              </w:rPr>
            </w:pPr>
            <w:r>
              <w:rPr>
                <w:b/>
                <w:kern w:val="2"/>
                <w:sz w:val="22"/>
                <w:szCs w:val="22"/>
                <w:lang w:eastAsia="ar-SA"/>
              </w:rPr>
              <w:t>(galiojimas)</w:t>
            </w:r>
          </w:p>
        </w:tc>
        <w:tc>
          <w:tcPr>
            <w:tcW w:w="662" w:type="pct"/>
            <w:tcBorders>
              <w:top w:val="single" w:sz="4" w:space="0" w:color="auto"/>
              <w:left w:val="single" w:sz="4" w:space="0" w:color="auto"/>
              <w:bottom w:val="double" w:sz="4" w:space="0" w:color="auto"/>
              <w:right w:val="single" w:sz="4" w:space="0" w:color="auto"/>
            </w:tcBorders>
            <w:hideMark/>
          </w:tcPr>
          <w:p w:rsidR="002C3386" w:rsidRDefault="002C3386">
            <w:pPr>
              <w:suppressAutoHyphens/>
              <w:spacing w:line="276" w:lineRule="auto"/>
              <w:ind w:firstLine="0"/>
              <w:jc w:val="center"/>
              <w:rPr>
                <w:b/>
                <w:kern w:val="2"/>
                <w:szCs w:val="22"/>
                <w:lang w:eastAsia="ar-SA"/>
              </w:rPr>
            </w:pPr>
            <w:r>
              <w:rPr>
                <w:b/>
                <w:sz w:val="22"/>
                <w:szCs w:val="22"/>
              </w:rPr>
              <w:t>Priežastys, kodėl nesudaryta pirkimo sutartis, jei ji nesudaryta</w:t>
            </w:r>
          </w:p>
        </w:tc>
        <w:tc>
          <w:tcPr>
            <w:tcW w:w="534" w:type="pct"/>
            <w:tcBorders>
              <w:top w:val="single" w:sz="4" w:space="0" w:color="auto"/>
              <w:left w:val="single" w:sz="4" w:space="0" w:color="auto"/>
              <w:bottom w:val="double" w:sz="4" w:space="0" w:color="auto"/>
              <w:right w:val="single" w:sz="4" w:space="0" w:color="auto"/>
            </w:tcBorders>
            <w:hideMark/>
          </w:tcPr>
          <w:p w:rsidR="002C3386" w:rsidRDefault="002C3386">
            <w:pPr>
              <w:suppressAutoHyphens/>
              <w:spacing w:line="276" w:lineRule="auto"/>
              <w:ind w:firstLine="0"/>
              <w:jc w:val="center"/>
              <w:rPr>
                <w:b/>
                <w:kern w:val="2"/>
                <w:szCs w:val="22"/>
                <w:lang w:eastAsia="ar-SA"/>
              </w:rPr>
            </w:pPr>
            <w:r>
              <w:rPr>
                <w:b/>
                <w:sz w:val="22"/>
                <w:szCs w:val="22"/>
              </w:rPr>
              <w:t>Pirkimo būdas</w:t>
            </w:r>
          </w:p>
        </w:tc>
      </w:tr>
      <w:tr w:rsidR="002C3386" w:rsidTr="002C3386">
        <w:trPr>
          <w:trHeight w:val="148"/>
        </w:trPr>
        <w:tc>
          <w:tcPr>
            <w:tcW w:w="189" w:type="pct"/>
            <w:tcBorders>
              <w:top w:val="doub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701" w:type="pct"/>
            <w:tcBorders>
              <w:top w:val="doub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1" w:type="pct"/>
            <w:tcBorders>
              <w:top w:val="doub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80" w:type="pct"/>
            <w:tcBorders>
              <w:top w:val="doub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22" w:type="pct"/>
            <w:tcBorders>
              <w:top w:val="doub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395" w:type="pct"/>
            <w:tcBorders>
              <w:top w:val="doub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7" w:type="pct"/>
            <w:tcBorders>
              <w:top w:val="doub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09" w:type="pct"/>
            <w:tcBorders>
              <w:top w:val="doub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662" w:type="pct"/>
            <w:tcBorders>
              <w:top w:val="doub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34" w:type="pct"/>
            <w:tcBorders>
              <w:top w:val="doub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r>
      <w:tr w:rsidR="002C3386" w:rsidTr="002C3386">
        <w:trPr>
          <w:trHeight w:val="148"/>
        </w:trPr>
        <w:tc>
          <w:tcPr>
            <w:tcW w:w="189" w:type="pct"/>
            <w:tcBorders>
              <w:top w:val="single" w:sz="4" w:space="0" w:color="auto"/>
              <w:left w:val="single" w:sz="4" w:space="0" w:color="auto"/>
              <w:bottom w:val="single" w:sz="4" w:space="0" w:color="auto"/>
              <w:right w:val="single" w:sz="4" w:space="0" w:color="auto"/>
            </w:tcBorders>
            <w:vAlign w:val="bottom"/>
          </w:tcPr>
          <w:p w:rsidR="002C3386" w:rsidRDefault="002C3386">
            <w:pPr>
              <w:spacing w:line="276" w:lineRule="auto"/>
              <w:jc w:val="center"/>
              <w:rPr>
                <w:b/>
                <w:kern w:val="2"/>
                <w:szCs w:val="22"/>
                <w:lang w:eastAsia="ar-SA"/>
              </w:rPr>
            </w:pPr>
          </w:p>
        </w:tc>
        <w:tc>
          <w:tcPr>
            <w:tcW w:w="701"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1"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80"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395"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7"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09"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662"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34"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r>
      <w:tr w:rsidR="002C3386" w:rsidTr="002C3386">
        <w:trPr>
          <w:trHeight w:val="148"/>
        </w:trPr>
        <w:tc>
          <w:tcPr>
            <w:tcW w:w="189" w:type="pct"/>
            <w:tcBorders>
              <w:top w:val="single" w:sz="4" w:space="0" w:color="auto"/>
              <w:left w:val="single" w:sz="4" w:space="0" w:color="auto"/>
              <w:bottom w:val="single" w:sz="4" w:space="0" w:color="auto"/>
              <w:right w:val="single" w:sz="4" w:space="0" w:color="auto"/>
            </w:tcBorders>
            <w:vAlign w:val="bottom"/>
          </w:tcPr>
          <w:p w:rsidR="002C3386" w:rsidRDefault="002C3386">
            <w:pPr>
              <w:spacing w:line="276" w:lineRule="auto"/>
              <w:jc w:val="center"/>
              <w:rPr>
                <w:b/>
                <w:kern w:val="2"/>
                <w:szCs w:val="22"/>
                <w:lang w:eastAsia="ar-SA"/>
              </w:rPr>
            </w:pPr>
          </w:p>
        </w:tc>
        <w:tc>
          <w:tcPr>
            <w:tcW w:w="701"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1"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80"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395"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7"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09"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662"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34"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r>
      <w:tr w:rsidR="002C3386" w:rsidTr="002C3386">
        <w:trPr>
          <w:trHeight w:val="148"/>
        </w:trPr>
        <w:tc>
          <w:tcPr>
            <w:tcW w:w="189" w:type="pct"/>
            <w:tcBorders>
              <w:top w:val="single" w:sz="4" w:space="0" w:color="auto"/>
              <w:left w:val="single" w:sz="4" w:space="0" w:color="auto"/>
              <w:bottom w:val="single" w:sz="4" w:space="0" w:color="auto"/>
              <w:right w:val="single" w:sz="4" w:space="0" w:color="auto"/>
            </w:tcBorders>
            <w:vAlign w:val="bottom"/>
          </w:tcPr>
          <w:p w:rsidR="002C3386" w:rsidRDefault="002C3386">
            <w:pPr>
              <w:spacing w:line="276" w:lineRule="auto"/>
              <w:jc w:val="center"/>
              <w:rPr>
                <w:b/>
                <w:kern w:val="2"/>
                <w:szCs w:val="22"/>
                <w:lang w:eastAsia="ar-SA"/>
              </w:rPr>
            </w:pPr>
          </w:p>
        </w:tc>
        <w:tc>
          <w:tcPr>
            <w:tcW w:w="701"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1"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80"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395"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7"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09"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662"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34"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r>
      <w:tr w:rsidR="002C3386" w:rsidTr="002C3386">
        <w:trPr>
          <w:trHeight w:val="148"/>
        </w:trPr>
        <w:tc>
          <w:tcPr>
            <w:tcW w:w="189" w:type="pct"/>
            <w:tcBorders>
              <w:top w:val="single" w:sz="4" w:space="0" w:color="auto"/>
              <w:left w:val="single" w:sz="4" w:space="0" w:color="auto"/>
              <w:bottom w:val="single" w:sz="4" w:space="0" w:color="auto"/>
              <w:right w:val="single" w:sz="4" w:space="0" w:color="auto"/>
            </w:tcBorders>
            <w:vAlign w:val="bottom"/>
          </w:tcPr>
          <w:p w:rsidR="002C3386" w:rsidRDefault="002C3386">
            <w:pPr>
              <w:spacing w:line="276" w:lineRule="auto"/>
              <w:jc w:val="center"/>
              <w:rPr>
                <w:b/>
                <w:kern w:val="2"/>
                <w:szCs w:val="22"/>
                <w:lang w:eastAsia="ar-SA"/>
              </w:rPr>
            </w:pPr>
          </w:p>
        </w:tc>
        <w:tc>
          <w:tcPr>
            <w:tcW w:w="701"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1"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80"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395"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7"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09"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662"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34"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r>
      <w:tr w:rsidR="002C3386" w:rsidTr="002C3386">
        <w:trPr>
          <w:trHeight w:val="148"/>
        </w:trPr>
        <w:tc>
          <w:tcPr>
            <w:tcW w:w="189" w:type="pct"/>
            <w:tcBorders>
              <w:top w:val="single" w:sz="4" w:space="0" w:color="auto"/>
              <w:left w:val="single" w:sz="4" w:space="0" w:color="auto"/>
              <w:bottom w:val="single" w:sz="4" w:space="0" w:color="auto"/>
              <w:right w:val="single" w:sz="4" w:space="0" w:color="auto"/>
            </w:tcBorders>
            <w:vAlign w:val="bottom"/>
          </w:tcPr>
          <w:p w:rsidR="002C3386" w:rsidRDefault="002C3386">
            <w:pPr>
              <w:spacing w:line="276" w:lineRule="auto"/>
              <w:jc w:val="center"/>
              <w:rPr>
                <w:b/>
                <w:kern w:val="2"/>
                <w:szCs w:val="22"/>
                <w:lang w:eastAsia="ar-SA"/>
              </w:rPr>
            </w:pPr>
          </w:p>
        </w:tc>
        <w:tc>
          <w:tcPr>
            <w:tcW w:w="701"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1"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80"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395"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7"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09"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662"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34"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r>
      <w:tr w:rsidR="002C3386" w:rsidTr="002C3386">
        <w:trPr>
          <w:trHeight w:val="148"/>
        </w:trPr>
        <w:tc>
          <w:tcPr>
            <w:tcW w:w="189"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701"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1"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80"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22"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395"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457"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09"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662"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c>
          <w:tcPr>
            <w:tcW w:w="534" w:type="pct"/>
            <w:tcBorders>
              <w:top w:val="single" w:sz="4" w:space="0" w:color="auto"/>
              <w:left w:val="single" w:sz="4" w:space="0" w:color="auto"/>
              <w:bottom w:val="single" w:sz="4" w:space="0" w:color="auto"/>
              <w:right w:val="single" w:sz="4" w:space="0" w:color="auto"/>
            </w:tcBorders>
            <w:vAlign w:val="bottom"/>
          </w:tcPr>
          <w:p w:rsidR="002C3386" w:rsidRDefault="002C3386">
            <w:pPr>
              <w:suppressAutoHyphens/>
              <w:spacing w:line="276" w:lineRule="auto"/>
              <w:jc w:val="center"/>
              <w:rPr>
                <w:b/>
                <w:kern w:val="2"/>
                <w:szCs w:val="22"/>
                <w:lang w:eastAsia="ar-SA"/>
              </w:rPr>
            </w:pPr>
          </w:p>
        </w:tc>
      </w:tr>
    </w:tbl>
    <w:p w:rsidR="002C3386" w:rsidRDefault="002C3386" w:rsidP="002C3386">
      <w:pPr>
        <w:pStyle w:val="Linija"/>
        <w:ind w:right="-7"/>
        <w:jc w:val="left"/>
        <w:rPr>
          <w:rFonts w:ascii="Times New Roman" w:hAnsi="Times New Roman"/>
          <w:b/>
          <w:iCs/>
          <w:sz w:val="22"/>
          <w:szCs w:val="22"/>
          <w:lang w:val="lt-LT"/>
        </w:rPr>
      </w:pPr>
    </w:p>
    <w:p w:rsidR="002C3386" w:rsidRDefault="002C3386" w:rsidP="002C3386">
      <w:pPr>
        <w:spacing w:before="240" w:after="120"/>
        <w:rPr>
          <w:sz w:val="22"/>
          <w:szCs w:val="22"/>
        </w:rPr>
      </w:pPr>
      <w:r>
        <w:rPr>
          <w:b/>
          <w:spacing w:val="-6"/>
          <w:sz w:val="22"/>
          <w:szCs w:val="22"/>
        </w:rPr>
        <w:t>Žurnalą parengė (pirkimų organizatorius, komisijos pirmininkas):</w:t>
      </w:r>
    </w:p>
    <w:tbl>
      <w:tblPr>
        <w:tblW w:w="0" w:type="auto"/>
        <w:tblLook w:val="01E0"/>
      </w:tblPr>
      <w:tblGrid>
        <w:gridCol w:w="3177"/>
        <w:gridCol w:w="235"/>
        <w:gridCol w:w="4959"/>
        <w:gridCol w:w="236"/>
        <w:gridCol w:w="5322"/>
      </w:tblGrid>
      <w:tr w:rsidR="002C3386" w:rsidTr="002C3386">
        <w:tc>
          <w:tcPr>
            <w:tcW w:w="3348" w:type="dxa"/>
            <w:tcBorders>
              <w:top w:val="nil"/>
              <w:left w:val="nil"/>
              <w:bottom w:val="single" w:sz="4" w:space="0" w:color="auto"/>
              <w:right w:val="nil"/>
            </w:tcBorders>
          </w:tcPr>
          <w:p w:rsidR="002C3386" w:rsidRDefault="002C3386">
            <w:pPr>
              <w:spacing w:after="60" w:line="276" w:lineRule="auto"/>
              <w:rPr>
                <w:spacing w:val="-6"/>
                <w:szCs w:val="22"/>
                <w:lang w:eastAsia="ar-SA"/>
              </w:rPr>
            </w:pPr>
          </w:p>
        </w:tc>
        <w:tc>
          <w:tcPr>
            <w:tcW w:w="236" w:type="dxa"/>
          </w:tcPr>
          <w:p w:rsidR="002C3386" w:rsidRDefault="002C3386">
            <w:pPr>
              <w:spacing w:after="60" w:line="276" w:lineRule="auto"/>
              <w:rPr>
                <w:spacing w:val="-6"/>
                <w:szCs w:val="22"/>
                <w:lang w:eastAsia="ar-SA"/>
              </w:rPr>
            </w:pPr>
          </w:p>
        </w:tc>
        <w:tc>
          <w:tcPr>
            <w:tcW w:w="5287" w:type="dxa"/>
            <w:tcBorders>
              <w:top w:val="nil"/>
              <w:left w:val="nil"/>
              <w:bottom w:val="single" w:sz="4" w:space="0" w:color="auto"/>
              <w:right w:val="nil"/>
            </w:tcBorders>
          </w:tcPr>
          <w:p w:rsidR="002C3386" w:rsidRDefault="002C3386">
            <w:pPr>
              <w:spacing w:after="60" w:line="276" w:lineRule="auto"/>
              <w:rPr>
                <w:spacing w:val="-6"/>
                <w:szCs w:val="22"/>
                <w:lang w:eastAsia="ar-SA"/>
              </w:rPr>
            </w:pPr>
          </w:p>
        </w:tc>
        <w:tc>
          <w:tcPr>
            <w:tcW w:w="237" w:type="dxa"/>
          </w:tcPr>
          <w:p w:rsidR="002C3386" w:rsidRDefault="002C3386">
            <w:pPr>
              <w:spacing w:after="60" w:line="276" w:lineRule="auto"/>
              <w:rPr>
                <w:spacing w:val="-6"/>
                <w:szCs w:val="22"/>
                <w:lang w:eastAsia="ar-SA"/>
              </w:rPr>
            </w:pPr>
          </w:p>
        </w:tc>
        <w:tc>
          <w:tcPr>
            <w:tcW w:w="5678" w:type="dxa"/>
            <w:tcBorders>
              <w:top w:val="nil"/>
              <w:left w:val="nil"/>
              <w:bottom w:val="single" w:sz="4" w:space="0" w:color="auto"/>
              <w:right w:val="nil"/>
            </w:tcBorders>
          </w:tcPr>
          <w:p w:rsidR="002C3386" w:rsidRDefault="002C3386">
            <w:pPr>
              <w:spacing w:after="60" w:line="276" w:lineRule="auto"/>
              <w:rPr>
                <w:spacing w:val="-6"/>
                <w:szCs w:val="22"/>
                <w:lang w:eastAsia="ar-SA"/>
              </w:rPr>
            </w:pPr>
          </w:p>
        </w:tc>
      </w:tr>
      <w:tr w:rsidR="002C3386" w:rsidTr="002C3386">
        <w:tc>
          <w:tcPr>
            <w:tcW w:w="3348" w:type="dxa"/>
            <w:tcBorders>
              <w:top w:val="single" w:sz="4" w:space="0" w:color="auto"/>
              <w:left w:val="nil"/>
              <w:bottom w:val="nil"/>
              <w:right w:val="nil"/>
            </w:tcBorders>
            <w:hideMark/>
          </w:tcPr>
          <w:p w:rsidR="002C3386" w:rsidRDefault="002C3386">
            <w:pPr>
              <w:spacing w:line="276" w:lineRule="auto"/>
              <w:jc w:val="center"/>
              <w:rPr>
                <w:i/>
                <w:spacing w:val="-6"/>
                <w:szCs w:val="22"/>
                <w:lang w:eastAsia="ar-SA"/>
              </w:rPr>
            </w:pPr>
            <w:r>
              <w:rPr>
                <w:i/>
                <w:sz w:val="22"/>
                <w:szCs w:val="22"/>
              </w:rPr>
              <w:t>(pareigos)</w:t>
            </w:r>
          </w:p>
        </w:tc>
        <w:tc>
          <w:tcPr>
            <w:tcW w:w="236" w:type="dxa"/>
          </w:tcPr>
          <w:p w:rsidR="002C3386" w:rsidRDefault="002C3386">
            <w:pPr>
              <w:spacing w:line="276" w:lineRule="auto"/>
              <w:jc w:val="center"/>
              <w:rPr>
                <w:i/>
                <w:spacing w:val="-6"/>
                <w:szCs w:val="22"/>
                <w:lang w:eastAsia="ar-SA"/>
              </w:rPr>
            </w:pPr>
          </w:p>
        </w:tc>
        <w:tc>
          <w:tcPr>
            <w:tcW w:w="5287" w:type="dxa"/>
            <w:tcBorders>
              <w:top w:val="single" w:sz="4" w:space="0" w:color="auto"/>
              <w:left w:val="nil"/>
              <w:bottom w:val="nil"/>
              <w:right w:val="nil"/>
            </w:tcBorders>
            <w:hideMark/>
          </w:tcPr>
          <w:p w:rsidR="002C3386" w:rsidRDefault="002C3386">
            <w:pPr>
              <w:spacing w:line="276" w:lineRule="auto"/>
              <w:jc w:val="center"/>
              <w:rPr>
                <w:i/>
                <w:spacing w:val="-6"/>
                <w:szCs w:val="22"/>
                <w:lang w:eastAsia="ar-SA"/>
              </w:rPr>
            </w:pPr>
            <w:r>
              <w:rPr>
                <w:i/>
                <w:sz w:val="22"/>
                <w:szCs w:val="22"/>
              </w:rPr>
              <w:t>(vardas, pavardė)</w:t>
            </w:r>
          </w:p>
        </w:tc>
        <w:tc>
          <w:tcPr>
            <w:tcW w:w="237" w:type="dxa"/>
          </w:tcPr>
          <w:p w:rsidR="002C3386" w:rsidRDefault="002C3386">
            <w:pPr>
              <w:spacing w:line="276" w:lineRule="auto"/>
              <w:jc w:val="center"/>
              <w:rPr>
                <w:i/>
                <w:spacing w:val="-6"/>
                <w:szCs w:val="22"/>
                <w:lang w:eastAsia="ar-SA"/>
              </w:rPr>
            </w:pPr>
          </w:p>
        </w:tc>
        <w:tc>
          <w:tcPr>
            <w:tcW w:w="5678" w:type="dxa"/>
            <w:tcBorders>
              <w:top w:val="single" w:sz="4" w:space="0" w:color="auto"/>
              <w:left w:val="nil"/>
              <w:bottom w:val="nil"/>
              <w:right w:val="nil"/>
            </w:tcBorders>
            <w:hideMark/>
          </w:tcPr>
          <w:p w:rsidR="002C3386" w:rsidRDefault="002C3386">
            <w:pPr>
              <w:spacing w:line="276" w:lineRule="auto"/>
              <w:jc w:val="center"/>
              <w:rPr>
                <w:i/>
                <w:spacing w:val="-6"/>
                <w:szCs w:val="22"/>
                <w:lang w:eastAsia="ar-SA"/>
              </w:rPr>
            </w:pPr>
            <w:r>
              <w:rPr>
                <w:i/>
                <w:sz w:val="22"/>
                <w:szCs w:val="22"/>
              </w:rPr>
              <w:t>(parašas, data)</w:t>
            </w:r>
          </w:p>
        </w:tc>
      </w:tr>
    </w:tbl>
    <w:p w:rsidR="002C3386" w:rsidRDefault="002C3386" w:rsidP="002C3386">
      <w:pPr>
        <w:ind w:firstLine="0"/>
        <w:jc w:val="left"/>
        <w:rPr>
          <w:b/>
          <w:snapToGrid w:val="0"/>
          <w:sz w:val="22"/>
          <w:szCs w:val="22"/>
        </w:rPr>
        <w:sectPr w:rsidR="002C3386">
          <w:pgSz w:w="15840" w:h="12240" w:orient="landscape"/>
          <w:pgMar w:top="567" w:right="1134" w:bottom="1134" w:left="993" w:header="709" w:footer="709" w:gutter="0"/>
          <w:cols w:space="720"/>
        </w:sectPr>
      </w:pPr>
    </w:p>
    <w:p w:rsidR="002C3386" w:rsidRDefault="002C3386" w:rsidP="002C3386">
      <w:pPr>
        <w:pStyle w:val="Linija"/>
        <w:ind w:right="-7"/>
        <w:jc w:val="both"/>
        <w:rPr>
          <w:rFonts w:ascii="Times New Roman" w:hAnsi="Times New Roman"/>
          <w:b/>
          <w:sz w:val="22"/>
          <w:szCs w:val="22"/>
          <w:lang w:val="lt-LT"/>
        </w:rPr>
      </w:pPr>
    </w:p>
    <w:p w:rsidR="002C3386" w:rsidRDefault="002C3386" w:rsidP="002C3386">
      <w:pPr>
        <w:pStyle w:val="Linija"/>
        <w:ind w:right="-7" w:firstLine="720"/>
        <w:jc w:val="right"/>
        <w:rPr>
          <w:rFonts w:ascii="Times New Roman" w:hAnsi="Times New Roman"/>
          <w:sz w:val="22"/>
          <w:szCs w:val="22"/>
          <w:lang w:val="en-GB"/>
        </w:rPr>
      </w:pPr>
      <w:r>
        <w:rPr>
          <w:rFonts w:ascii="Times New Roman" w:hAnsi="Times New Roman"/>
          <w:sz w:val="22"/>
          <w:szCs w:val="22"/>
          <w:lang w:val="lt-LT"/>
        </w:rPr>
        <w:t>3</w:t>
      </w:r>
      <w:r>
        <w:rPr>
          <w:rFonts w:ascii="Times New Roman" w:hAnsi="Times New Roman"/>
          <w:sz w:val="22"/>
          <w:szCs w:val="22"/>
          <w:lang w:val="en-GB"/>
        </w:rPr>
        <w:t xml:space="preserve"> </w:t>
      </w:r>
      <w:r>
        <w:rPr>
          <w:rFonts w:ascii="Times New Roman" w:hAnsi="Times New Roman"/>
          <w:sz w:val="22"/>
          <w:szCs w:val="22"/>
          <w:lang w:val="lt-LT"/>
        </w:rPr>
        <w:t>priedas</w:t>
      </w:r>
    </w:p>
    <w:p w:rsidR="002C3386" w:rsidRDefault="002C3386" w:rsidP="002C3386">
      <w:pPr>
        <w:pStyle w:val="Linija"/>
        <w:ind w:right="-7" w:firstLine="720"/>
        <w:rPr>
          <w:rFonts w:ascii="Times New Roman" w:hAnsi="Times New Roman"/>
          <w:b/>
          <w:sz w:val="22"/>
          <w:szCs w:val="22"/>
          <w:lang w:val="lt-LT"/>
        </w:rPr>
      </w:pPr>
      <w:r>
        <w:rPr>
          <w:rFonts w:ascii="Times New Roman" w:hAnsi="Times New Roman"/>
          <w:b/>
          <w:caps/>
          <w:sz w:val="22"/>
          <w:szCs w:val="22"/>
          <w:lang w:val="lt-LT"/>
        </w:rPr>
        <w:t xml:space="preserve">Viešojo SUPAPRASTINTO pirkimo komisijos PIRMININKO, nario, pirkimo organizatoriaus AR EKSPERTO </w:t>
      </w:r>
      <w:r>
        <w:rPr>
          <w:rFonts w:ascii="Times New Roman" w:hAnsi="Times New Roman"/>
          <w:b/>
          <w:sz w:val="22"/>
          <w:szCs w:val="22"/>
          <w:lang w:val="lt-LT"/>
        </w:rPr>
        <w:t>NEŠALIŠKUMO DEKLARACIJA</w:t>
      </w:r>
    </w:p>
    <w:p w:rsidR="002C3386" w:rsidRDefault="002C3386" w:rsidP="002C3386">
      <w:pPr>
        <w:pStyle w:val="Linija"/>
        <w:ind w:right="-7" w:firstLine="720"/>
        <w:jc w:val="both"/>
        <w:rPr>
          <w:rFonts w:ascii="Times New Roman" w:hAnsi="Times New Roman"/>
          <w:sz w:val="22"/>
          <w:szCs w:val="22"/>
          <w:lang w:val="lt-LT"/>
        </w:rPr>
      </w:pPr>
    </w:p>
    <w:p w:rsidR="002C3386" w:rsidRDefault="002C3386" w:rsidP="002C3386">
      <w:pPr>
        <w:pStyle w:val="Linija"/>
        <w:ind w:right="-7" w:firstLine="720"/>
        <w:rPr>
          <w:rFonts w:ascii="Times New Roman" w:hAnsi="Times New Roman"/>
          <w:sz w:val="22"/>
          <w:szCs w:val="22"/>
          <w:lang w:val="lt-LT"/>
        </w:rPr>
      </w:pPr>
      <w:r>
        <w:rPr>
          <w:rFonts w:ascii="Times New Roman" w:hAnsi="Times New Roman"/>
          <w:sz w:val="22"/>
          <w:szCs w:val="22"/>
          <w:lang w:val="lt-LT"/>
        </w:rPr>
        <w:t>201</w:t>
      </w:r>
      <w:r>
        <w:rPr>
          <w:rFonts w:ascii="Times New Roman" w:hAnsi="Times New Roman"/>
          <w:sz w:val="22"/>
          <w:szCs w:val="22"/>
          <w:lang w:val="pt-BR"/>
        </w:rPr>
        <w:t xml:space="preserve"> </w:t>
      </w:r>
      <w:r>
        <w:rPr>
          <w:rFonts w:ascii="Times New Roman" w:hAnsi="Times New Roman"/>
          <w:sz w:val="22"/>
          <w:szCs w:val="22"/>
          <w:lang w:val="lt-LT"/>
        </w:rPr>
        <w:t xml:space="preserve"> m. .................... mėn. ....... d.</w:t>
      </w:r>
    </w:p>
    <w:p w:rsidR="002C3386" w:rsidRDefault="002C3386" w:rsidP="002C3386">
      <w:pPr>
        <w:pStyle w:val="Linija"/>
        <w:ind w:right="-7" w:firstLine="720"/>
        <w:rPr>
          <w:rFonts w:ascii="Times New Roman" w:hAnsi="Times New Roman"/>
          <w:sz w:val="22"/>
          <w:szCs w:val="22"/>
          <w:lang w:val="lt-LT"/>
        </w:rPr>
      </w:pPr>
      <w:r>
        <w:rPr>
          <w:rFonts w:ascii="Times New Roman" w:hAnsi="Times New Roman"/>
          <w:sz w:val="22"/>
          <w:szCs w:val="22"/>
          <w:lang w:val="lt-LT"/>
        </w:rPr>
        <w:t>Varnupiai</w:t>
      </w:r>
    </w:p>
    <w:p w:rsidR="002C3386" w:rsidRDefault="002C3386" w:rsidP="002C3386">
      <w:pPr>
        <w:pStyle w:val="Linija"/>
        <w:ind w:right="-7" w:firstLine="720"/>
        <w:jc w:val="both"/>
        <w:rPr>
          <w:rFonts w:ascii="Times New Roman" w:hAnsi="Times New Roman"/>
          <w:b/>
          <w:sz w:val="22"/>
          <w:szCs w:val="22"/>
          <w:lang w:val="lt-LT"/>
        </w:rPr>
      </w:pPr>
    </w:p>
    <w:p w:rsidR="002C3386" w:rsidRDefault="002C3386" w:rsidP="002C3386">
      <w:pPr>
        <w:pStyle w:val="Linija"/>
        <w:ind w:right="-7" w:firstLine="1260"/>
        <w:jc w:val="both"/>
        <w:rPr>
          <w:rFonts w:ascii="Times New Roman" w:hAnsi="Times New Roman"/>
          <w:sz w:val="22"/>
          <w:szCs w:val="22"/>
          <w:lang w:val="lt-LT"/>
        </w:rPr>
      </w:pPr>
      <w:r>
        <w:rPr>
          <w:rFonts w:ascii="Times New Roman" w:hAnsi="Times New Roman"/>
          <w:sz w:val="22"/>
          <w:szCs w:val="22"/>
          <w:lang w:val="lt-LT"/>
        </w:rPr>
        <w:t xml:space="preserve"> Būdamas Viešojo pirkimo komisijos nariu, </w:t>
      </w:r>
      <w:r>
        <w:rPr>
          <w:rFonts w:ascii="Times New Roman" w:hAnsi="Times New Roman"/>
          <w:b/>
          <w:sz w:val="22"/>
          <w:szCs w:val="22"/>
          <w:lang w:val="lt-LT"/>
        </w:rPr>
        <w:t>pasižadu:</w:t>
      </w:r>
    </w:p>
    <w:p w:rsidR="002C3386" w:rsidRDefault="002C3386" w:rsidP="002C3386">
      <w:pPr>
        <w:pStyle w:val="Linija"/>
        <w:ind w:right="-7" w:firstLine="720"/>
        <w:jc w:val="both"/>
        <w:rPr>
          <w:rFonts w:ascii="Times New Roman" w:hAnsi="Times New Roman"/>
          <w:i/>
          <w:sz w:val="22"/>
          <w:szCs w:val="22"/>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  </w:t>
      </w:r>
      <w:r>
        <w:rPr>
          <w:rFonts w:ascii="Times New Roman" w:hAnsi="Times New Roman"/>
          <w:i/>
          <w:sz w:val="22"/>
          <w:szCs w:val="22"/>
          <w:lang w:val="lt-LT"/>
        </w:rPr>
        <w:t>(Pirmininku, nariu, pirkimo organizatoriumi, ekspertu)</w:t>
      </w:r>
    </w:p>
    <w:p w:rsidR="002C3386" w:rsidRDefault="002C3386" w:rsidP="002C3386">
      <w:pPr>
        <w:pStyle w:val="Linija"/>
        <w:ind w:right="-7" w:firstLine="720"/>
        <w:jc w:val="both"/>
        <w:rPr>
          <w:rFonts w:ascii="Times New Roman" w:hAnsi="Times New Roman"/>
          <w:i/>
          <w:sz w:val="22"/>
          <w:szCs w:val="22"/>
          <w:lang w:val="lt-LT"/>
        </w:rPr>
      </w:pP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1. Objektyviai, dalykiškai, be išankstinio nusistatymo, vadovaudamasis visų tiekėjų lygiateisiškumo, nediskriminavimo, proporcingumo, abipusio pripažinimo ir skaidrumo principais, atlikti Viešojo pirkimo komisijos nario  pareigas;</w:t>
      </w:r>
    </w:p>
    <w:p w:rsidR="002C3386" w:rsidRDefault="002C3386" w:rsidP="002C3386">
      <w:pPr>
        <w:pStyle w:val="Linija"/>
        <w:ind w:right="-7" w:firstLine="720"/>
        <w:jc w:val="both"/>
        <w:rPr>
          <w:rFonts w:ascii="Times New Roman" w:hAnsi="Times New Roman"/>
          <w:i/>
          <w:sz w:val="22"/>
          <w:szCs w:val="22"/>
          <w:lang w:val="lt-LT"/>
        </w:rPr>
      </w:pPr>
      <w:r>
        <w:rPr>
          <w:rFonts w:ascii="Times New Roman" w:hAnsi="Times New Roman"/>
          <w:i/>
          <w:sz w:val="22"/>
          <w:szCs w:val="22"/>
          <w:lang w:val="lt-LT"/>
        </w:rPr>
        <w:t xml:space="preserve">                           (Pirmininko, nario, pirkimo organizatoriaus, eksperto)</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 xml:space="preserve">         2. Paaiškėjus bent vienai iš šių aplinkybių:</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 xml:space="preserve">2.1. pirkimo procedūrose kaip tiekėjas dalyvauja asmuo, susijęs su manimi santuokos, artimos giminystės ar svainystės ryšiais, arba juridinis asmuo, kuriam vadovauja toks asmuo; </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ab/>
        <w:t>2.2. aš arba asmuo, susijęs su manimi santuokos, artimos giminystės ar svainystės ryšiais:</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 xml:space="preserve">2.2.1. esu (yra) pirkimo procedūrose dalyvaujančio juridinio asmens valdymo organų narys, </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2.2.2. turiu (-i) pirkimo procedūrose dalyvaujančio juridinio asmens įstatinio kapitalo dalį arba turtinį įnašą jame,</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2.2.3. gaunu (-a) iš pirkimo procedūrose dalyvaujančio juridinio asmens bet kokios rūšies pajamų;</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 xml:space="preserve">2.3. dėl bet kokių kitų aplinkybių negaliu laikytis 1 punkte nustatytų principų, </w:t>
      </w:r>
    </w:p>
    <w:p w:rsidR="002C3386" w:rsidRDefault="002C3386" w:rsidP="002C3386">
      <w:pPr>
        <w:pStyle w:val="Linija"/>
        <w:ind w:right="-7" w:firstLine="720"/>
        <w:jc w:val="both"/>
        <w:rPr>
          <w:rFonts w:ascii="Times New Roman" w:hAnsi="Times New Roman"/>
          <w:sz w:val="22"/>
          <w:szCs w:val="22"/>
          <w:lang w:val="lt-LT"/>
        </w:rPr>
      </w:pPr>
    </w:p>
    <w:p w:rsidR="002C3386" w:rsidRDefault="002C3386" w:rsidP="002C3386">
      <w:pPr>
        <w:tabs>
          <w:tab w:val="left" w:pos="567"/>
        </w:tabs>
        <w:jc w:val="center"/>
        <w:rPr>
          <w:sz w:val="22"/>
          <w:szCs w:val="22"/>
        </w:rPr>
      </w:pPr>
      <w:r>
        <w:rPr>
          <w:sz w:val="22"/>
          <w:szCs w:val="22"/>
        </w:rPr>
        <w:t>nedelsdamas raštu pranešti apie tai mane Viešojo pirkimo komisijos paskyrusios Marijampolės sav. Varnupių kaimo bendruomenės</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pirmininkui ir nusišalinti.</w:t>
      </w:r>
      <w:r>
        <w:rPr>
          <w:rFonts w:ascii="Times New Roman" w:hAnsi="Times New Roman"/>
          <w:sz w:val="22"/>
          <w:szCs w:val="22"/>
          <w:lang w:val="lt-LT"/>
        </w:rPr>
        <w:tab/>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2C3386" w:rsidRDefault="002C3386" w:rsidP="002C3386">
      <w:pPr>
        <w:pStyle w:val="Linija"/>
        <w:ind w:right="-7" w:firstLine="720"/>
        <w:jc w:val="both"/>
        <w:rPr>
          <w:rFonts w:ascii="Times New Roman" w:hAnsi="Times New Roman"/>
          <w:sz w:val="22"/>
          <w:szCs w:val="22"/>
          <w:lang w:val="lt-LT"/>
        </w:rPr>
      </w:pP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 xml:space="preserve"> ______________                                                                                     ________________________</w:t>
      </w:r>
    </w:p>
    <w:p w:rsidR="002C3386" w:rsidRDefault="002C3386" w:rsidP="002C3386">
      <w:pPr>
        <w:pStyle w:val="Linija"/>
        <w:ind w:right="-7" w:firstLine="720"/>
        <w:jc w:val="both"/>
        <w:rPr>
          <w:rFonts w:ascii="Times New Roman" w:hAnsi="Times New Roman"/>
          <w:i/>
          <w:sz w:val="22"/>
          <w:szCs w:val="22"/>
          <w:lang w:val="lt-LT"/>
        </w:rPr>
      </w:pPr>
      <w:r>
        <w:rPr>
          <w:rFonts w:ascii="Times New Roman" w:hAnsi="Times New Roman"/>
          <w:i/>
          <w:sz w:val="22"/>
          <w:szCs w:val="22"/>
          <w:lang w:val="lt-LT"/>
        </w:rPr>
        <w:t xml:space="preserve">      (Parašas)</w:t>
      </w:r>
      <w:r>
        <w:rPr>
          <w:rFonts w:ascii="Times New Roman" w:hAnsi="Times New Roman"/>
          <w:i/>
          <w:sz w:val="22"/>
          <w:szCs w:val="22"/>
          <w:lang w:val="lt-LT"/>
        </w:rPr>
        <w:tab/>
      </w:r>
      <w:r>
        <w:rPr>
          <w:rFonts w:ascii="Times New Roman" w:hAnsi="Times New Roman"/>
          <w:i/>
          <w:sz w:val="22"/>
          <w:szCs w:val="22"/>
          <w:lang w:val="lt-LT"/>
        </w:rPr>
        <w:tab/>
        <w:t xml:space="preserve">                                                                                         (Vardas, pavardė)</w:t>
      </w:r>
      <w:r>
        <w:rPr>
          <w:rFonts w:ascii="Times New Roman" w:hAnsi="Times New Roman"/>
          <w:i/>
          <w:sz w:val="22"/>
          <w:szCs w:val="22"/>
          <w:lang w:val="lt-LT"/>
        </w:rPr>
        <w:tab/>
      </w:r>
      <w:r>
        <w:rPr>
          <w:rFonts w:ascii="Times New Roman" w:hAnsi="Times New Roman"/>
          <w:i/>
          <w:sz w:val="22"/>
          <w:szCs w:val="22"/>
          <w:lang w:val="lt-LT"/>
        </w:rPr>
        <w:tab/>
      </w:r>
      <w:r>
        <w:rPr>
          <w:rFonts w:ascii="Times New Roman" w:hAnsi="Times New Roman"/>
          <w:i/>
          <w:sz w:val="22"/>
          <w:szCs w:val="22"/>
          <w:lang w:val="lt-LT"/>
        </w:rPr>
        <w:tab/>
      </w:r>
      <w:r>
        <w:rPr>
          <w:rFonts w:ascii="Times New Roman" w:hAnsi="Times New Roman"/>
          <w:i/>
          <w:sz w:val="22"/>
          <w:szCs w:val="22"/>
          <w:lang w:val="lt-LT"/>
        </w:rPr>
        <w:tab/>
      </w:r>
      <w:r>
        <w:rPr>
          <w:rFonts w:ascii="Times New Roman" w:hAnsi="Times New Roman"/>
          <w:i/>
          <w:sz w:val="22"/>
          <w:szCs w:val="22"/>
          <w:lang w:val="lt-LT"/>
        </w:rPr>
        <w:tab/>
      </w:r>
    </w:p>
    <w:p w:rsidR="002C3386" w:rsidRDefault="002C3386" w:rsidP="002C3386">
      <w:pPr>
        <w:pStyle w:val="Linija"/>
        <w:ind w:right="-7" w:firstLine="720"/>
        <w:rPr>
          <w:rFonts w:ascii="Times New Roman" w:hAnsi="Times New Roman"/>
          <w:sz w:val="22"/>
          <w:szCs w:val="22"/>
          <w:lang w:val="lt-LT"/>
        </w:rPr>
      </w:pPr>
    </w:p>
    <w:p w:rsidR="002C3386" w:rsidRDefault="002C3386" w:rsidP="002C3386">
      <w:pPr>
        <w:pStyle w:val="Linija"/>
        <w:ind w:right="-7" w:firstLine="720"/>
        <w:rPr>
          <w:rFonts w:ascii="Times New Roman" w:hAnsi="Times New Roman"/>
          <w:sz w:val="22"/>
          <w:szCs w:val="22"/>
          <w:lang w:val="lt-LT"/>
        </w:rPr>
      </w:pPr>
    </w:p>
    <w:p w:rsidR="002C3386" w:rsidRDefault="002C3386" w:rsidP="002C3386">
      <w:pPr>
        <w:pStyle w:val="Linija"/>
        <w:ind w:right="-7" w:firstLine="720"/>
        <w:rPr>
          <w:rFonts w:ascii="Times New Roman" w:hAnsi="Times New Roman"/>
          <w:b/>
          <w:sz w:val="22"/>
          <w:szCs w:val="22"/>
          <w:lang w:val="lt-LT"/>
        </w:rPr>
      </w:pPr>
      <w:r>
        <w:rPr>
          <w:rFonts w:ascii="Times New Roman" w:hAnsi="Times New Roman"/>
          <w:sz w:val="22"/>
          <w:szCs w:val="22"/>
          <w:lang w:val="lt-LT"/>
        </w:rPr>
        <w:t>_________________________________________________________________</w:t>
      </w:r>
    </w:p>
    <w:p w:rsidR="002C3386" w:rsidRDefault="002C3386" w:rsidP="002C3386">
      <w:pPr>
        <w:pStyle w:val="Linija"/>
        <w:ind w:right="-7" w:firstLine="720"/>
        <w:rPr>
          <w:rFonts w:ascii="Times New Roman" w:hAnsi="Times New Roman"/>
          <w:sz w:val="22"/>
          <w:szCs w:val="22"/>
          <w:lang w:val="lt-LT"/>
        </w:rPr>
      </w:pPr>
      <w:r>
        <w:rPr>
          <w:rFonts w:ascii="Times New Roman" w:hAnsi="Times New Roman"/>
          <w:i/>
          <w:sz w:val="22"/>
          <w:szCs w:val="22"/>
          <w:lang w:val="lt-LT"/>
        </w:rPr>
        <w:t>(Viešojo pirkimo komisijos pirmininko, nario, pirkimo organizatoriaus ar eksperto vardas ir pavardė, asmens kodas)</w:t>
      </w:r>
      <w:r>
        <w:rPr>
          <w:rFonts w:ascii="Times New Roman" w:hAnsi="Times New Roman"/>
          <w:b/>
          <w:sz w:val="22"/>
          <w:szCs w:val="22"/>
          <w:lang w:val="lt-LT"/>
        </w:rPr>
        <w:tab/>
      </w:r>
    </w:p>
    <w:p w:rsidR="002C3386" w:rsidRDefault="002C3386" w:rsidP="002C3386">
      <w:pPr>
        <w:spacing w:line="276" w:lineRule="auto"/>
        <w:ind w:firstLine="0"/>
        <w:jc w:val="left"/>
        <w:rPr>
          <w:b/>
          <w:caps/>
          <w:snapToGrid w:val="0"/>
          <w:sz w:val="22"/>
          <w:szCs w:val="22"/>
        </w:rPr>
        <w:sectPr w:rsidR="002C3386">
          <w:pgSz w:w="15840" w:h="12240" w:orient="landscape"/>
          <w:pgMar w:top="567" w:right="1134" w:bottom="1134" w:left="993" w:header="709" w:footer="709" w:gutter="0"/>
          <w:cols w:space="720"/>
        </w:sectPr>
      </w:pPr>
    </w:p>
    <w:p w:rsidR="002C3386" w:rsidRDefault="002C3386" w:rsidP="002C3386">
      <w:pPr>
        <w:pStyle w:val="Linija"/>
        <w:ind w:right="-7" w:firstLine="720"/>
        <w:jc w:val="right"/>
        <w:rPr>
          <w:rFonts w:ascii="Times New Roman" w:hAnsi="Times New Roman"/>
          <w:sz w:val="22"/>
          <w:szCs w:val="22"/>
          <w:lang w:val="lt-LT"/>
        </w:rPr>
      </w:pPr>
      <w:r>
        <w:rPr>
          <w:rFonts w:ascii="Times New Roman" w:hAnsi="Times New Roman"/>
          <w:sz w:val="22"/>
          <w:szCs w:val="22"/>
          <w:lang w:val="lt-LT"/>
        </w:rPr>
        <w:lastRenderedPageBreak/>
        <w:t>4 priedas</w:t>
      </w:r>
    </w:p>
    <w:p w:rsidR="002C3386" w:rsidRDefault="002C3386" w:rsidP="002C3386">
      <w:pPr>
        <w:pStyle w:val="Linija"/>
        <w:ind w:right="-7" w:firstLine="720"/>
        <w:rPr>
          <w:rFonts w:ascii="Times New Roman" w:hAnsi="Times New Roman"/>
          <w:b/>
          <w:sz w:val="22"/>
          <w:szCs w:val="22"/>
          <w:lang w:val="lt-LT"/>
        </w:rPr>
      </w:pPr>
      <w:r>
        <w:rPr>
          <w:rFonts w:ascii="Times New Roman" w:hAnsi="Times New Roman"/>
          <w:b/>
          <w:caps/>
          <w:sz w:val="22"/>
          <w:szCs w:val="22"/>
          <w:lang w:val="lt-LT"/>
        </w:rPr>
        <w:t xml:space="preserve">ViešOJO pirkimO komisijos PIRMININKO, nario, pirkimo organizatoriaus AR eksperto </w:t>
      </w:r>
      <w:r>
        <w:rPr>
          <w:rFonts w:ascii="Times New Roman" w:hAnsi="Times New Roman"/>
          <w:b/>
          <w:sz w:val="22"/>
          <w:szCs w:val="22"/>
          <w:lang w:val="lt-LT"/>
        </w:rPr>
        <w:t>KONFIDENCIALUMO PASIŽADĖJIMAS</w:t>
      </w:r>
    </w:p>
    <w:p w:rsidR="002C3386" w:rsidRDefault="002C3386" w:rsidP="002C3386">
      <w:pPr>
        <w:pStyle w:val="Linija"/>
        <w:ind w:right="-7" w:firstLine="720"/>
        <w:jc w:val="both"/>
        <w:rPr>
          <w:rFonts w:ascii="Times New Roman" w:hAnsi="Times New Roman"/>
          <w:b/>
          <w:sz w:val="22"/>
          <w:szCs w:val="22"/>
          <w:lang w:val="lt-LT"/>
        </w:rPr>
      </w:pPr>
    </w:p>
    <w:p w:rsidR="002C3386" w:rsidRDefault="002C3386" w:rsidP="002C3386">
      <w:pPr>
        <w:pStyle w:val="Linija"/>
        <w:ind w:right="-7" w:firstLine="720"/>
        <w:rPr>
          <w:rFonts w:ascii="Times New Roman" w:hAnsi="Times New Roman"/>
          <w:sz w:val="22"/>
          <w:szCs w:val="22"/>
          <w:lang w:val="lt-LT"/>
        </w:rPr>
      </w:pPr>
      <w:r>
        <w:rPr>
          <w:rFonts w:ascii="Times New Roman" w:hAnsi="Times New Roman"/>
          <w:sz w:val="22"/>
          <w:szCs w:val="22"/>
          <w:lang w:val="lt-LT"/>
        </w:rPr>
        <w:t>201</w:t>
      </w:r>
      <w:r>
        <w:rPr>
          <w:rFonts w:ascii="Times New Roman" w:hAnsi="Times New Roman"/>
          <w:sz w:val="22"/>
          <w:szCs w:val="22"/>
          <w:lang w:val="pt-BR"/>
        </w:rPr>
        <w:t xml:space="preserve"> </w:t>
      </w:r>
      <w:r>
        <w:rPr>
          <w:rFonts w:ascii="Times New Roman" w:hAnsi="Times New Roman"/>
          <w:sz w:val="22"/>
          <w:szCs w:val="22"/>
          <w:lang w:val="lt-LT"/>
        </w:rPr>
        <w:t xml:space="preserve"> m. ................... mėn. ...... d.</w:t>
      </w:r>
    </w:p>
    <w:p w:rsidR="002C3386" w:rsidRDefault="002C3386" w:rsidP="002C3386">
      <w:pPr>
        <w:pStyle w:val="Linija"/>
        <w:ind w:right="-7" w:firstLine="720"/>
        <w:rPr>
          <w:rFonts w:ascii="Times New Roman" w:hAnsi="Times New Roman"/>
          <w:sz w:val="22"/>
          <w:szCs w:val="22"/>
          <w:lang w:val="lt-LT"/>
        </w:rPr>
      </w:pPr>
      <w:r>
        <w:rPr>
          <w:rFonts w:ascii="Times New Roman" w:hAnsi="Times New Roman"/>
          <w:sz w:val="22"/>
          <w:szCs w:val="22"/>
          <w:lang w:val="lt-LT"/>
        </w:rPr>
        <w:t>Varnupiai</w:t>
      </w:r>
    </w:p>
    <w:p w:rsidR="002C3386" w:rsidRDefault="002C3386" w:rsidP="002C3386">
      <w:pPr>
        <w:pStyle w:val="Linija"/>
        <w:ind w:right="-7" w:firstLine="720"/>
        <w:rPr>
          <w:rFonts w:ascii="Times New Roman" w:hAnsi="Times New Roman"/>
          <w:sz w:val="22"/>
          <w:szCs w:val="22"/>
          <w:lang w:val="lt-LT"/>
        </w:rPr>
      </w:pP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b/>
          <w:sz w:val="22"/>
          <w:szCs w:val="22"/>
          <w:lang w:val="lt-LT"/>
        </w:rPr>
        <w:tab/>
      </w:r>
      <w:r>
        <w:rPr>
          <w:rFonts w:ascii="Times New Roman" w:hAnsi="Times New Roman"/>
          <w:sz w:val="22"/>
          <w:szCs w:val="22"/>
          <w:lang w:val="lt-LT"/>
        </w:rPr>
        <w:t xml:space="preserve">Būdamas Viešojo pirkimo komisijos nariu, </w:t>
      </w:r>
    </w:p>
    <w:p w:rsidR="002C3386" w:rsidRDefault="002C3386" w:rsidP="002C3386">
      <w:pPr>
        <w:pStyle w:val="Linija"/>
        <w:ind w:right="-7" w:firstLine="720"/>
        <w:jc w:val="both"/>
        <w:rPr>
          <w:rFonts w:ascii="Times New Roman" w:hAnsi="Times New Roman"/>
          <w:i/>
          <w:sz w:val="22"/>
          <w:szCs w:val="22"/>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i/>
          <w:sz w:val="22"/>
          <w:szCs w:val="22"/>
          <w:lang w:val="lt-LT"/>
        </w:rPr>
        <w:t>(Pirmininku, nariu, pirkimo organizatoriumi, ekspertu)</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 xml:space="preserve">         1. Pasižadu:</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1.1. saugoti ir tik įstatymų ir kitų teisės aktų nustatytais tikslais ir tvarka naudoti visą su pirkimu susijusią informaciją, kuri man taps žinoma, dirbant Viešųjų pirkimų komisijos pirmininku, nariu,</w:t>
      </w:r>
      <w:r>
        <w:rPr>
          <w:rFonts w:ascii="Times New Roman" w:hAnsi="Times New Roman"/>
          <w:i/>
          <w:sz w:val="22"/>
          <w:szCs w:val="22"/>
          <w:lang w:val="lt-LT"/>
        </w:rPr>
        <w:t xml:space="preserve"> </w:t>
      </w:r>
      <w:r>
        <w:rPr>
          <w:rFonts w:ascii="Times New Roman" w:hAnsi="Times New Roman"/>
          <w:sz w:val="22"/>
          <w:szCs w:val="22"/>
          <w:lang w:val="lt-LT"/>
        </w:rPr>
        <w:t>pirkimo organizatoriumi</w:t>
      </w:r>
      <w:r>
        <w:rPr>
          <w:rFonts w:ascii="Times New Roman" w:hAnsi="Times New Roman"/>
          <w:i/>
          <w:sz w:val="22"/>
          <w:szCs w:val="22"/>
          <w:lang w:val="lt-LT"/>
        </w:rPr>
        <w:t xml:space="preserve"> </w:t>
      </w:r>
      <w:r>
        <w:rPr>
          <w:rFonts w:ascii="Times New Roman" w:hAnsi="Times New Roman"/>
          <w:sz w:val="22"/>
          <w:szCs w:val="22"/>
          <w:lang w:val="lt-LT"/>
        </w:rPr>
        <w:t xml:space="preserve"> ar ekspertu;</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1.2. man patikėtus dokumentus saugoti tokiu būdu, kad tretieji asmenys neturėtų galimybės su jais susipažinti ar pasinaudoti;</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1.3. nepasilikti jokių man pateiktų dokumentų kopijų.</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3. Man išaiškinta, kad konfidencialią informaciją sudaro:</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3.1. informacija, kurios konfidencialumą nurodė tiekėjas ir jos atskleidimas nėra privalomas pagal Lietuvos Respublikos teisės aktus;</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ab/>
        <w:t>3.2. visa su pirkimu susijusi informacija ir dokumentai, kuriuos Viešųjų pirkimų įstatymo ir kitų su jo įgyvendinimu susijusių teisės aktų nuostatos nenumato teikti pirkimo procedūrose dalyvaujančioms arba nedalyvaujančioms šalims;</w:t>
      </w:r>
    </w:p>
    <w:p w:rsidR="002C3386" w:rsidRDefault="002C3386" w:rsidP="002C3386">
      <w:pPr>
        <w:pStyle w:val="Linija"/>
        <w:ind w:right="-7" w:firstLine="720"/>
        <w:jc w:val="both"/>
        <w:rPr>
          <w:rFonts w:ascii="Times New Roman" w:hAnsi="Times New Roman"/>
          <w:sz w:val="22"/>
          <w:szCs w:val="22"/>
          <w:u w:val="single"/>
          <w:lang w:val="lt-LT"/>
        </w:rPr>
      </w:pPr>
      <w:r>
        <w:rPr>
          <w:rFonts w:ascii="Times New Roman" w:hAnsi="Times New Roman"/>
          <w:sz w:val="22"/>
          <w:szCs w:val="22"/>
          <w:lang w:val="lt-LT"/>
        </w:rPr>
        <w:tab/>
        <w:t>3.3. informacija, jeigu jos atskleidimas prieštarauja įstatymams, daro nuostolių teisėtiems šalių komerciniams interesams arba trukdo užtikrinti sąžiningą konkurenciją.</w:t>
      </w:r>
    </w:p>
    <w:p w:rsidR="002C3386" w:rsidRDefault="002C3386" w:rsidP="002C3386">
      <w:pPr>
        <w:tabs>
          <w:tab w:val="left" w:pos="567"/>
        </w:tabs>
        <w:jc w:val="center"/>
        <w:rPr>
          <w:sz w:val="22"/>
          <w:szCs w:val="22"/>
        </w:rPr>
      </w:pPr>
      <w:r>
        <w:rPr>
          <w:sz w:val="22"/>
          <w:szCs w:val="22"/>
        </w:rPr>
        <w:t xml:space="preserve">         4. Esu įspėtas, kad, pažeidęs šį pasižadėjimą, turėsiu atlyginti Marijampolės savivaldybės       </w:t>
      </w:r>
    </w:p>
    <w:p w:rsidR="002C3386" w:rsidRDefault="002C3386" w:rsidP="002C3386">
      <w:pPr>
        <w:pStyle w:val="Linija"/>
        <w:ind w:right="-7"/>
        <w:jc w:val="both"/>
        <w:rPr>
          <w:rFonts w:ascii="Times New Roman" w:hAnsi="Times New Roman"/>
          <w:sz w:val="22"/>
          <w:szCs w:val="22"/>
          <w:lang w:val="lt-LT"/>
        </w:rPr>
      </w:pPr>
      <w:r>
        <w:rPr>
          <w:rFonts w:ascii="Times New Roman" w:hAnsi="Times New Roman"/>
          <w:sz w:val="22"/>
          <w:szCs w:val="22"/>
          <w:lang w:val="lt-LT"/>
        </w:rPr>
        <w:t>Varnupių kaimo bendruomenei ir tiekėjams padarytus nuostolius.</w:t>
      </w:r>
    </w:p>
    <w:p w:rsidR="002C3386" w:rsidRDefault="002C3386" w:rsidP="002C3386">
      <w:pPr>
        <w:pStyle w:val="Linija"/>
        <w:ind w:right="-7" w:firstLine="720"/>
        <w:jc w:val="both"/>
        <w:rPr>
          <w:rFonts w:ascii="Times New Roman" w:hAnsi="Times New Roman"/>
          <w:sz w:val="22"/>
          <w:szCs w:val="22"/>
          <w:lang w:val="lt-LT"/>
        </w:rPr>
      </w:pPr>
    </w:p>
    <w:p w:rsidR="002C3386" w:rsidRDefault="002C3386" w:rsidP="002C3386">
      <w:pPr>
        <w:pStyle w:val="Linija"/>
        <w:ind w:right="-7" w:firstLine="720"/>
        <w:jc w:val="both"/>
        <w:rPr>
          <w:rFonts w:ascii="Times New Roman" w:hAnsi="Times New Roman"/>
          <w:sz w:val="22"/>
          <w:szCs w:val="22"/>
          <w:lang w:val="lt-LT"/>
        </w:rPr>
      </w:pP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sz w:val="22"/>
          <w:szCs w:val="22"/>
          <w:lang w:val="lt-LT"/>
        </w:rPr>
        <w:t>__________</w:t>
      </w:r>
      <w:r>
        <w:rPr>
          <w:rFonts w:ascii="Times New Roman" w:hAnsi="Times New Roman"/>
          <w:sz w:val="22"/>
          <w:szCs w:val="22"/>
          <w:lang w:val="lt-LT"/>
        </w:rPr>
        <w:tab/>
        <w:t xml:space="preserve">                                                                                                     __________________ </w:t>
      </w:r>
    </w:p>
    <w:p w:rsidR="002C3386" w:rsidRDefault="002C3386" w:rsidP="002C3386">
      <w:pPr>
        <w:pStyle w:val="Linija"/>
        <w:ind w:right="-7" w:firstLine="720"/>
        <w:jc w:val="both"/>
        <w:rPr>
          <w:rFonts w:ascii="Times New Roman" w:hAnsi="Times New Roman"/>
          <w:sz w:val="22"/>
          <w:szCs w:val="22"/>
          <w:lang w:val="lt-LT"/>
        </w:rPr>
      </w:pPr>
      <w:r>
        <w:rPr>
          <w:rFonts w:ascii="Times New Roman" w:hAnsi="Times New Roman"/>
          <w:i/>
          <w:sz w:val="22"/>
          <w:szCs w:val="22"/>
          <w:lang w:val="lt-LT"/>
        </w:rPr>
        <w:t xml:space="preserve">   (Parašas)                                                                                                                                                    (Vardas, pavardė)</w:t>
      </w:r>
    </w:p>
    <w:p w:rsidR="002C3386" w:rsidRDefault="002C3386" w:rsidP="002C3386"/>
    <w:p w:rsidR="004515FE" w:rsidRDefault="004515FE"/>
    <w:sectPr w:rsidR="004515FE" w:rsidSect="004515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031F5"/>
    <w:multiLevelType w:val="multilevel"/>
    <w:tmpl w:val="F3A0C3E8"/>
    <w:lvl w:ilvl="0">
      <w:start w:val="1"/>
      <w:numFmt w:val="decimal"/>
      <w:suff w:val="space"/>
      <w:lvlText w:val="%1."/>
      <w:lvlJc w:val="left"/>
      <w:pPr>
        <w:ind w:left="0" w:firstLine="284"/>
      </w:pPr>
    </w:lvl>
    <w:lvl w:ilvl="1">
      <w:start w:val="1"/>
      <w:numFmt w:val="decimal"/>
      <w:isLgl/>
      <w:lvlText w:val="%1.%2."/>
      <w:lvlJc w:val="left"/>
      <w:pPr>
        <w:ind w:left="2205" w:hanging="405"/>
      </w:pPr>
    </w:lvl>
    <w:lvl w:ilvl="2">
      <w:start w:val="1"/>
      <w:numFmt w:val="decimal"/>
      <w:isLgl/>
      <w:lvlText w:val="%1.%2.%3."/>
      <w:lvlJc w:val="left"/>
      <w:pPr>
        <w:ind w:left="1876" w:hanging="720"/>
      </w:pPr>
    </w:lvl>
    <w:lvl w:ilvl="3">
      <w:start w:val="1"/>
      <w:numFmt w:val="decimal"/>
      <w:isLgl/>
      <w:lvlText w:val="%1.%2.%3.%4."/>
      <w:lvlJc w:val="left"/>
      <w:pPr>
        <w:ind w:left="2312" w:hanging="720"/>
      </w:pPr>
    </w:lvl>
    <w:lvl w:ilvl="4">
      <w:start w:val="1"/>
      <w:numFmt w:val="decimal"/>
      <w:isLgl/>
      <w:lvlText w:val="%1.%2.%3.%4.%5."/>
      <w:lvlJc w:val="left"/>
      <w:pPr>
        <w:ind w:left="3108" w:hanging="1080"/>
      </w:pPr>
    </w:lvl>
    <w:lvl w:ilvl="5">
      <w:start w:val="1"/>
      <w:numFmt w:val="decimal"/>
      <w:isLgl/>
      <w:lvlText w:val="%1.%2.%3.%4.%5.%6."/>
      <w:lvlJc w:val="left"/>
      <w:pPr>
        <w:ind w:left="3544" w:hanging="1080"/>
      </w:pPr>
    </w:lvl>
    <w:lvl w:ilvl="6">
      <w:start w:val="1"/>
      <w:numFmt w:val="decimal"/>
      <w:isLgl/>
      <w:lvlText w:val="%1.%2.%3.%4.%5.%6.%7."/>
      <w:lvlJc w:val="left"/>
      <w:pPr>
        <w:ind w:left="4340" w:hanging="1440"/>
      </w:pPr>
    </w:lvl>
    <w:lvl w:ilvl="7">
      <w:start w:val="1"/>
      <w:numFmt w:val="decimal"/>
      <w:isLgl/>
      <w:lvlText w:val="%1.%2.%3.%4.%5.%6.%7.%8."/>
      <w:lvlJc w:val="left"/>
      <w:pPr>
        <w:ind w:left="4776" w:hanging="1440"/>
      </w:pPr>
    </w:lvl>
    <w:lvl w:ilvl="8">
      <w:start w:val="1"/>
      <w:numFmt w:val="decimal"/>
      <w:isLgl/>
      <w:lvlText w:val="%1.%2.%3.%4.%5.%6.%7.%8.%9."/>
      <w:lvlJc w:val="left"/>
      <w:pPr>
        <w:ind w:left="5572" w:hanging="1800"/>
      </w:pPr>
    </w:lvl>
  </w:abstractNum>
  <w:abstractNum w:abstractNumId="2">
    <w:nsid w:val="2ABB705D"/>
    <w:multiLevelType w:val="hybridMultilevel"/>
    <w:tmpl w:val="DB502280"/>
    <w:lvl w:ilvl="0" w:tplc="E452D1D4">
      <w:start w:val="1"/>
      <w:numFmt w:val="decimal"/>
      <w:lvlText w:val="%1."/>
      <w:lvlJc w:val="left"/>
      <w:pPr>
        <w:ind w:left="720" w:hanging="360"/>
      </w:pPr>
      <w:rPr>
        <w:b w:val="0"/>
      </w:rPr>
    </w:lvl>
    <w:lvl w:ilvl="1" w:tplc="D8DADB6C">
      <w:start w:val="17"/>
      <w:numFmt w:val="decimal"/>
      <w:lvlText w:val="%2."/>
      <w:lvlJc w:val="left"/>
      <w:pPr>
        <w:tabs>
          <w:tab w:val="num" w:pos="1440"/>
        </w:tabs>
        <w:ind w:left="1440" w:hanging="360"/>
      </w:pPr>
    </w:lvl>
    <w:lvl w:ilvl="2" w:tplc="F87444EE">
      <w:start w:val="5"/>
      <w:numFmt w:val="upperRoman"/>
      <w:lvlText w:val="%3."/>
      <w:lvlJc w:val="left"/>
      <w:pPr>
        <w:tabs>
          <w:tab w:val="num" w:pos="2700"/>
        </w:tabs>
        <w:ind w:left="2700" w:hanging="72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4">
    <w:nsid w:val="596370B9"/>
    <w:multiLevelType w:val="multilevel"/>
    <w:tmpl w:val="2084B8AC"/>
    <w:lvl w:ilvl="0">
      <w:start w:val="1"/>
      <w:numFmt w:val="upperRoman"/>
      <w:lvlText w:val="%1."/>
      <w:lvlJc w:val="right"/>
      <w:pPr>
        <w:tabs>
          <w:tab w:val="num" w:pos="1260"/>
        </w:tabs>
        <w:ind w:left="1260" w:hanging="180"/>
      </w:pPr>
    </w:lvl>
    <w:lvl w:ilvl="1">
      <w:start w:val="1"/>
      <w:numFmt w:val="upperRoman"/>
      <w:pStyle w:val="Heading2"/>
      <w:lvlText w:val="%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5">
    <w:nsid w:val="6FF02B57"/>
    <w:multiLevelType w:val="multilevel"/>
    <w:tmpl w:val="C07CC7E6"/>
    <w:lvl w:ilvl="0">
      <w:start w:val="10"/>
      <w:numFmt w:val="decimal"/>
      <w:lvlText w:val="%1."/>
      <w:lvlJc w:val="left"/>
      <w:pPr>
        <w:ind w:left="480" w:hanging="480"/>
      </w:pPr>
      <w:rPr>
        <w:b/>
      </w:rPr>
    </w:lvl>
    <w:lvl w:ilvl="1">
      <w:start w:val="3"/>
      <w:numFmt w:val="decimal"/>
      <w:lvlText w:val="%1.%2."/>
      <w:lvlJc w:val="left"/>
      <w:pPr>
        <w:ind w:left="1189" w:hanging="480"/>
      </w:pPr>
      <w:rPr>
        <w:b w:val="0"/>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3386"/>
    <w:rsid w:val="00003345"/>
    <w:rsid w:val="002C3386"/>
    <w:rsid w:val="00414814"/>
    <w:rsid w:val="004515FE"/>
    <w:rsid w:val="006C6143"/>
    <w:rsid w:val="00880DE6"/>
    <w:rsid w:val="00916053"/>
    <w:rsid w:val="00F14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86"/>
    <w:pPr>
      <w:spacing w:after="0" w:line="240" w:lineRule="auto"/>
      <w:ind w:firstLine="720"/>
      <w:jc w:val="both"/>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2C3386"/>
    <w:pPr>
      <w:keepNext/>
      <w:keepLines/>
      <w:spacing w:before="480"/>
      <w:outlineLvl w:val="0"/>
    </w:pPr>
    <w:rPr>
      <w:rFonts w:ascii="Cambria" w:hAnsi="Cambria"/>
      <w:b/>
      <w:bCs/>
      <w:color w:val="365F91"/>
      <w:sz w:val="28"/>
      <w:szCs w:val="28"/>
    </w:rPr>
  </w:style>
  <w:style w:type="paragraph" w:styleId="Heading2">
    <w:name w:val="heading 2"/>
    <w:basedOn w:val="Normal"/>
    <w:next w:val="Heading3"/>
    <w:link w:val="Heading2Char"/>
    <w:semiHidden/>
    <w:unhideWhenUsed/>
    <w:qFormat/>
    <w:rsid w:val="002C3386"/>
    <w:pPr>
      <w:numPr>
        <w:ilvl w:val="1"/>
        <w:numId w:val="1"/>
      </w:numPr>
      <w:spacing w:before="240"/>
      <w:outlineLvl w:val="1"/>
    </w:pPr>
    <w:rPr>
      <w:b/>
    </w:rPr>
  </w:style>
  <w:style w:type="paragraph" w:styleId="Heading3">
    <w:name w:val="heading 3"/>
    <w:basedOn w:val="Normal"/>
    <w:link w:val="Heading3Char1"/>
    <w:semiHidden/>
    <w:unhideWhenUsed/>
    <w:qFormat/>
    <w:rsid w:val="002C3386"/>
    <w:pPr>
      <w:numPr>
        <w:ilvl w:val="2"/>
        <w:numId w:val="1"/>
      </w:numPr>
      <w:spacing w:before="50"/>
      <w:outlineLvl w:val="2"/>
    </w:pPr>
  </w:style>
  <w:style w:type="paragraph" w:styleId="Heading4">
    <w:name w:val="heading 4"/>
    <w:aliases w:val="Heading 4 Char Char Char Char"/>
    <w:basedOn w:val="Normal"/>
    <w:link w:val="Heading4Char1"/>
    <w:semiHidden/>
    <w:unhideWhenUsed/>
    <w:qFormat/>
    <w:rsid w:val="002C3386"/>
    <w:pPr>
      <w:numPr>
        <w:ilvl w:val="3"/>
        <w:numId w:val="1"/>
      </w:numPr>
      <w:outlineLvl w:val="3"/>
    </w:pPr>
  </w:style>
  <w:style w:type="paragraph" w:styleId="Heading5">
    <w:name w:val="heading 5"/>
    <w:basedOn w:val="Normal"/>
    <w:next w:val="Normal"/>
    <w:link w:val="Heading5Char"/>
    <w:semiHidden/>
    <w:unhideWhenUsed/>
    <w:qFormat/>
    <w:rsid w:val="002C3386"/>
    <w:pPr>
      <w:keepNext/>
      <w:ind w:firstLine="0"/>
      <w:jc w:val="center"/>
      <w:outlineLvl w:val="4"/>
    </w:pPr>
    <w:rPr>
      <w:b/>
      <w:color w:val="FFFFFF"/>
      <w:szCs w:val="24"/>
    </w:rPr>
  </w:style>
  <w:style w:type="paragraph" w:styleId="Heading6">
    <w:name w:val="heading 6"/>
    <w:basedOn w:val="Normal"/>
    <w:next w:val="Normal"/>
    <w:link w:val="Heading6Char"/>
    <w:semiHidden/>
    <w:unhideWhenUsed/>
    <w:qFormat/>
    <w:rsid w:val="002C3386"/>
    <w:pPr>
      <w:keepNext/>
      <w:jc w:val="center"/>
      <w:outlineLvl w:val="5"/>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386"/>
    <w:rPr>
      <w:rFonts w:ascii="Cambria" w:eastAsia="Times New Roman" w:hAnsi="Cambria" w:cs="Times New Roman"/>
      <w:b/>
      <w:bCs/>
      <w:color w:val="365F91"/>
      <w:sz w:val="28"/>
      <w:szCs w:val="28"/>
      <w:lang w:val="lt-LT"/>
    </w:rPr>
  </w:style>
  <w:style w:type="character" w:customStyle="1" w:styleId="Heading2Char">
    <w:name w:val="Heading 2 Char"/>
    <w:basedOn w:val="DefaultParagraphFont"/>
    <w:link w:val="Heading2"/>
    <w:semiHidden/>
    <w:rsid w:val="002C3386"/>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semiHidden/>
    <w:rsid w:val="002C3386"/>
    <w:rPr>
      <w:rFonts w:asciiTheme="majorHAnsi" w:eastAsiaTheme="majorEastAsia" w:hAnsiTheme="majorHAnsi" w:cstheme="majorBidi"/>
      <w:b/>
      <w:bCs/>
      <w:color w:val="4F81BD" w:themeColor="accent1"/>
      <w:sz w:val="24"/>
      <w:szCs w:val="20"/>
      <w:lang w:val="lt-LT"/>
    </w:rPr>
  </w:style>
  <w:style w:type="character" w:customStyle="1" w:styleId="Heading4Char">
    <w:name w:val="Heading 4 Char"/>
    <w:aliases w:val="Heading 4 Char Char Char Char Char"/>
    <w:basedOn w:val="DefaultParagraphFont"/>
    <w:link w:val="Heading4"/>
    <w:semiHidden/>
    <w:rsid w:val="002C3386"/>
    <w:rPr>
      <w:rFonts w:asciiTheme="majorHAnsi" w:eastAsiaTheme="majorEastAsia" w:hAnsiTheme="majorHAnsi" w:cstheme="majorBidi"/>
      <w:b/>
      <w:bCs/>
      <w:i/>
      <w:iCs/>
      <w:color w:val="4F81BD" w:themeColor="accent1"/>
      <w:sz w:val="24"/>
      <w:szCs w:val="20"/>
      <w:lang w:val="lt-LT"/>
    </w:rPr>
  </w:style>
  <w:style w:type="character" w:customStyle="1" w:styleId="Heading5Char">
    <w:name w:val="Heading 5 Char"/>
    <w:basedOn w:val="DefaultParagraphFont"/>
    <w:link w:val="Heading5"/>
    <w:semiHidden/>
    <w:rsid w:val="002C3386"/>
    <w:rPr>
      <w:rFonts w:ascii="Times New Roman" w:eastAsia="Times New Roman" w:hAnsi="Times New Roman" w:cs="Times New Roman"/>
      <w:b/>
      <w:color w:val="FFFFFF"/>
      <w:sz w:val="24"/>
      <w:szCs w:val="24"/>
      <w:lang w:val="lt-LT"/>
    </w:rPr>
  </w:style>
  <w:style w:type="character" w:customStyle="1" w:styleId="Heading6Char">
    <w:name w:val="Heading 6 Char"/>
    <w:basedOn w:val="DefaultParagraphFont"/>
    <w:link w:val="Heading6"/>
    <w:semiHidden/>
    <w:rsid w:val="002C3386"/>
    <w:rPr>
      <w:rFonts w:ascii="Times New Roman" w:eastAsia="Times New Roman" w:hAnsi="Times New Roman" w:cs="Times New Roman"/>
      <w:b/>
      <w:sz w:val="24"/>
      <w:szCs w:val="24"/>
      <w:lang w:val="lt-LT"/>
    </w:rPr>
  </w:style>
  <w:style w:type="character" w:styleId="Hyperlink">
    <w:name w:val="Hyperlink"/>
    <w:semiHidden/>
    <w:unhideWhenUsed/>
    <w:rsid w:val="002C3386"/>
    <w:rPr>
      <w:color w:val="000000"/>
      <w:u w:val="single"/>
    </w:rPr>
  </w:style>
  <w:style w:type="character" w:styleId="FollowedHyperlink">
    <w:name w:val="FollowedHyperlink"/>
    <w:basedOn w:val="DefaultParagraphFont"/>
    <w:uiPriority w:val="99"/>
    <w:semiHidden/>
    <w:unhideWhenUsed/>
    <w:rsid w:val="002C3386"/>
    <w:rPr>
      <w:color w:val="800080" w:themeColor="followedHyperlink"/>
      <w:u w:val="single"/>
    </w:rPr>
  </w:style>
  <w:style w:type="character" w:customStyle="1" w:styleId="Heading4Char1">
    <w:name w:val="Heading 4 Char1"/>
    <w:aliases w:val="Heading 4 Char Char Char Char Char1"/>
    <w:link w:val="Heading4"/>
    <w:semiHidden/>
    <w:locked/>
    <w:rsid w:val="002C3386"/>
    <w:rPr>
      <w:rFonts w:ascii="Times New Roman" w:eastAsia="Times New Roman" w:hAnsi="Times New Roman" w:cs="Times New Roman"/>
      <w:sz w:val="24"/>
      <w:szCs w:val="20"/>
      <w:lang w:val="lt-LT"/>
    </w:rPr>
  </w:style>
  <w:style w:type="paragraph" w:styleId="NormalWeb">
    <w:name w:val="Normal (Web)"/>
    <w:basedOn w:val="Normal"/>
    <w:semiHidden/>
    <w:unhideWhenUsed/>
    <w:rsid w:val="002C3386"/>
    <w:pPr>
      <w:spacing w:before="100" w:beforeAutospacing="1" w:after="100" w:afterAutospacing="1"/>
      <w:ind w:firstLine="0"/>
      <w:jc w:val="left"/>
    </w:pPr>
    <w:rPr>
      <w:szCs w:val="24"/>
      <w:lang w:eastAsia="lt-LT"/>
    </w:rPr>
  </w:style>
  <w:style w:type="paragraph" w:styleId="TOC1">
    <w:name w:val="toc 1"/>
    <w:basedOn w:val="Normal"/>
    <w:next w:val="Normal"/>
    <w:autoRedefine/>
    <w:semiHidden/>
    <w:unhideWhenUsed/>
    <w:rsid w:val="002C3386"/>
    <w:pPr>
      <w:tabs>
        <w:tab w:val="left" w:pos="851"/>
        <w:tab w:val="left" w:pos="900"/>
        <w:tab w:val="right" w:leader="dot" w:pos="9628"/>
      </w:tabs>
      <w:spacing w:before="120" w:after="120"/>
      <w:ind w:left="851" w:hanging="851"/>
      <w:jc w:val="left"/>
    </w:pPr>
    <w:rPr>
      <w:b/>
      <w:bCs/>
      <w:caps/>
      <w:sz w:val="20"/>
    </w:rPr>
  </w:style>
  <w:style w:type="paragraph" w:styleId="CommentText">
    <w:name w:val="annotation text"/>
    <w:basedOn w:val="Normal"/>
    <w:link w:val="CommentTextChar"/>
    <w:semiHidden/>
    <w:unhideWhenUsed/>
    <w:rsid w:val="002C3386"/>
    <w:pPr>
      <w:ind w:firstLine="0"/>
      <w:jc w:val="left"/>
    </w:pPr>
    <w:rPr>
      <w:sz w:val="20"/>
    </w:rPr>
  </w:style>
  <w:style w:type="character" w:customStyle="1" w:styleId="CommentTextChar">
    <w:name w:val="Comment Text Char"/>
    <w:basedOn w:val="DefaultParagraphFont"/>
    <w:link w:val="CommentText"/>
    <w:semiHidden/>
    <w:rsid w:val="002C3386"/>
    <w:rPr>
      <w:rFonts w:ascii="Times New Roman" w:eastAsia="Times New Roman" w:hAnsi="Times New Roman" w:cs="Times New Roman"/>
      <w:sz w:val="20"/>
      <w:szCs w:val="20"/>
      <w:lang w:val="lt-LT"/>
    </w:rPr>
  </w:style>
  <w:style w:type="paragraph" w:styleId="Header">
    <w:name w:val="header"/>
    <w:basedOn w:val="Normal"/>
    <w:link w:val="HeaderChar"/>
    <w:semiHidden/>
    <w:unhideWhenUsed/>
    <w:rsid w:val="002C3386"/>
    <w:pPr>
      <w:tabs>
        <w:tab w:val="center" w:pos="4320"/>
        <w:tab w:val="right" w:pos="8640"/>
      </w:tabs>
    </w:pPr>
  </w:style>
  <w:style w:type="character" w:customStyle="1" w:styleId="HeaderChar">
    <w:name w:val="Header Char"/>
    <w:basedOn w:val="DefaultParagraphFont"/>
    <w:link w:val="Header"/>
    <w:semiHidden/>
    <w:rsid w:val="002C3386"/>
    <w:rPr>
      <w:rFonts w:ascii="Times New Roman" w:eastAsia="Times New Roman" w:hAnsi="Times New Roman" w:cs="Times New Roman"/>
      <w:sz w:val="24"/>
      <w:szCs w:val="20"/>
      <w:lang w:val="lt-LT"/>
    </w:rPr>
  </w:style>
  <w:style w:type="paragraph" w:styleId="Footer">
    <w:name w:val="footer"/>
    <w:basedOn w:val="Normal"/>
    <w:link w:val="FooterChar"/>
    <w:semiHidden/>
    <w:unhideWhenUsed/>
    <w:rsid w:val="002C3386"/>
    <w:pPr>
      <w:tabs>
        <w:tab w:val="center" w:pos="4320"/>
        <w:tab w:val="right" w:pos="8640"/>
      </w:tabs>
    </w:pPr>
  </w:style>
  <w:style w:type="character" w:customStyle="1" w:styleId="FooterChar">
    <w:name w:val="Footer Char"/>
    <w:basedOn w:val="DefaultParagraphFont"/>
    <w:link w:val="Footer"/>
    <w:semiHidden/>
    <w:rsid w:val="002C3386"/>
    <w:rPr>
      <w:rFonts w:ascii="Times New Roman" w:eastAsia="Times New Roman" w:hAnsi="Times New Roman" w:cs="Times New Roman"/>
      <w:sz w:val="24"/>
      <w:szCs w:val="20"/>
      <w:lang w:val="lt-LT"/>
    </w:rPr>
  </w:style>
  <w:style w:type="paragraph" w:styleId="ListBullet">
    <w:name w:val="List Bullet"/>
    <w:basedOn w:val="Normal"/>
    <w:autoRedefine/>
    <w:semiHidden/>
    <w:unhideWhenUsed/>
    <w:rsid w:val="002C3386"/>
    <w:pPr>
      <w:numPr>
        <w:numId w:val="2"/>
      </w:numPr>
      <w:jc w:val="left"/>
    </w:pPr>
    <w:rPr>
      <w:sz w:val="20"/>
    </w:rPr>
  </w:style>
  <w:style w:type="paragraph" w:styleId="PlainText">
    <w:name w:val="Plain Text"/>
    <w:basedOn w:val="Normal"/>
    <w:link w:val="PlainTextChar"/>
    <w:semiHidden/>
    <w:unhideWhenUsed/>
    <w:rsid w:val="002C3386"/>
    <w:pPr>
      <w:ind w:firstLine="0"/>
      <w:jc w:val="left"/>
    </w:pPr>
    <w:rPr>
      <w:rFonts w:ascii="Courier New" w:hAnsi="Courier New"/>
      <w:sz w:val="20"/>
      <w:lang w:val="en-US"/>
    </w:rPr>
  </w:style>
  <w:style w:type="character" w:customStyle="1" w:styleId="PlainTextChar">
    <w:name w:val="Plain Text Char"/>
    <w:basedOn w:val="DefaultParagraphFont"/>
    <w:link w:val="PlainText"/>
    <w:semiHidden/>
    <w:rsid w:val="002C338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C3386"/>
    <w:rPr>
      <w:rFonts w:ascii="Tahoma" w:hAnsi="Tahoma"/>
      <w:sz w:val="16"/>
      <w:szCs w:val="16"/>
    </w:rPr>
  </w:style>
  <w:style w:type="character" w:customStyle="1" w:styleId="BalloonTextChar">
    <w:name w:val="Balloon Text Char"/>
    <w:basedOn w:val="DefaultParagraphFont"/>
    <w:link w:val="BalloonText"/>
    <w:uiPriority w:val="99"/>
    <w:semiHidden/>
    <w:rsid w:val="002C3386"/>
    <w:rPr>
      <w:rFonts w:ascii="Tahoma" w:eastAsia="Times New Roman" w:hAnsi="Tahoma" w:cs="Times New Roman"/>
      <w:sz w:val="16"/>
      <w:szCs w:val="16"/>
      <w:lang w:val="lt-LT"/>
    </w:rPr>
  </w:style>
  <w:style w:type="paragraph" w:styleId="ListParagraph">
    <w:name w:val="List Paragraph"/>
    <w:basedOn w:val="Normal"/>
    <w:qFormat/>
    <w:rsid w:val="002C3386"/>
    <w:pPr>
      <w:ind w:left="720"/>
      <w:contextualSpacing/>
    </w:pPr>
  </w:style>
  <w:style w:type="paragraph" w:customStyle="1" w:styleId="CentrBold">
    <w:name w:val="CentrBold"/>
    <w:rsid w:val="002C3386"/>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Pagrindinistekstas1">
    <w:name w:val="Pagrindinis tekstas1"/>
    <w:rsid w:val="002C3386"/>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Turinys">
    <w:name w:val="Turinys"/>
    <w:basedOn w:val="Normal"/>
    <w:autoRedefine/>
    <w:rsid w:val="002C3386"/>
    <w:pPr>
      <w:keepNext/>
      <w:tabs>
        <w:tab w:val="left" w:pos="2760"/>
      </w:tabs>
      <w:ind w:firstLine="0"/>
      <w:jc w:val="center"/>
      <w:outlineLvl w:val="0"/>
    </w:pPr>
    <w:rPr>
      <w:b/>
      <w:caps/>
      <w:kern w:val="32"/>
      <w:szCs w:val="24"/>
    </w:rPr>
  </w:style>
  <w:style w:type="paragraph" w:customStyle="1" w:styleId="Linija">
    <w:name w:val="Linija"/>
    <w:basedOn w:val="Normal"/>
    <w:rsid w:val="002C3386"/>
    <w:pPr>
      <w:snapToGrid w:val="0"/>
      <w:ind w:firstLine="0"/>
      <w:jc w:val="center"/>
    </w:pPr>
    <w:rPr>
      <w:rFonts w:ascii="TimesLT" w:hAnsi="TimesLT"/>
      <w:sz w:val="12"/>
      <w:lang w:val="en-US"/>
    </w:rPr>
  </w:style>
  <w:style w:type="paragraph" w:customStyle="1" w:styleId="punkt-">
    <w:name w:val="punkt-"/>
    <w:basedOn w:val="Normal"/>
    <w:rsid w:val="002C3386"/>
    <w:pPr>
      <w:numPr>
        <w:numId w:val="3"/>
      </w:numPr>
      <w:tabs>
        <w:tab w:val="clear" w:pos="1080"/>
        <w:tab w:val="left" w:pos="964"/>
        <w:tab w:val="num" w:pos="2880"/>
      </w:tabs>
      <w:ind w:left="1800"/>
    </w:pPr>
    <w:rPr>
      <w:bCs/>
      <w:spacing w:val="-1"/>
      <w:szCs w:val="22"/>
    </w:rPr>
  </w:style>
  <w:style w:type="paragraph" w:customStyle="1" w:styleId="Skirsniopavadinimas">
    <w:name w:val="Skirsnio pavadinimas"/>
    <w:basedOn w:val="Heading1"/>
    <w:rsid w:val="002C3386"/>
    <w:pPr>
      <w:keepLines w:val="0"/>
      <w:tabs>
        <w:tab w:val="num" w:pos="1440"/>
      </w:tabs>
      <w:spacing w:before="0" w:line="360" w:lineRule="auto"/>
      <w:ind w:left="1440" w:hanging="360"/>
      <w:jc w:val="center"/>
    </w:pPr>
    <w:rPr>
      <w:rFonts w:ascii="Times New Roman" w:hAnsi="Times New Roman"/>
      <w:bCs w:val="0"/>
      <w:caps/>
      <w:color w:val="auto"/>
      <w:kern w:val="32"/>
      <w:sz w:val="24"/>
      <w:szCs w:val="24"/>
    </w:rPr>
  </w:style>
  <w:style w:type="paragraph" w:customStyle="1" w:styleId="Default">
    <w:name w:val="Default"/>
    <w:rsid w:val="002C3386"/>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NumPar1">
    <w:name w:val="NumPar 1"/>
    <w:basedOn w:val="Normal"/>
    <w:next w:val="Normal"/>
    <w:rsid w:val="002C3386"/>
    <w:pPr>
      <w:tabs>
        <w:tab w:val="num" w:pos="360"/>
      </w:tabs>
      <w:spacing w:before="120" w:after="120"/>
      <w:ind w:firstLine="0"/>
    </w:pPr>
  </w:style>
  <w:style w:type="character" w:styleId="CommentReference">
    <w:name w:val="annotation reference"/>
    <w:semiHidden/>
    <w:unhideWhenUsed/>
    <w:rsid w:val="002C3386"/>
    <w:rPr>
      <w:sz w:val="16"/>
      <w:szCs w:val="16"/>
    </w:rPr>
  </w:style>
  <w:style w:type="character" w:customStyle="1" w:styleId="CentrBoldChar">
    <w:name w:val="CentrBold Char"/>
    <w:rsid w:val="002C3386"/>
    <w:rPr>
      <w:rFonts w:ascii="TimesLT" w:eastAsia="Times New Roman" w:hAnsi="TimesLT" w:cs="Times New Roman" w:hint="default"/>
      <w:b/>
      <w:bCs/>
      <w:caps/>
      <w:lang w:val="en-US" w:eastAsia="en-US" w:bidi="ar-SA"/>
    </w:rPr>
  </w:style>
  <w:style w:type="character" w:customStyle="1" w:styleId="SkirsniopavadinimasChar">
    <w:name w:val="Skirsnio pavadinimas Char"/>
    <w:rsid w:val="002C3386"/>
    <w:rPr>
      <w:rFonts w:ascii="Times New Roman" w:eastAsia="Times New Roman" w:hAnsi="Times New Roman" w:cs="Times New Roman" w:hint="default"/>
      <w:b/>
      <w:bCs w:val="0"/>
      <w:caps/>
      <w:kern w:val="32"/>
      <w:sz w:val="24"/>
      <w:szCs w:val="24"/>
      <w:lang w:val="lt-LT"/>
    </w:rPr>
  </w:style>
  <w:style w:type="character" w:customStyle="1" w:styleId="Heading3Char1">
    <w:name w:val="Heading 3 Char1"/>
    <w:link w:val="Heading3"/>
    <w:semiHidden/>
    <w:locked/>
    <w:rsid w:val="002C3386"/>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divs>
    <w:div w:id="7113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w.eviesiejipirkimai.lt/vpm/K22N_FILES/SVPTS/1000047523.docx" TargetMode="External"/><Relationship Id="rId13" Type="http://schemas.openxmlformats.org/officeDocument/2006/relationships/hyperlink" Target="http://mw.eviesiejipirkimai.lt/vpm/K22N_FILES/SVPTS/1000047523.docx" TargetMode="External"/><Relationship Id="rId18" Type="http://schemas.openxmlformats.org/officeDocument/2006/relationships/hyperlink" Target="http://mw.eviesiejipirkimai.lt/vpm/K22N_FILES/SVPTS/1000047523.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w.eviesiejipirkimai.lt/vpm/K22N_FILES/SVPTS/1000047523.docx" TargetMode="External"/><Relationship Id="rId12" Type="http://schemas.openxmlformats.org/officeDocument/2006/relationships/hyperlink" Target="http://mw.eviesiejipirkimai.lt/vpm/K22N_FILES/SVPTS/1000047523.docx" TargetMode="External"/><Relationship Id="rId17" Type="http://schemas.openxmlformats.org/officeDocument/2006/relationships/hyperlink" Target="http://mw.eviesiejipirkimai.lt/vpm/K22N_FILES/SVPTS/1000047523.docx" TargetMode="External"/><Relationship Id="rId2" Type="http://schemas.openxmlformats.org/officeDocument/2006/relationships/styles" Target="styles.xml"/><Relationship Id="rId16" Type="http://schemas.openxmlformats.org/officeDocument/2006/relationships/hyperlink" Target="http://mw.eviesiejipirkimai.lt/vpm/K22N_FILES/SVPTS/1000047523.docx" TargetMode="External"/><Relationship Id="rId20" Type="http://schemas.openxmlformats.org/officeDocument/2006/relationships/hyperlink" Target="http://www.cpo.lt" TargetMode="External"/><Relationship Id="rId1" Type="http://schemas.openxmlformats.org/officeDocument/2006/relationships/numbering" Target="numbering.xml"/><Relationship Id="rId6" Type="http://schemas.openxmlformats.org/officeDocument/2006/relationships/hyperlink" Target="http://mw.eviesiejipirkimai.lt/vpm/K22N_FILES/SVPTS/1000047523.docx" TargetMode="External"/><Relationship Id="rId11" Type="http://schemas.openxmlformats.org/officeDocument/2006/relationships/hyperlink" Target="http://mw.eviesiejipirkimai.lt/vpm/K22N_FILES/SVPTS/1000047523.docx" TargetMode="External"/><Relationship Id="rId5" Type="http://schemas.openxmlformats.org/officeDocument/2006/relationships/hyperlink" Target="http://mw.eviesiejipirkimai.lt/vpm/K22N_FILES/SVPTS/1000047523.docx" TargetMode="External"/><Relationship Id="rId15" Type="http://schemas.openxmlformats.org/officeDocument/2006/relationships/hyperlink" Target="http://mw.eviesiejipirkimai.lt/vpm/K22N_FILES/SVPTS/1000047523.docx" TargetMode="External"/><Relationship Id="rId10" Type="http://schemas.openxmlformats.org/officeDocument/2006/relationships/hyperlink" Target="http://mw.eviesiejipirkimai.lt/vpm/K22N_FILES/SVPTS/1000047523.docx" TargetMode="External"/><Relationship Id="rId19" Type="http://schemas.openxmlformats.org/officeDocument/2006/relationships/hyperlink" Target="http://mw.eviesiejipirkimai.lt/vpm/K22N_FILES/SVPTS/1000047523.docx" TargetMode="External"/><Relationship Id="rId4" Type="http://schemas.openxmlformats.org/officeDocument/2006/relationships/webSettings" Target="webSettings.xml"/><Relationship Id="rId9" Type="http://schemas.openxmlformats.org/officeDocument/2006/relationships/hyperlink" Target="http://mw.eviesiejipirkimai.lt/vpm/K22N_FILES/SVPTS/1000047523.docx" TargetMode="External"/><Relationship Id="rId14" Type="http://schemas.openxmlformats.org/officeDocument/2006/relationships/hyperlink" Target="http://mw.eviesiejipirkimai.lt/vpm/K22N_FILES/SVPTS/1000047523.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13193</Words>
  <Characters>75204</Characters>
  <Application>Microsoft Office Word</Application>
  <DocSecurity>0</DocSecurity>
  <Lines>626</Lines>
  <Paragraphs>176</Paragraphs>
  <ScaleCrop>false</ScaleCrop>
  <Company/>
  <LinksUpToDate>false</LinksUpToDate>
  <CharactersWithSpaces>88221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Salaske</dc:creator>
  <cp:lastModifiedBy>Salaske</cp:lastModifiedBy>
  <cp:revision>7</cp:revision>
  <dcterms:created xsi:type="dcterms:W3CDTF">2016-06-22T11:44:00Z</dcterms:created>
  <dcterms:modified xsi:type="dcterms:W3CDTF">2016-06-22T16:19:00Z</dcterms:modified>
</cp:coreProperties>
</file>