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18" w:rsidRPr="00E46C46" w:rsidRDefault="00AB2018" w:rsidP="00AB2018">
      <w:pPr>
        <w:pStyle w:val="Heading7"/>
        <w:spacing w:before="0" w:after="0"/>
        <w:jc w:val="right"/>
        <w:rPr>
          <w:rFonts w:ascii="Times New Roman" w:hAnsi="Times New Roman"/>
          <w:b/>
          <w:color w:val="FF0000"/>
        </w:rPr>
      </w:pPr>
      <w:r w:rsidRPr="00E46C46">
        <w:rPr>
          <w:rFonts w:ascii="Times New Roman" w:hAnsi="Times New Roman"/>
          <w:b/>
          <w:color w:val="FF0000"/>
        </w:rPr>
        <w:t>AKTUALI REDAKCIJA – NEOFICIALUS TEKSTAS</w:t>
      </w:r>
    </w:p>
    <w:p w:rsidR="003F03F8" w:rsidRPr="00D14C46" w:rsidRDefault="00D14C46" w:rsidP="003F03F8">
      <w:pPr>
        <w:pStyle w:val="Heading7"/>
        <w:spacing w:before="0" w:after="0"/>
        <w:jc w:val="right"/>
        <w:rPr>
          <w:rFonts w:ascii="Times New Roman" w:hAnsi="Times New Roman"/>
          <w:b/>
          <w:sz w:val="22"/>
          <w:szCs w:val="22"/>
          <w:lang w:val="lt-LT"/>
        </w:rPr>
      </w:pPr>
      <w:r>
        <w:rPr>
          <w:rFonts w:ascii="Times New Roman" w:hAnsi="Times New Roman"/>
          <w:b/>
          <w:sz w:val="22"/>
          <w:szCs w:val="22"/>
          <w:lang w:val="lt-LT"/>
        </w:rPr>
        <w:t xml:space="preserve">                                       </w:t>
      </w:r>
    </w:p>
    <w:p w:rsidR="00C94B63" w:rsidRPr="00CB34D1" w:rsidRDefault="00C94B63" w:rsidP="006D64F7">
      <w:pPr>
        <w:spacing w:after="0" w:line="240" w:lineRule="auto"/>
        <w:ind w:left="5184"/>
        <w:rPr>
          <w:rFonts w:ascii="Times New Roman" w:hAnsi="Times New Roman" w:cs="Times New Roman"/>
        </w:rPr>
      </w:pPr>
    </w:p>
    <w:p w:rsidR="00850CBB" w:rsidRPr="00CB34D1" w:rsidRDefault="00850CBB" w:rsidP="006D64F7">
      <w:pPr>
        <w:spacing w:after="0" w:line="240" w:lineRule="auto"/>
        <w:ind w:left="5184"/>
        <w:rPr>
          <w:rFonts w:ascii="Times New Roman" w:hAnsi="Times New Roman" w:cs="Times New Roman"/>
        </w:rPr>
      </w:pPr>
      <w:r w:rsidRPr="00CB34D1">
        <w:rPr>
          <w:rFonts w:ascii="Times New Roman" w:hAnsi="Times New Roman" w:cs="Times New Roman"/>
        </w:rPr>
        <w:t>PATVIRTINTA</w:t>
      </w:r>
    </w:p>
    <w:p w:rsidR="00CB34D1" w:rsidRDefault="004D0BE0" w:rsidP="006D64F7">
      <w:pPr>
        <w:spacing w:after="0" w:line="240" w:lineRule="auto"/>
        <w:ind w:left="5184"/>
        <w:rPr>
          <w:rFonts w:ascii="Times New Roman" w:hAnsi="Times New Roman" w:cs="Times New Roman"/>
        </w:rPr>
      </w:pPr>
      <w:r w:rsidRPr="00CB34D1">
        <w:rPr>
          <w:rFonts w:ascii="Times New Roman" w:hAnsi="Times New Roman" w:cs="Times New Roman"/>
        </w:rPr>
        <w:t>Nacionalinio</w:t>
      </w:r>
      <w:r w:rsidR="00850CBB" w:rsidRPr="00CB34D1">
        <w:rPr>
          <w:rFonts w:ascii="Times New Roman" w:hAnsi="Times New Roman" w:cs="Times New Roman"/>
        </w:rPr>
        <w:t xml:space="preserve"> visuomenės sv</w:t>
      </w:r>
      <w:r w:rsidR="009B2602" w:rsidRPr="00CB34D1">
        <w:rPr>
          <w:rFonts w:ascii="Times New Roman" w:hAnsi="Times New Roman" w:cs="Times New Roman"/>
        </w:rPr>
        <w:t>eikatos centro prie</w:t>
      </w:r>
      <w:r w:rsidRPr="00CB34D1">
        <w:rPr>
          <w:rFonts w:ascii="Times New Roman" w:hAnsi="Times New Roman" w:cs="Times New Roman"/>
        </w:rPr>
        <w:t xml:space="preserve"> </w:t>
      </w:r>
      <w:r w:rsidR="009B2602" w:rsidRPr="00CB34D1">
        <w:rPr>
          <w:rFonts w:ascii="Times New Roman" w:hAnsi="Times New Roman" w:cs="Times New Roman"/>
        </w:rPr>
        <w:t xml:space="preserve">Sveikatos apsaugos ministerijos </w:t>
      </w:r>
    </w:p>
    <w:p w:rsidR="00CB34D1" w:rsidRDefault="004D0BE0" w:rsidP="00CB34D1">
      <w:pPr>
        <w:spacing w:after="0" w:line="240" w:lineRule="auto"/>
        <w:ind w:left="5184"/>
        <w:rPr>
          <w:rFonts w:ascii="Times New Roman" w:hAnsi="Times New Roman" w:cs="Times New Roman"/>
        </w:rPr>
      </w:pPr>
      <w:r w:rsidRPr="00CB34D1">
        <w:rPr>
          <w:rFonts w:ascii="Times New Roman" w:hAnsi="Times New Roman" w:cs="Times New Roman"/>
        </w:rPr>
        <w:t>direktoriaus 2016</w:t>
      </w:r>
      <w:r w:rsidR="00850CBB" w:rsidRPr="00CB34D1">
        <w:rPr>
          <w:rFonts w:ascii="Times New Roman" w:hAnsi="Times New Roman" w:cs="Times New Roman"/>
        </w:rPr>
        <w:t xml:space="preserve"> m. </w:t>
      </w:r>
      <w:r w:rsidRPr="00CB34D1">
        <w:rPr>
          <w:rFonts w:ascii="Times New Roman" w:hAnsi="Times New Roman" w:cs="Times New Roman"/>
        </w:rPr>
        <w:t xml:space="preserve">balandžio  </w:t>
      </w:r>
      <w:r w:rsidR="00AB2018">
        <w:rPr>
          <w:rFonts w:ascii="Times New Roman" w:hAnsi="Times New Roman" w:cs="Times New Roman"/>
        </w:rPr>
        <w:t>21</w:t>
      </w:r>
      <w:r w:rsidR="009B2602" w:rsidRPr="00CB34D1">
        <w:rPr>
          <w:rFonts w:ascii="Times New Roman" w:hAnsi="Times New Roman" w:cs="Times New Roman"/>
        </w:rPr>
        <w:t xml:space="preserve"> </w:t>
      </w:r>
      <w:r w:rsidR="0082592D" w:rsidRPr="00CB34D1">
        <w:rPr>
          <w:rFonts w:ascii="Times New Roman" w:hAnsi="Times New Roman" w:cs="Times New Roman"/>
        </w:rPr>
        <w:t>d.</w:t>
      </w:r>
      <w:r w:rsidR="00CB34D1">
        <w:rPr>
          <w:rFonts w:ascii="Times New Roman" w:hAnsi="Times New Roman" w:cs="Times New Roman"/>
        </w:rPr>
        <w:t xml:space="preserve"> </w:t>
      </w:r>
    </w:p>
    <w:p w:rsidR="00850CBB" w:rsidRPr="00CB34D1" w:rsidRDefault="00850CBB" w:rsidP="006D64F7">
      <w:pPr>
        <w:spacing w:after="0" w:line="240" w:lineRule="auto"/>
        <w:ind w:left="5184"/>
        <w:rPr>
          <w:rFonts w:ascii="Times New Roman" w:hAnsi="Times New Roman" w:cs="Times New Roman"/>
        </w:rPr>
      </w:pPr>
      <w:r w:rsidRPr="00CB34D1">
        <w:rPr>
          <w:rFonts w:ascii="Times New Roman" w:hAnsi="Times New Roman" w:cs="Times New Roman"/>
        </w:rPr>
        <w:t xml:space="preserve">įsakymu Nr. </w:t>
      </w:r>
      <w:r w:rsidR="0082592D" w:rsidRPr="00CB34D1">
        <w:rPr>
          <w:rFonts w:ascii="Times New Roman" w:hAnsi="Times New Roman" w:cs="Times New Roman"/>
        </w:rPr>
        <w:t>VK-</w:t>
      </w:r>
      <w:bookmarkStart w:id="0" w:name="_GoBack"/>
      <w:bookmarkEnd w:id="0"/>
      <w:r w:rsidR="00AB2018">
        <w:rPr>
          <w:rFonts w:ascii="Times New Roman" w:hAnsi="Times New Roman" w:cs="Times New Roman"/>
        </w:rPr>
        <w:t>275</w:t>
      </w:r>
    </w:p>
    <w:p w:rsidR="00850CBB" w:rsidRPr="00575192" w:rsidRDefault="00850CBB" w:rsidP="006D64F7">
      <w:pPr>
        <w:spacing w:after="0" w:line="240" w:lineRule="auto"/>
        <w:jc w:val="center"/>
        <w:rPr>
          <w:rFonts w:ascii="Times New Roman" w:hAnsi="Times New Roman" w:cs="Times New Roman"/>
          <w:b/>
          <w:bCs/>
          <w:sz w:val="24"/>
          <w:szCs w:val="24"/>
        </w:rPr>
      </w:pPr>
    </w:p>
    <w:p w:rsidR="00850CBB" w:rsidRPr="00575192" w:rsidRDefault="00850CBB" w:rsidP="006D64F7">
      <w:pPr>
        <w:spacing w:after="0" w:line="240" w:lineRule="auto"/>
        <w:jc w:val="center"/>
        <w:rPr>
          <w:rFonts w:ascii="Times New Roman" w:hAnsi="Times New Roman" w:cs="Times New Roman"/>
          <w:b/>
          <w:bCs/>
          <w:sz w:val="24"/>
          <w:szCs w:val="24"/>
        </w:rPr>
      </w:pPr>
    </w:p>
    <w:p w:rsidR="00850CBB" w:rsidRPr="00575192" w:rsidRDefault="00E76A73" w:rsidP="006D64F7">
      <w:pPr>
        <w:spacing w:line="240" w:lineRule="auto"/>
        <w:jc w:val="center"/>
        <w:rPr>
          <w:rFonts w:ascii="Times New Roman" w:hAnsi="Times New Roman" w:cs="Times New Roman"/>
          <w:b/>
          <w:bCs/>
          <w:sz w:val="24"/>
          <w:szCs w:val="24"/>
        </w:rPr>
      </w:pPr>
      <w:r w:rsidRPr="00575192">
        <w:rPr>
          <w:rFonts w:ascii="Times New Roman" w:hAnsi="Times New Roman" w:cs="Times New Roman"/>
          <w:b/>
          <w:bCs/>
          <w:sz w:val="24"/>
          <w:szCs w:val="24"/>
        </w:rPr>
        <w:t>NACIONALINIO</w:t>
      </w:r>
      <w:r w:rsidR="00850CBB" w:rsidRPr="00575192">
        <w:rPr>
          <w:rFonts w:ascii="Times New Roman" w:hAnsi="Times New Roman" w:cs="Times New Roman"/>
          <w:b/>
          <w:bCs/>
          <w:sz w:val="24"/>
          <w:szCs w:val="24"/>
        </w:rPr>
        <w:t xml:space="preserve"> VISUOMENĖS SVEIKATOS CENTRO </w:t>
      </w:r>
      <w:r w:rsidR="003D74E5">
        <w:rPr>
          <w:rFonts w:ascii="Times New Roman" w:hAnsi="Times New Roman" w:cs="Times New Roman"/>
          <w:b/>
          <w:bCs/>
          <w:sz w:val="24"/>
          <w:szCs w:val="24"/>
        </w:rPr>
        <w:t xml:space="preserve">PRIE SVEIKATOS APSAUGOS MINISTERIJOS </w:t>
      </w:r>
      <w:r w:rsidR="00850CBB" w:rsidRPr="00575192">
        <w:rPr>
          <w:rFonts w:ascii="Times New Roman" w:hAnsi="Times New Roman" w:cs="Times New Roman"/>
          <w:b/>
          <w:bCs/>
          <w:sz w:val="24"/>
          <w:szCs w:val="24"/>
        </w:rPr>
        <w:t>SUPAPRASTINTŲ VIEŠŲJŲ PIRKIMŲ TAISYKLĖS</w:t>
      </w:r>
    </w:p>
    <w:p w:rsidR="00850CBB" w:rsidRPr="00575192" w:rsidRDefault="00850CBB" w:rsidP="006D64F7">
      <w:pPr>
        <w:spacing w:after="0" w:line="240" w:lineRule="auto"/>
        <w:jc w:val="center"/>
        <w:rPr>
          <w:rFonts w:ascii="Times New Roman" w:hAnsi="Times New Roman" w:cs="Times New Roman"/>
          <w:b/>
          <w:bCs/>
          <w:sz w:val="24"/>
          <w:szCs w:val="24"/>
        </w:rPr>
      </w:pPr>
      <w:r w:rsidRPr="00575192">
        <w:rPr>
          <w:rFonts w:ascii="Times New Roman" w:hAnsi="Times New Roman" w:cs="Times New Roman"/>
          <w:b/>
          <w:bCs/>
          <w:sz w:val="24"/>
          <w:szCs w:val="24"/>
        </w:rPr>
        <w:t>TURINYS</w:t>
      </w:r>
    </w:p>
    <w:p w:rsidR="00850CBB" w:rsidRPr="00575192" w:rsidRDefault="00850CBB" w:rsidP="006D64F7">
      <w:pPr>
        <w:spacing w:after="0" w:line="240" w:lineRule="auto"/>
        <w:jc w:val="center"/>
        <w:rPr>
          <w:rFonts w:ascii="Times New Roman" w:hAnsi="Times New Roman" w:cs="Times New Roman"/>
          <w:b/>
          <w:bCs/>
          <w:sz w:val="24"/>
          <w:szCs w:val="24"/>
        </w:rPr>
      </w:pPr>
    </w:p>
    <w:p w:rsidR="00575192" w:rsidRPr="00575192" w:rsidRDefault="00575192" w:rsidP="00575192">
      <w:pPr>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BENDROSIOS NUOSTATOS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SUPAPRASTINTŲ PIRKIMŲ PASKELBIMAS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PIRKIMO DOKUMENTŲ RENGIMAS, PAAIŠKINIMAI, TEIKIMAS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REIKALAVIMAI PASIŪLYMŲ RENGIMUI IR PATEIKIMUI</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TECHNINĖ SPECIFIKACIJA</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TIEKĖJŲ KVALIFIKACIJOS PATIKRINIMAS</w:t>
      </w:r>
    </w:p>
    <w:p w:rsidR="00575192" w:rsidRPr="00575192" w:rsidRDefault="00575192" w:rsidP="00575192">
      <w:pPr>
        <w:pStyle w:val="BodyText1"/>
        <w:numPr>
          <w:ilvl w:val="0"/>
          <w:numId w:val="17"/>
        </w:numPr>
        <w:tabs>
          <w:tab w:val="clear" w:pos="1080"/>
          <w:tab w:val="num" w:pos="1260"/>
        </w:tabs>
        <w:jc w:val="left"/>
        <w:rPr>
          <w:rFonts w:ascii="Times New Roman" w:hAnsi="Times New Roman" w:cs="Times New Roman"/>
          <w:b/>
          <w:bCs/>
          <w:sz w:val="24"/>
          <w:szCs w:val="24"/>
          <w:lang w:val="lt-LT"/>
        </w:rPr>
      </w:pPr>
      <w:r w:rsidRPr="00575192">
        <w:rPr>
          <w:rFonts w:ascii="Times New Roman" w:hAnsi="Times New Roman" w:cs="Times New Roman"/>
          <w:b/>
          <w:bCs/>
          <w:sz w:val="24"/>
          <w:szCs w:val="24"/>
          <w:lang w:val="lt-LT"/>
        </w:rPr>
        <w:t>PASIŪLYMŲ NAGRINĖJIMAS IR VERTINIMAS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PIRKIMO SUTARTIS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PRELIMINARIOJI SUTARTIS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SUPAPRASTINTŲ PIRKIMŲ BŪDAI IR JŲ PASIRINKIMO SĄLYGOS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SUPAPRASTINTAS ATVIRAS KONKURSAS</w:t>
      </w:r>
    </w:p>
    <w:p w:rsidR="00575192" w:rsidRPr="00575192" w:rsidRDefault="00575192" w:rsidP="00575192">
      <w:pPr>
        <w:pStyle w:val="ListParagraph1"/>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SUPAPRASTINTAS RIBOTAS KONKURSAS</w:t>
      </w:r>
    </w:p>
    <w:p w:rsidR="00575192" w:rsidRPr="00575192" w:rsidRDefault="00575192" w:rsidP="00575192">
      <w:pPr>
        <w:pStyle w:val="tajtip"/>
        <w:numPr>
          <w:ilvl w:val="0"/>
          <w:numId w:val="17"/>
        </w:numPr>
        <w:tabs>
          <w:tab w:val="clear" w:pos="1080"/>
          <w:tab w:val="num" w:pos="1260"/>
        </w:tabs>
        <w:spacing w:before="0" w:beforeAutospacing="0" w:after="0" w:afterAutospacing="0"/>
        <w:rPr>
          <w:rFonts w:ascii="Times New Roman" w:hAnsi="Times New Roman" w:cs="Times New Roman"/>
          <w:b/>
          <w:bCs/>
        </w:rPr>
      </w:pPr>
      <w:r w:rsidRPr="00575192">
        <w:rPr>
          <w:rFonts w:ascii="Times New Roman" w:hAnsi="Times New Roman" w:cs="Times New Roman"/>
          <w:b/>
          <w:bCs/>
        </w:rPr>
        <w:t>SUPAPRASTINTOS SKELBIAMOS DERYBOS</w:t>
      </w:r>
    </w:p>
    <w:p w:rsidR="00575192" w:rsidRPr="00575192" w:rsidRDefault="00575192" w:rsidP="00575192">
      <w:pPr>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TIEKĖJŲ APKLAUSA</w:t>
      </w:r>
    </w:p>
    <w:p w:rsidR="00575192" w:rsidRPr="00575192" w:rsidRDefault="00575192" w:rsidP="00575192">
      <w:pPr>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MAŽOS VERTĖS PIRKIMŲ YPATUMAI</w:t>
      </w:r>
    </w:p>
    <w:p w:rsidR="00575192" w:rsidRPr="00575192" w:rsidRDefault="00575192" w:rsidP="00575192">
      <w:pPr>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SUPAPRASTINTŲ PIRKIMŲ DOKUMENTAVIMAS</w:t>
      </w:r>
    </w:p>
    <w:p w:rsidR="00575192" w:rsidRPr="00575192" w:rsidRDefault="00575192" w:rsidP="00575192">
      <w:pPr>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INFORMACIJOS APIE PIRKIMĄ TEIKIMAS</w:t>
      </w:r>
    </w:p>
    <w:p w:rsidR="00575192" w:rsidRPr="00575192" w:rsidRDefault="00575192" w:rsidP="00575192">
      <w:pPr>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sz w:val="24"/>
          <w:szCs w:val="24"/>
        </w:rPr>
        <w:t>GINČŲ NAGRINĖJIMAS</w:t>
      </w:r>
    </w:p>
    <w:p w:rsidR="00575192" w:rsidRPr="00575192" w:rsidRDefault="00575192" w:rsidP="00575192">
      <w:pPr>
        <w:numPr>
          <w:ilvl w:val="0"/>
          <w:numId w:val="17"/>
        </w:numPr>
        <w:tabs>
          <w:tab w:val="clear" w:pos="1080"/>
          <w:tab w:val="num" w:pos="1260"/>
        </w:tabs>
        <w:spacing w:after="0" w:line="240" w:lineRule="auto"/>
        <w:rPr>
          <w:rFonts w:ascii="Times New Roman" w:hAnsi="Times New Roman" w:cs="Times New Roman"/>
          <w:b/>
          <w:bCs/>
          <w:sz w:val="24"/>
          <w:szCs w:val="24"/>
        </w:rPr>
      </w:pPr>
      <w:r w:rsidRPr="00575192">
        <w:rPr>
          <w:rFonts w:ascii="Times New Roman" w:hAnsi="Times New Roman" w:cs="Times New Roman"/>
          <w:b/>
          <w:sz w:val="24"/>
          <w:szCs w:val="24"/>
        </w:rPr>
        <w:t>BAIGIAMOSIOS NUOSTATOS</w:t>
      </w: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BE3C67" w:rsidP="00BE3C67">
      <w:pPr>
        <w:spacing w:after="0" w:line="240" w:lineRule="auto"/>
        <w:jc w:val="center"/>
        <w:rPr>
          <w:rFonts w:ascii="Times New Roman" w:hAnsi="Times New Roman" w:cs="Times New Roman"/>
          <w:b/>
          <w:bCs/>
          <w:sz w:val="24"/>
          <w:szCs w:val="24"/>
        </w:rPr>
      </w:pPr>
      <w:r w:rsidRPr="00575192">
        <w:rPr>
          <w:rFonts w:ascii="Times New Roman" w:hAnsi="Times New Roman" w:cs="Times New Roman"/>
          <w:b/>
          <w:bCs/>
          <w:sz w:val="24"/>
          <w:szCs w:val="24"/>
        </w:rPr>
        <w:t>I.</w:t>
      </w:r>
      <w:r w:rsidR="004D0BE0" w:rsidRPr="00575192">
        <w:rPr>
          <w:rFonts w:ascii="Times New Roman" w:hAnsi="Times New Roman" w:cs="Times New Roman"/>
          <w:b/>
          <w:bCs/>
          <w:sz w:val="24"/>
          <w:szCs w:val="24"/>
        </w:rPr>
        <w:t xml:space="preserve">   </w:t>
      </w:r>
      <w:r w:rsidR="00850CBB" w:rsidRPr="00575192">
        <w:rPr>
          <w:rFonts w:ascii="Times New Roman" w:hAnsi="Times New Roman" w:cs="Times New Roman"/>
          <w:b/>
          <w:bCs/>
          <w:sz w:val="24"/>
          <w:szCs w:val="24"/>
        </w:rPr>
        <w:t>BENDROSIOS NUOSTATOS</w:t>
      </w:r>
    </w:p>
    <w:p w:rsidR="00850CBB" w:rsidRPr="00575192" w:rsidRDefault="00850CBB" w:rsidP="006D64F7">
      <w:pPr>
        <w:spacing w:after="0" w:line="240" w:lineRule="auto"/>
        <w:jc w:val="center"/>
        <w:rPr>
          <w:rFonts w:ascii="Times New Roman" w:hAnsi="Times New Roman" w:cs="Times New Roman"/>
          <w:b/>
          <w:bCs/>
          <w:sz w:val="24"/>
          <w:szCs w:val="24"/>
        </w:rPr>
      </w:pPr>
    </w:p>
    <w:p w:rsidR="00850CBB" w:rsidRPr="00575192" w:rsidRDefault="00850CB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1. </w:t>
      </w:r>
      <w:r w:rsidR="00E76A73" w:rsidRPr="00575192">
        <w:rPr>
          <w:rFonts w:ascii="Times New Roman" w:hAnsi="Times New Roman" w:cs="Times New Roman"/>
          <w:sz w:val="24"/>
          <w:szCs w:val="24"/>
        </w:rPr>
        <w:t>Nacionalini</w:t>
      </w:r>
      <w:r w:rsidR="00CB34D1">
        <w:rPr>
          <w:rFonts w:ascii="Times New Roman" w:hAnsi="Times New Roman" w:cs="Times New Roman"/>
          <w:sz w:val="24"/>
          <w:szCs w:val="24"/>
        </w:rPr>
        <w:t>o</w:t>
      </w:r>
      <w:r w:rsidRPr="00575192">
        <w:rPr>
          <w:rFonts w:ascii="Times New Roman" w:hAnsi="Times New Roman" w:cs="Times New Roman"/>
          <w:sz w:val="24"/>
          <w:szCs w:val="24"/>
        </w:rPr>
        <w:t xml:space="preserve"> visuome</w:t>
      </w:r>
      <w:r w:rsidR="00E76A73" w:rsidRPr="00575192">
        <w:rPr>
          <w:rFonts w:ascii="Times New Roman" w:hAnsi="Times New Roman" w:cs="Times New Roman"/>
          <w:sz w:val="24"/>
          <w:szCs w:val="24"/>
        </w:rPr>
        <w:t xml:space="preserve">nės sveikatos centro </w:t>
      </w:r>
      <w:r w:rsidR="00B637A1">
        <w:rPr>
          <w:rFonts w:ascii="Times New Roman" w:hAnsi="Times New Roman" w:cs="Times New Roman"/>
          <w:sz w:val="24"/>
          <w:szCs w:val="24"/>
        </w:rPr>
        <w:t xml:space="preserve">prie Sveikatos apsaugos ministerijos </w:t>
      </w:r>
      <w:r w:rsidR="00E76A73" w:rsidRPr="00575192">
        <w:rPr>
          <w:rFonts w:ascii="Times New Roman" w:hAnsi="Times New Roman" w:cs="Times New Roman"/>
          <w:sz w:val="24"/>
          <w:szCs w:val="24"/>
        </w:rPr>
        <w:t>(toliau – N</w:t>
      </w:r>
      <w:r w:rsidRPr="00575192">
        <w:rPr>
          <w:rFonts w:ascii="Times New Roman" w:hAnsi="Times New Roman" w:cs="Times New Roman"/>
          <w:sz w:val="24"/>
          <w:szCs w:val="24"/>
        </w:rPr>
        <w:t xml:space="preserve">VSC) supaprastintų viešųjų pirkimų taisyklės (toliau - Taisyklės) reglamentuoja </w:t>
      </w:r>
      <w:r w:rsidR="00E76A73" w:rsidRPr="00575192">
        <w:rPr>
          <w:rFonts w:ascii="Times New Roman" w:hAnsi="Times New Roman" w:cs="Times New Roman"/>
          <w:sz w:val="24"/>
          <w:szCs w:val="24"/>
        </w:rPr>
        <w:t>N</w:t>
      </w:r>
      <w:r w:rsidRPr="00575192">
        <w:rPr>
          <w:rFonts w:ascii="Times New Roman" w:hAnsi="Times New Roman" w:cs="Times New Roman"/>
          <w:sz w:val="24"/>
          <w:szCs w:val="24"/>
        </w:rPr>
        <w:t>VSC supaprastintų viešųjų pirkimų (toliau – pirkimas (-ai)) ir supaprastintų mažos vertės pirkimų būdus ir procedūras, pirkimo dokumentų rengimo ir teikimo tiekėjams reikalavimus, ginčų nagrinėjimo tvarką.</w:t>
      </w:r>
    </w:p>
    <w:p w:rsidR="00850CBB" w:rsidRPr="00575192" w:rsidRDefault="00C94B63" w:rsidP="008D66C4">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2. </w:t>
      </w:r>
      <w:r w:rsidR="00850CBB" w:rsidRPr="00575192">
        <w:rPr>
          <w:rFonts w:ascii="Times New Roman" w:hAnsi="Times New Roman" w:cs="Times New Roman"/>
          <w:sz w:val="24"/>
          <w:szCs w:val="24"/>
        </w:rPr>
        <w:t xml:space="preserve">Taisyklių tikslas – aiškiai ir suprantamai aprašyti visas jomis reglamentuojamas </w:t>
      </w:r>
      <w:r w:rsidR="00250865" w:rsidRPr="00575192">
        <w:rPr>
          <w:rFonts w:ascii="Times New Roman" w:hAnsi="Times New Roman" w:cs="Times New Roman"/>
          <w:sz w:val="24"/>
          <w:szCs w:val="24"/>
        </w:rPr>
        <w:t xml:space="preserve">pirkimų </w:t>
      </w:r>
      <w:r w:rsidR="00850CBB" w:rsidRPr="00575192">
        <w:rPr>
          <w:rFonts w:ascii="Times New Roman" w:hAnsi="Times New Roman" w:cs="Times New Roman"/>
          <w:sz w:val="24"/>
          <w:szCs w:val="24"/>
        </w:rPr>
        <w:t xml:space="preserve">procedūras, siekiant skaidriai ir laikantis teisės aktų reikalavimų vykdyti supaprastintus viešuosius pirkimus </w:t>
      </w:r>
      <w:r w:rsidR="00E76A73" w:rsidRPr="00575192">
        <w:rPr>
          <w:rFonts w:ascii="Times New Roman" w:hAnsi="Times New Roman" w:cs="Times New Roman"/>
          <w:sz w:val="24"/>
          <w:szCs w:val="24"/>
        </w:rPr>
        <w:t>N</w:t>
      </w:r>
      <w:r w:rsidR="00850CBB" w:rsidRPr="00575192">
        <w:rPr>
          <w:rFonts w:ascii="Times New Roman" w:hAnsi="Times New Roman" w:cs="Times New Roman"/>
          <w:sz w:val="24"/>
          <w:szCs w:val="24"/>
        </w:rPr>
        <w:t>VSC, o tiekėjams</w:t>
      </w:r>
      <w:r w:rsidR="00D5203A" w:rsidRPr="00575192">
        <w:rPr>
          <w:rFonts w:ascii="Times New Roman" w:hAnsi="Times New Roman" w:cs="Times New Roman"/>
          <w:sz w:val="24"/>
          <w:szCs w:val="24"/>
        </w:rPr>
        <w:t>,</w:t>
      </w:r>
      <w:r w:rsidR="00850CBB" w:rsidRPr="00575192">
        <w:rPr>
          <w:rFonts w:ascii="Times New Roman" w:hAnsi="Times New Roman" w:cs="Times New Roman"/>
          <w:sz w:val="24"/>
          <w:szCs w:val="24"/>
        </w:rPr>
        <w:t xml:space="preserve"> susipažinus su viešai paskelbtomis Taisyklėmi</w:t>
      </w:r>
      <w:r w:rsidR="00D5203A" w:rsidRPr="00575192">
        <w:rPr>
          <w:rFonts w:ascii="Times New Roman" w:hAnsi="Times New Roman" w:cs="Times New Roman"/>
          <w:sz w:val="24"/>
          <w:szCs w:val="24"/>
        </w:rPr>
        <w:t>s,</w:t>
      </w:r>
      <w:r w:rsidR="00850CBB" w:rsidRPr="00575192">
        <w:rPr>
          <w:rFonts w:ascii="Times New Roman" w:hAnsi="Times New Roman" w:cs="Times New Roman"/>
          <w:sz w:val="24"/>
          <w:szCs w:val="24"/>
        </w:rPr>
        <w:t xml:space="preserve"> sudaryti galimybę pateikti pasiūlymus, atitinkančius Taisyklių nuostatas.</w:t>
      </w:r>
    </w:p>
    <w:p w:rsidR="00850CBB" w:rsidRPr="00575192" w:rsidRDefault="00C94B63"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w:t>
      </w:r>
      <w:r w:rsidR="00850CBB" w:rsidRPr="00575192">
        <w:rPr>
          <w:rFonts w:ascii="Times New Roman" w:hAnsi="Times New Roman" w:cs="Times New Roman"/>
          <w:sz w:val="24"/>
          <w:szCs w:val="24"/>
        </w:rPr>
        <w:t>. Taisyklės parengtos vadovaujantis Lietuvos Respublikos viešųjų pirkimų įstatymu (toliau – Viešųjų pirkimų įstatymas), kitais viešuosius pirkimus reguliuojančiais teisės aktais (Vyriausybės nutarimais, Viešųjų pirkimų tarnybos direktoriaus įsakymais bei rekomendacijomis ir kt.).</w:t>
      </w:r>
    </w:p>
    <w:p w:rsidR="00D5203A" w:rsidRPr="00575192" w:rsidRDefault="00C94B63"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w:t>
      </w:r>
      <w:r w:rsidR="00550F6D" w:rsidRPr="00575192">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Taisyklės yra pagrindinis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vidaus teisės aktas, reglamentuojantis viešuosius pirkimus, kurio nuostatų privalo laikytis visi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darbuotojai, inicijuojantys, organizuojantys ir atliekantys viešuosius pirkimus, o tiekėjai, dalyvaujantys pirkimuose, g</w:t>
      </w:r>
      <w:r w:rsidR="00D5203A" w:rsidRPr="00575192">
        <w:rPr>
          <w:rFonts w:ascii="Times New Roman" w:hAnsi="Times New Roman" w:cs="Times New Roman"/>
          <w:sz w:val="24"/>
          <w:szCs w:val="24"/>
        </w:rPr>
        <w:t>ali</w:t>
      </w:r>
      <w:r w:rsidR="00850CBB" w:rsidRPr="00575192">
        <w:rPr>
          <w:rFonts w:ascii="Times New Roman" w:hAnsi="Times New Roman" w:cs="Times New Roman"/>
          <w:sz w:val="24"/>
          <w:szCs w:val="24"/>
        </w:rPr>
        <w:t xml:space="preserve"> atsižvelgti į Taisyklių nuostatas, rengdami ir teikdami pasiūlymus.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direktoriaus patvirtintame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viešųjų pirkimų planavimo, inicijavimo, organizavimo, atlikimo ir atskaitomybės tvarkos apraše (toliau – Tvarkos aprašas) </w:t>
      </w:r>
      <w:r w:rsidR="00250865" w:rsidRPr="00575192">
        <w:rPr>
          <w:rFonts w:ascii="Times New Roman" w:hAnsi="Times New Roman" w:cs="Times New Roman"/>
          <w:iCs/>
          <w:sz w:val="24"/>
          <w:szCs w:val="24"/>
        </w:rPr>
        <w:t>išsamiai</w:t>
      </w:r>
      <w:r w:rsidR="00000FFE" w:rsidRPr="00575192">
        <w:rPr>
          <w:rFonts w:ascii="Times New Roman" w:hAnsi="Times New Roman" w:cs="Times New Roman"/>
          <w:iCs/>
          <w:sz w:val="24"/>
          <w:szCs w:val="24"/>
        </w:rPr>
        <w:t xml:space="preserve"> </w:t>
      </w:r>
      <w:r w:rsidR="00850CBB" w:rsidRPr="00575192">
        <w:rPr>
          <w:rFonts w:ascii="Times New Roman" w:hAnsi="Times New Roman" w:cs="Times New Roman"/>
          <w:sz w:val="24"/>
          <w:szCs w:val="24"/>
        </w:rPr>
        <w:t xml:space="preserve">aprašytos pirkimų planavimo, inicijavimo, organizavimo, vykdymo, dokumentų forminimo procedūros. </w:t>
      </w:r>
    </w:p>
    <w:p w:rsidR="00850CBB" w:rsidRPr="00575192" w:rsidRDefault="00C94B63"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prekių, paslaugų ar darbų pirkimus gali atlikti Viešųjų pirkimų įstatymo 84 straipsnyje nustatytais atvejais. </w:t>
      </w:r>
    </w:p>
    <w:p w:rsidR="00850CBB" w:rsidRPr="00575192" w:rsidRDefault="00C94B63" w:rsidP="00A54441">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6</w:t>
      </w:r>
      <w:r w:rsidR="00850CBB" w:rsidRPr="00575192">
        <w:rPr>
          <w:rFonts w:ascii="Times New Roman" w:hAnsi="Times New Roman" w:cs="Times New Roman"/>
          <w:sz w:val="24"/>
          <w:szCs w:val="24"/>
        </w:rPr>
        <w:t xml:space="preserve">. Atliekant pirkimus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vadovaujasi supaprastintiems pirkimams privalomomis Viešųjų pirkimų įstatymo nuostatomis, Lietuvos Respublikos civiliniu kodeksu, šiomis Taisyklėmis ir kitais teisės aktais. </w:t>
      </w:r>
    </w:p>
    <w:p w:rsidR="003F03F8" w:rsidRPr="00575192" w:rsidRDefault="003F03F8" w:rsidP="00A54441">
      <w:pPr>
        <w:spacing w:after="0" w:line="240" w:lineRule="auto"/>
        <w:ind w:firstLine="567"/>
        <w:jc w:val="both"/>
        <w:rPr>
          <w:rFonts w:ascii="Times New Roman" w:hAnsi="Times New Roman" w:cs="Times New Roman"/>
          <w:sz w:val="24"/>
          <w:szCs w:val="24"/>
        </w:rPr>
      </w:pPr>
      <w:r w:rsidRPr="00575192">
        <w:rPr>
          <w:rFonts w:ascii="Times New Roman" w:hAnsi="Times New Roman" w:cs="Times New Roman"/>
          <w:sz w:val="24"/>
          <w:szCs w:val="24"/>
        </w:rPr>
        <w:t xml:space="preserve">7. Pirkimai atliekami laikantis lygiateisiškumo, nediskriminavimo, skaidrumo, abipusio pripažinimo, proporcingumo, sąžiningumo bei objektyvumo principų, konfidencialumo ir nešališkumo reikalavimų, siekiant sudaryti viešojo pirkimo sutartį, sudarančią sąlygas racionaliai naudojant tam skirtas lėšas įsigyti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reikalingų prekių, paslaugų ar darbų.</w:t>
      </w:r>
    </w:p>
    <w:p w:rsidR="00250865" w:rsidRPr="00575192" w:rsidRDefault="00C94B63" w:rsidP="00250071">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8. </w:t>
      </w:r>
      <w:r w:rsidR="00250865" w:rsidRPr="00575192">
        <w:rPr>
          <w:rFonts w:ascii="Times New Roman" w:hAnsi="Times New Roman" w:cs="Times New Roman"/>
          <w:sz w:val="24"/>
          <w:szCs w:val="24"/>
        </w:rPr>
        <w:t>Pasikeitus Taisyklėse nurodytiems norminiams teisės aktams</w:t>
      </w:r>
      <w:r w:rsidR="00850CBB" w:rsidRPr="00575192">
        <w:rPr>
          <w:rFonts w:ascii="Times New Roman" w:hAnsi="Times New Roman" w:cs="Times New Roman"/>
          <w:sz w:val="24"/>
          <w:szCs w:val="24"/>
        </w:rPr>
        <w:t xml:space="preserve">, jiems netekus galios arba įsigaliojus  naujiems, kurie kitaip reguliuoja </w:t>
      </w:r>
      <w:r w:rsidR="00250865" w:rsidRPr="00575192">
        <w:rPr>
          <w:rFonts w:ascii="Times New Roman" w:hAnsi="Times New Roman" w:cs="Times New Roman"/>
          <w:sz w:val="24"/>
          <w:szCs w:val="24"/>
        </w:rPr>
        <w:t>Taisyklių</w:t>
      </w:r>
      <w:r w:rsidR="00850CBB" w:rsidRPr="00575192">
        <w:rPr>
          <w:rFonts w:ascii="Times New Roman" w:hAnsi="Times New Roman" w:cs="Times New Roman"/>
          <w:sz w:val="24"/>
          <w:szCs w:val="24"/>
        </w:rPr>
        <w:t xml:space="preserve"> nuostata</w:t>
      </w:r>
      <w:r w:rsidR="00250865" w:rsidRPr="00575192">
        <w:rPr>
          <w:rFonts w:ascii="Times New Roman" w:hAnsi="Times New Roman" w:cs="Times New Roman"/>
          <w:sz w:val="24"/>
          <w:szCs w:val="24"/>
        </w:rPr>
        <w:t>s</w:t>
      </w:r>
      <w:r w:rsidR="00850CBB" w:rsidRPr="00575192">
        <w:rPr>
          <w:rFonts w:ascii="Times New Roman" w:hAnsi="Times New Roman" w:cs="Times New Roman"/>
          <w:sz w:val="24"/>
          <w:szCs w:val="24"/>
        </w:rPr>
        <w:t>, Taisyklėmis vadovaujamasi tiek, kiek jos neprieštarauja norminiams teisės aktams, kartu atsižvelgiant į pasikeitusį, teisės aktuose įtvirtintą teisinį reguliavimą</w:t>
      </w:r>
      <w:r w:rsidR="00250865" w:rsidRPr="00575192">
        <w:rPr>
          <w:rFonts w:ascii="Times New Roman" w:hAnsi="Times New Roman" w:cs="Times New Roman"/>
          <w:sz w:val="24"/>
          <w:szCs w:val="24"/>
        </w:rPr>
        <w:t>.</w:t>
      </w:r>
    </w:p>
    <w:p w:rsidR="00A54441" w:rsidRPr="00575192" w:rsidRDefault="00A54441" w:rsidP="00250071">
      <w:pPr>
        <w:pStyle w:val="Bodytext"/>
        <w:spacing w:line="240" w:lineRule="auto"/>
        <w:ind w:firstLine="500"/>
        <w:rPr>
          <w:color w:val="auto"/>
          <w:sz w:val="24"/>
          <w:szCs w:val="24"/>
        </w:rPr>
      </w:pPr>
      <w:r w:rsidRPr="00F30053">
        <w:rPr>
          <w:color w:val="auto"/>
          <w:sz w:val="24"/>
          <w:szCs w:val="24"/>
          <w:lang w:val="lt-LT"/>
        </w:rPr>
        <w:t xml:space="preserve">9. </w:t>
      </w:r>
      <w:r w:rsidRPr="00F30053">
        <w:rPr>
          <w:color w:val="auto"/>
          <w:sz w:val="24"/>
          <w:szCs w:val="24"/>
        </w:rPr>
        <w:t>Atliekant pirkimus atsižvelgiama į socialinės apsaugos (Socialinės apsaugos reikalavimų taikymo viešuosiuose pirkimuose rekomendacijos, patvirtintos Viešųjų pirkimų tarnybos direktoriaus 2010-06-30 įsakymu Nr. 1S-95), aplinkosaugos (žalieji pirkimai, kai perkamos aplinkai palankios prekės, paslaugos ar darbai) ir energijos vartojimo efektyvu</w:t>
      </w:r>
      <w:r w:rsidR="008E1725" w:rsidRPr="00F30053">
        <w:rPr>
          <w:color w:val="auto"/>
          <w:sz w:val="24"/>
          <w:szCs w:val="24"/>
        </w:rPr>
        <w:t>mo (LR energetikos ministro 2015-06-18 įsakymas Nr. 1-154</w:t>
      </w:r>
      <w:r w:rsidRPr="00F30053">
        <w:rPr>
          <w:color w:val="auto"/>
          <w:sz w:val="24"/>
          <w:szCs w:val="24"/>
        </w:rPr>
        <w:t xml:space="preserve"> „Dėl prekių, išskyrus kelių transporto priemones, kurioms viešųjų pirkimų metu taikomi energijos vartojimo efektyvumo reikalavimai, ir jų energijos vartojimo efektyvumo reikalavimų sąrašo patvirtinimo“) reikalavimus.</w:t>
      </w:r>
    </w:p>
    <w:p w:rsidR="00850CBB" w:rsidRPr="00575192" w:rsidRDefault="00C94B63" w:rsidP="00250071">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10</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atlieka pirkimus teikdamas prioritetą elektroninėmis priemonėmis atliekamoms pirkimo procedūroms. Centrinės viešųjų pirkimų informacinės sistemos (toliau - CVP IS) priemonėmis atliktų pirkimų skaičius turi sudaryti ne mažiau kaip 50 % visų per metus atliekamų pirkimų.</w:t>
      </w:r>
    </w:p>
    <w:p w:rsidR="00850CBB" w:rsidRPr="00575192" w:rsidRDefault="00C94B63"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11</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supaprastintus pirkimus organizuoja ir atlieka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direktoriaus įsakymu</w:t>
      </w:r>
      <w:r w:rsidR="007A0E02">
        <w:rPr>
          <w:rFonts w:ascii="Times New Roman" w:hAnsi="Times New Roman" w:cs="Times New Roman"/>
          <w:sz w:val="24"/>
          <w:szCs w:val="24"/>
        </w:rPr>
        <w:t xml:space="preserve">: </w:t>
      </w:r>
    </w:p>
    <w:p w:rsidR="008F556B" w:rsidRPr="00575192" w:rsidRDefault="008F556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11.1. </w:t>
      </w:r>
      <w:r w:rsidR="007A0E02">
        <w:rPr>
          <w:rFonts w:ascii="Times New Roman" w:hAnsi="Times New Roman" w:cs="Times New Roman"/>
          <w:sz w:val="24"/>
          <w:szCs w:val="24"/>
        </w:rPr>
        <w:t xml:space="preserve">sudaryta </w:t>
      </w:r>
      <w:r w:rsidRPr="00575192">
        <w:rPr>
          <w:rFonts w:ascii="Times New Roman" w:hAnsi="Times New Roman" w:cs="Times New Roman"/>
          <w:sz w:val="24"/>
          <w:szCs w:val="24"/>
        </w:rPr>
        <w:t xml:space="preserve">Nuolatinė </w:t>
      </w:r>
      <w:r w:rsidR="003C4705">
        <w:rPr>
          <w:rFonts w:ascii="Times New Roman" w:hAnsi="Times New Roman" w:cs="Times New Roman"/>
          <w:sz w:val="24"/>
          <w:szCs w:val="24"/>
        </w:rPr>
        <w:t xml:space="preserve">viešųjų pirkimų komisija (toliau – Nuolatinė </w:t>
      </w:r>
      <w:r w:rsidRPr="00575192">
        <w:rPr>
          <w:rFonts w:ascii="Times New Roman" w:hAnsi="Times New Roman" w:cs="Times New Roman"/>
          <w:sz w:val="24"/>
          <w:szCs w:val="24"/>
        </w:rPr>
        <w:t>komisija</w:t>
      </w:r>
      <w:r w:rsidR="003C4705">
        <w:rPr>
          <w:rFonts w:ascii="Times New Roman" w:hAnsi="Times New Roman" w:cs="Times New Roman"/>
          <w:sz w:val="24"/>
          <w:szCs w:val="24"/>
        </w:rPr>
        <w:t>)</w:t>
      </w:r>
      <w:r w:rsidRPr="00575192">
        <w:rPr>
          <w:rFonts w:ascii="Times New Roman" w:hAnsi="Times New Roman" w:cs="Times New Roman"/>
          <w:sz w:val="24"/>
          <w:szCs w:val="24"/>
        </w:rPr>
        <w:t>, kuri organizuoja ir atlieka mažos vertės pirkimus, kai prekių, paslaugų numatoma pirkimo vertė yra nuo 14 500 € be pridėtinės vertės mokesčio (toliau – PVM) iki 58 000 € be PVM, o darbų numatoma pirkimų vertė – nuo 14 500 € iki 145 000 € be PVM;</w:t>
      </w:r>
    </w:p>
    <w:p w:rsidR="00850CBB" w:rsidRPr="00575192" w:rsidRDefault="00C94B63"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11</w:t>
      </w:r>
      <w:r w:rsidR="00850CBB" w:rsidRPr="00575192">
        <w:rPr>
          <w:rFonts w:ascii="Times New Roman" w:hAnsi="Times New Roman" w:cs="Times New Roman"/>
          <w:sz w:val="24"/>
          <w:szCs w:val="24"/>
        </w:rPr>
        <w:t xml:space="preserve">.2. </w:t>
      </w:r>
      <w:r w:rsidR="003C4705">
        <w:rPr>
          <w:rFonts w:ascii="Times New Roman" w:hAnsi="Times New Roman" w:cs="Times New Roman"/>
          <w:sz w:val="24"/>
          <w:szCs w:val="24"/>
        </w:rPr>
        <w:t>k</w:t>
      </w:r>
      <w:r w:rsidR="007A0E02">
        <w:rPr>
          <w:rFonts w:ascii="Times New Roman" w:hAnsi="Times New Roman" w:cs="Times New Roman"/>
          <w:sz w:val="24"/>
          <w:szCs w:val="24"/>
        </w:rPr>
        <w:t>onkrečiam pirkimui sudaryta</w:t>
      </w:r>
      <w:r w:rsidR="003C4705">
        <w:rPr>
          <w:rFonts w:ascii="Times New Roman" w:hAnsi="Times New Roman" w:cs="Times New Roman"/>
          <w:sz w:val="24"/>
          <w:szCs w:val="24"/>
        </w:rPr>
        <w:t xml:space="preserve"> viešojo pirkimo k</w:t>
      </w:r>
      <w:r w:rsidR="00850CBB" w:rsidRPr="00575192">
        <w:rPr>
          <w:rFonts w:ascii="Times New Roman" w:hAnsi="Times New Roman" w:cs="Times New Roman"/>
          <w:sz w:val="24"/>
          <w:szCs w:val="24"/>
        </w:rPr>
        <w:t>omisija</w:t>
      </w:r>
      <w:r w:rsidR="003C4705">
        <w:rPr>
          <w:rFonts w:ascii="Times New Roman" w:hAnsi="Times New Roman" w:cs="Times New Roman"/>
          <w:sz w:val="24"/>
          <w:szCs w:val="24"/>
        </w:rPr>
        <w:t xml:space="preserve"> (toliau – Komisija)</w:t>
      </w:r>
      <w:r w:rsidR="00850CBB" w:rsidRPr="00575192">
        <w:rPr>
          <w:rFonts w:ascii="Times New Roman" w:hAnsi="Times New Roman" w:cs="Times New Roman"/>
          <w:sz w:val="24"/>
          <w:szCs w:val="24"/>
        </w:rPr>
        <w:t>, kuri organizuoja ir atlieka supaprastintus bei tarptautinės vertės pirkimus;</w:t>
      </w:r>
    </w:p>
    <w:p w:rsidR="008F556B" w:rsidRPr="00575192" w:rsidRDefault="007A0E02" w:rsidP="002500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11.3. paskirti p</w:t>
      </w:r>
      <w:r w:rsidR="008F556B" w:rsidRPr="00575192">
        <w:rPr>
          <w:rFonts w:ascii="Times New Roman" w:hAnsi="Times New Roman" w:cs="Times New Roman"/>
          <w:sz w:val="24"/>
          <w:szCs w:val="24"/>
        </w:rPr>
        <w:t>irkimų organizatoriai, kurie atlieka mažos vertės viešuosius pirkimus, kai prekių, paslaugų ir darbų numatoma pirkimo ver</w:t>
      </w:r>
      <w:r w:rsidR="003C4705">
        <w:rPr>
          <w:rFonts w:ascii="Times New Roman" w:hAnsi="Times New Roman" w:cs="Times New Roman"/>
          <w:sz w:val="24"/>
          <w:szCs w:val="24"/>
        </w:rPr>
        <w:t>tė mažesnė kaip 14 500 € be PVM</w:t>
      </w:r>
      <w:r w:rsidR="008F556B" w:rsidRPr="00575192">
        <w:rPr>
          <w:rFonts w:ascii="Times New Roman" w:hAnsi="Times New Roman" w:cs="Times New Roman"/>
          <w:sz w:val="24"/>
          <w:szCs w:val="24"/>
        </w:rPr>
        <w:t>.</w:t>
      </w:r>
    </w:p>
    <w:p w:rsidR="00526A4A" w:rsidRPr="00575192" w:rsidRDefault="00526A4A" w:rsidP="00250071">
      <w:pPr>
        <w:spacing w:after="0" w:line="240" w:lineRule="auto"/>
        <w:ind w:firstLine="567"/>
        <w:jc w:val="both"/>
        <w:rPr>
          <w:rFonts w:ascii="Times New Roman" w:hAnsi="Times New Roman" w:cs="Times New Roman"/>
          <w:sz w:val="24"/>
          <w:szCs w:val="24"/>
        </w:rPr>
      </w:pPr>
      <w:r w:rsidRPr="00575192">
        <w:rPr>
          <w:rFonts w:ascii="Times New Roman" w:hAnsi="Times New Roman" w:cs="Times New Roman"/>
          <w:sz w:val="24"/>
          <w:szCs w:val="24"/>
        </w:rPr>
        <w:lastRenderedPageBreak/>
        <w:t xml:space="preserve">11.4. Nuolatinė komisija, Komisija ir pirkimų organizatoriai organizuoja ir atlieka pirkimus, vadovaujantis 11 punkto 11.1., 11.2. ir 11.3. papunkčių nuostatomis, išskyrus atvejus, kai esant tam tikroms aplinkybėms, nurodytoms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 xml:space="preserve">viešųjų pirkimų planavimo, inicijavimo, organizavimo, atlikimo ir atskaitomybės tvarkos aprašo III skyriaus 23 punkte,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direktorius nustato kitaip,</w:t>
      </w:r>
      <w:r w:rsidR="007A0E02">
        <w:rPr>
          <w:rFonts w:ascii="Times New Roman" w:hAnsi="Times New Roman" w:cs="Times New Roman"/>
          <w:sz w:val="24"/>
          <w:szCs w:val="24"/>
        </w:rPr>
        <w:t xml:space="preserve">  </w:t>
      </w:r>
      <w:r w:rsidRPr="00575192">
        <w:rPr>
          <w:rFonts w:ascii="Times New Roman" w:hAnsi="Times New Roman" w:cs="Times New Roman"/>
          <w:sz w:val="24"/>
          <w:szCs w:val="24"/>
        </w:rPr>
        <w:t xml:space="preserve"> t. y. paveda atlikti pirkimus nesivadovaujant  11 punkto 11.1., 11.2. ir 11.3. papunkčių nuostatomis.</w:t>
      </w:r>
    </w:p>
    <w:p w:rsidR="00850CBB" w:rsidRPr="00575192" w:rsidRDefault="00C94B63" w:rsidP="00250071">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12</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direktoriaus įsakymu sudarytos Komisijos, Nuolatinės komisijos ir pirkimų organizatorių veiksmus, organizuojant ir atliekant pirkimus bei jų atsakomybę reglamentuoja Tvarkos aprašo, Viešųjų pirkimų įstatymo I skyriaus 16 straipsnio nuostatos bei kiti teisės aktai.</w:t>
      </w:r>
    </w:p>
    <w:p w:rsidR="00850CBB" w:rsidRPr="00575192" w:rsidRDefault="00C94B63"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13</w:t>
      </w:r>
      <w:r w:rsidR="00850CBB" w:rsidRPr="00575192">
        <w:rPr>
          <w:rFonts w:ascii="Times New Roman" w:hAnsi="Times New Roman" w:cs="Times New Roman"/>
          <w:sz w:val="24"/>
          <w:szCs w:val="24"/>
        </w:rPr>
        <w:t xml:space="preserve">. Taisyklėse vartojamos sąvokos: </w:t>
      </w:r>
    </w:p>
    <w:p w:rsidR="00850CBB" w:rsidRPr="00575192" w:rsidRDefault="00850CB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Alternatyvus pasiūlymas</w:t>
      </w:r>
      <w:r w:rsidRPr="00575192">
        <w:rPr>
          <w:rFonts w:ascii="Times New Roman" w:hAnsi="Times New Roman" w:cs="Times New Roman"/>
          <w:sz w:val="24"/>
          <w:szCs w:val="24"/>
        </w:rPr>
        <w:t xml:space="preserve"> – pasiūlymas, kuriame siūlomos kitokios, negu yra nustatyta pirkimo dokumentuose, pirkimo objekto charakteristikos arba pirkimo sąlygos ir kuris gali būti pateikiamas tuo atveju, kai pasiūlymui vertinti taikomas ekonomiškai naudingiausio pasiūlymo vertinimo kriterijus. </w:t>
      </w:r>
    </w:p>
    <w:p w:rsidR="00850CBB" w:rsidRPr="00575192" w:rsidRDefault="00850CB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Apklausa</w:t>
      </w:r>
      <w:r w:rsidRPr="00575192">
        <w:rPr>
          <w:rFonts w:ascii="Times New Roman" w:hAnsi="Times New Roman" w:cs="Times New Roman"/>
          <w:sz w:val="24"/>
          <w:szCs w:val="24"/>
        </w:rPr>
        <w:t xml:space="preserve"> – pirkimo būdas, kai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raštu arba žodžiu kviečia tiekėjus pateikti pasiūlymus ir perka prekes, paslaugas ar darbus iš mažiausią kainą pasiūliusio ar ekonomiškai naudingiausią pasiūlymą pateikusio tiekėjo.</w:t>
      </w:r>
    </w:p>
    <w:p w:rsidR="00850CBB" w:rsidRPr="00575192" w:rsidRDefault="00850CB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Komisija</w:t>
      </w:r>
      <w:r w:rsidRPr="00575192">
        <w:rPr>
          <w:rFonts w:ascii="Times New Roman" w:hAnsi="Times New Roman" w:cs="Times New Roman"/>
          <w:sz w:val="24"/>
          <w:szCs w:val="24"/>
        </w:rPr>
        <w:t xml:space="preserve"> –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direktoriaus įsakymu sudaryta viešojo pirkimo komisija.</w:t>
      </w:r>
    </w:p>
    <w:p w:rsidR="00850CBB" w:rsidRPr="00575192" w:rsidRDefault="00850CB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Kvalifikacijos patikrinimas</w:t>
      </w:r>
      <w:r w:rsidRPr="00575192">
        <w:rPr>
          <w:rFonts w:ascii="Times New Roman" w:hAnsi="Times New Roman" w:cs="Times New Roman"/>
          <w:sz w:val="24"/>
          <w:szCs w:val="24"/>
        </w:rPr>
        <w:t xml:space="preserve"> – procedūra, kurios metu tikrinama, ar tiekėjai atitinka pirkimo dokumentuose nustatytus kvalifikacijos reikalavimus. </w:t>
      </w:r>
    </w:p>
    <w:p w:rsidR="00850CBB" w:rsidRPr="00575192" w:rsidRDefault="00850CB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Pirkimų organizatoriai</w:t>
      </w:r>
      <w:r w:rsidRPr="00575192">
        <w:rPr>
          <w:rFonts w:ascii="Times New Roman" w:hAnsi="Times New Roman" w:cs="Times New Roman"/>
          <w:sz w:val="24"/>
          <w:szCs w:val="24"/>
        </w:rPr>
        <w:t xml:space="preserve"> –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 xml:space="preserve">direktoriaus įsakymu paskirti valstybės tarnautojai ir darbuotojai, dirbantys pagal darbo sutartis, kurie nustatyta tvarka organizuoja ir atlieka mažos vertės viešuosius pirkimus, kai tokiems pirkimams nesudaroma pirkimo komisija. </w:t>
      </w:r>
    </w:p>
    <w:p w:rsidR="00850CBB" w:rsidRPr="00575192" w:rsidRDefault="00245F8A" w:rsidP="00DD78AF">
      <w:pPr>
        <w:spacing w:after="0" w:line="240" w:lineRule="auto"/>
        <w:ind w:firstLine="539"/>
        <w:jc w:val="both"/>
        <w:rPr>
          <w:rFonts w:ascii="Times New Roman" w:hAnsi="Times New Roman" w:cs="Times New Roman"/>
          <w:sz w:val="24"/>
          <w:szCs w:val="24"/>
        </w:rPr>
      </w:pPr>
      <w:r w:rsidRPr="00245F8A">
        <w:rPr>
          <w:rFonts w:ascii="Times New Roman" w:hAnsi="Times New Roman" w:cs="Times New Roman"/>
          <w:b/>
          <w:bCs/>
          <w:sz w:val="24"/>
          <w:szCs w:val="24"/>
        </w:rPr>
        <w:t xml:space="preserve">Pirkimų iniciatoriai – </w:t>
      </w:r>
      <w:r w:rsidRPr="00245F8A">
        <w:rPr>
          <w:rFonts w:ascii="Times New Roman" w:hAnsi="Times New Roman" w:cs="Times New Roman"/>
          <w:bCs/>
          <w:sz w:val="24"/>
          <w:szCs w:val="24"/>
        </w:rPr>
        <w:t>NVSC skyrių ir poskyrių, neįeinančių į departamentų sudėtį, vedėjai, NVSC departamentų direktoriai ir jų pavaduotojai, skyrių ir poskyrių vedėjai arba pirkimus inicijuoti sudarytos komisijos, inicijuojantys viešuosius pirkimus ir pagrindžiantys jų būtinumą, atsižvelgiant ir įvertinus NVSC skyrių ir NVSC departamentų skyrių poreikius. Pirkimų iniciatoriais gali būti ir pirkimų organizatoriai</w:t>
      </w:r>
      <w:r w:rsidR="00850CBB" w:rsidRPr="00245F8A">
        <w:rPr>
          <w:rFonts w:ascii="Times New Roman" w:hAnsi="Times New Roman" w:cs="Times New Roman"/>
          <w:sz w:val="24"/>
          <w:szCs w:val="24"/>
        </w:rPr>
        <w:t>.</w:t>
      </w:r>
    </w:p>
    <w:p w:rsidR="00850CBB" w:rsidRPr="00575192" w:rsidRDefault="00850CBB" w:rsidP="00D03EF6">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 xml:space="preserve">Pirkimo sutarties sudarymo atidėjimo terminas (atidėjimo terminas) </w:t>
      </w:r>
      <w:r w:rsidRPr="00575192">
        <w:rPr>
          <w:rFonts w:ascii="Times New Roman" w:hAnsi="Times New Roman" w:cs="Times New Roman"/>
          <w:sz w:val="24"/>
          <w:szCs w:val="24"/>
        </w:rPr>
        <w:t>– 15 dienų</w:t>
      </w:r>
      <w:r w:rsidR="000544EA" w:rsidRPr="00575192">
        <w:rPr>
          <w:rFonts w:ascii="Times New Roman" w:hAnsi="Times New Roman" w:cs="Times New Roman"/>
          <w:sz w:val="24"/>
          <w:szCs w:val="24"/>
        </w:rPr>
        <w:t xml:space="preserve"> </w:t>
      </w:r>
      <w:r w:rsidRPr="00575192">
        <w:rPr>
          <w:rFonts w:ascii="Times New Roman" w:hAnsi="Times New Roman" w:cs="Times New Roman"/>
          <w:sz w:val="24"/>
          <w:szCs w:val="24"/>
        </w:rPr>
        <w:t>laikotarpis, kuris prasideda nuo pranešimo apie sprendimą sudaryti pirkimo sutartį išsiuntimo iš perkančiosios organizacijos suinteresuotiems kandidatams ir suinteresuotiems dalyviams dienos ir kurio metu negali būti sudaroma pirkimo sutartis.</w:t>
      </w:r>
    </w:p>
    <w:p w:rsidR="00850CBB" w:rsidRPr="00575192" w:rsidRDefault="00850CBB" w:rsidP="00D03EF6">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Supaprastintas atviras konkursas</w:t>
      </w:r>
      <w:r w:rsidRPr="00575192">
        <w:rPr>
          <w:rFonts w:ascii="Times New Roman" w:hAnsi="Times New Roman" w:cs="Times New Roman"/>
          <w:sz w:val="24"/>
          <w:szCs w:val="24"/>
        </w:rPr>
        <w:t xml:space="preserve"> – supaprastinto (išskyrus mažos vertės) pirkimo būdas, kai apie pirkimą skelbiama viešai ir kiekvienas suinteresuotas tiekėjas gali pateikti pasiūlymą. Vykdant supaprastintą atvirą konkursą dalyvių sk</w:t>
      </w:r>
      <w:r w:rsidR="008264BA" w:rsidRPr="00575192">
        <w:rPr>
          <w:rFonts w:ascii="Times New Roman" w:hAnsi="Times New Roman" w:cs="Times New Roman"/>
          <w:sz w:val="24"/>
          <w:szCs w:val="24"/>
        </w:rPr>
        <w:t>aičius neriboja</w:t>
      </w:r>
      <w:r w:rsidRPr="00575192">
        <w:rPr>
          <w:rFonts w:ascii="Times New Roman" w:hAnsi="Times New Roman" w:cs="Times New Roman"/>
          <w:sz w:val="24"/>
          <w:szCs w:val="24"/>
        </w:rPr>
        <w:t>mas.</w:t>
      </w:r>
    </w:p>
    <w:p w:rsidR="00850CBB" w:rsidRPr="00575192" w:rsidRDefault="00850CBB" w:rsidP="00D03EF6">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Supaprastintas ribotas konkursas</w:t>
      </w:r>
      <w:r w:rsidRPr="00575192">
        <w:rPr>
          <w:rFonts w:ascii="Times New Roman" w:hAnsi="Times New Roman" w:cs="Times New Roman"/>
          <w:sz w:val="24"/>
          <w:szCs w:val="24"/>
        </w:rPr>
        <w:t xml:space="preserve"> – supaprastinto (išskyrus mažos vertės) pirkimo būdas, kai apie pirkimą skelbiama viešai ir paraiškas dalyvauti konkurse gali pateikti visi norintys tiekėjai, o pasiūlymus konkursui – tik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pakviesti kandidatai.</w:t>
      </w:r>
    </w:p>
    <w:p w:rsidR="00850CBB" w:rsidRPr="00575192" w:rsidRDefault="00850CBB" w:rsidP="00D03EF6">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b/>
          <w:bCs/>
          <w:sz w:val="24"/>
          <w:szCs w:val="24"/>
        </w:rPr>
        <w:t xml:space="preserve"> Supaprastintos skelbiamos derybos</w:t>
      </w:r>
      <w:r w:rsidRPr="00575192">
        <w:rPr>
          <w:rFonts w:ascii="Times New Roman" w:hAnsi="Times New Roman" w:cs="Times New Roman"/>
          <w:sz w:val="24"/>
          <w:szCs w:val="24"/>
        </w:rPr>
        <w:t xml:space="preserve"> – supaprastinto (išskyrus mažos vertės) pirkimo būdas, kai apie pirkimą skelbiama viešai ir paraiškas dalyvauti derybose gali pateikti visi norintys tiekėjai, o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konsultuojasi su visais ar atrinktais kandidatais ir su vienu ar keliais iš jų derasi dėl jų pateiktų kainų ir kitų pasiūlymo sąlygų.</w:t>
      </w:r>
    </w:p>
    <w:p w:rsidR="00850CBB" w:rsidRPr="00575192" w:rsidRDefault="00850CBB" w:rsidP="00C72D8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Kitos Taisyklėse vartojamos sąvokos apibrėžtos Viešųjų pirkimų įstatyme ir jo įgyvendinamuosiuose teisės aktuose. </w:t>
      </w: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CC6243" w:rsidP="00CC6243">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II.</w:t>
      </w:r>
      <w:r w:rsidR="004D0BE0" w:rsidRPr="00575192">
        <w:rPr>
          <w:rFonts w:ascii="Times New Roman" w:hAnsi="Times New Roman" w:cs="Times New Roman"/>
          <w:b/>
          <w:bCs/>
          <w:sz w:val="24"/>
          <w:szCs w:val="24"/>
        </w:rPr>
        <w:t xml:space="preserve">   </w:t>
      </w:r>
      <w:r w:rsidR="00850CBB" w:rsidRPr="00575192">
        <w:rPr>
          <w:rFonts w:ascii="Times New Roman" w:hAnsi="Times New Roman" w:cs="Times New Roman"/>
          <w:b/>
          <w:bCs/>
          <w:sz w:val="24"/>
          <w:szCs w:val="24"/>
        </w:rPr>
        <w:t>SUPAPRASTINTŲ PIRKIMŲ PASKELBIMAS</w:t>
      </w:r>
    </w:p>
    <w:p w:rsidR="00850CBB" w:rsidRPr="00575192" w:rsidRDefault="00850CBB" w:rsidP="006D64F7">
      <w:pPr>
        <w:spacing w:after="0" w:line="240" w:lineRule="auto"/>
        <w:rPr>
          <w:rFonts w:ascii="Times New Roman" w:hAnsi="Times New Roman" w:cs="Times New Roman"/>
          <w:b/>
          <w:bCs/>
          <w:sz w:val="24"/>
          <w:szCs w:val="24"/>
        </w:rPr>
      </w:pPr>
    </w:p>
    <w:p w:rsidR="007A024A" w:rsidRPr="00575192" w:rsidRDefault="007A024A" w:rsidP="00B7011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14.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skelbia apie kiekvieną supaprastintą pirkimą, išskyrus Taisyklių XIV ir XV skyriuose nustatytus tiekėjų apklausos būdu atliekamus pirkimus.</w:t>
      </w:r>
    </w:p>
    <w:p w:rsidR="00850CBB" w:rsidRPr="00575192" w:rsidRDefault="00C94B63" w:rsidP="00B7011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15</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skelbimą apie supaprastintą pirkimą, informacinį pranešimą apie sprendimą pirkti prekes, paslaugas ar darbus nepaskelbus apie supaprastintą pirkimą ir pranešimą dėl savanoriško </w:t>
      </w:r>
      <w:r w:rsidR="00850CBB" w:rsidRPr="00575192">
        <w:rPr>
          <w:rFonts w:ascii="Times New Roman" w:hAnsi="Times New Roman" w:cs="Times New Roman"/>
          <w:i/>
          <w:iCs/>
          <w:sz w:val="24"/>
          <w:szCs w:val="24"/>
        </w:rPr>
        <w:t>ex ante</w:t>
      </w:r>
      <w:r w:rsidR="00850CBB" w:rsidRPr="00575192">
        <w:rPr>
          <w:rFonts w:ascii="Times New Roman" w:hAnsi="Times New Roman" w:cs="Times New Roman"/>
          <w:sz w:val="24"/>
          <w:szCs w:val="24"/>
        </w:rPr>
        <w:t xml:space="preserve"> skaidrumo, kuriuos pagal Viešųjų pirkimų įstatymą bei šias Taisykles numatyta paskelbti viešai, skelbia Centrinėje viešųjų pirkimų informacinėje sistemoje (toliau – CVP IS), o pranešimus dėl savanoriško </w:t>
      </w:r>
      <w:r w:rsidR="00850CBB" w:rsidRPr="00575192">
        <w:rPr>
          <w:rFonts w:ascii="Times New Roman" w:hAnsi="Times New Roman" w:cs="Times New Roman"/>
          <w:i/>
          <w:iCs/>
          <w:sz w:val="24"/>
          <w:szCs w:val="24"/>
        </w:rPr>
        <w:t>ex ante</w:t>
      </w:r>
      <w:r w:rsidR="00850CBB" w:rsidRPr="00575192">
        <w:rPr>
          <w:rFonts w:ascii="Times New Roman" w:hAnsi="Times New Roman" w:cs="Times New Roman"/>
          <w:sz w:val="24"/>
          <w:szCs w:val="24"/>
        </w:rPr>
        <w:t xml:space="preserve"> skaidrumo - ir Europos Sąjungos oficialiajame leidinyje. Skelbimo ar informacinio pranešimo paskelbimo diena yra jų paskelbimo CVP IS data, pranešimo dėl </w:t>
      </w:r>
      <w:r w:rsidR="00850CBB" w:rsidRPr="00575192">
        <w:rPr>
          <w:rFonts w:ascii="Times New Roman" w:hAnsi="Times New Roman" w:cs="Times New Roman"/>
          <w:sz w:val="24"/>
          <w:szCs w:val="24"/>
        </w:rPr>
        <w:lastRenderedPageBreak/>
        <w:t xml:space="preserve">savanoriško </w:t>
      </w:r>
      <w:r w:rsidR="00850CBB" w:rsidRPr="00575192">
        <w:rPr>
          <w:rFonts w:ascii="Times New Roman" w:hAnsi="Times New Roman" w:cs="Times New Roman"/>
          <w:i/>
          <w:iCs/>
          <w:sz w:val="24"/>
          <w:szCs w:val="24"/>
        </w:rPr>
        <w:t>ex ante</w:t>
      </w:r>
      <w:r w:rsidR="00850CBB" w:rsidRPr="00575192">
        <w:rPr>
          <w:rFonts w:ascii="Times New Roman" w:hAnsi="Times New Roman" w:cs="Times New Roman"/>
          <w:sz w:val="24"/>
          <w:szCs w:val="24"/>
        </w:rPr>
        <w:t xml:space="preserve"> skaidrumo paskelbimo diena yra pranešimo paskelbimo data Europos Sąjungos oficialiajame leidinyje.</w:t>
      </w:r>
    </w:p>
    <w:p w:rsidR="00850CBB" w:rsidRPr="00575192" w:rsidRDefault="0063333D" w:rsidP="00B7011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16</w:t>
      </w:r>
      <w:r w:rsidR="00850CBB" w:rsidRPr="00575192">
        <w:rPr>
          <w:rFonts w:ascii="Times New Roman" w:hAnsi="Times New Roman" w:cs="Times New Roman"/>
          <w:sz w:val="24"/>
          <w:szCs w:val="24"/>
        </w:rPr>
        <w:t xml:space="preserve">. Visus skelbimus ir pranešimus dėl savanoriško </w:t>
      </w:r>
      <w:r w:rsidR="00850CBB" w:rsidRPr="00575192">
        <w:rPr>
          <w:rFonts w:ascii="Times New Roman" w:hAnsi="Times New Roman" w:cs="Times New Roman"/>
          <w:i/>
          <w:iCs/>
          <w:sz w:val="24"/>
          <w:szCs w:val="24"/>
        </w:rPr>
        <w:t>ex ante</w:t>
      </w:r>
      <w:r w:rsidR="00850CBB" w:rsidRPr="00575192">
        <w:rPr>
          <w:rFonts w:ascii="Times New Roman" w:hAnsi="Times New Roman" w:cs="Times New Roman"/>
          <w:sz w:val="24"/>
          <w:szCs w:val="24"/>
        </w:rPr>
        <w:t xml:space="preserve"> skaidrumo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pateikia Viešųjų pirkimų tarnybai pagal jos nustatytus skelbiamos informacijos privalomuosius reikalavimus, standartines formas ir skelbimų teikimo tvarką. Skelbimai ir pranešimai dėl savanoriško </w:t>
      </w:r>
      <w:r w:rsidR="00850CBB" w:rsidRPr="00575192">
        <w:rPr>
          <w:rFonts w:ascii="Times New Roman" w:hAnsi="Times New Roman" w:cs="Times New Roman"/>
          <w:i/>
          <w:iCs/>
          <w:sz w:val="24"/>
          <w:szCs w:val="24"/>
        </w:rPr>
        <w:t>ex ante</w:t>
      </w:r>
      <w:r w:rsidR="00850CBB" w:rsidRPr="00575192">
        <w:rPr>
          <w:rFonts w:ascii="Times New Roman" w:hAnsi="Times New Roman" w:cs="Times New Roman"/>
          <w:sz w:val="24"/>
          <w:szCs w:val="24"/>
        </w:rPr>
        <w:t xml:space="preserve"> skaidrumo papildomai skelb</w:t>
      </w:r>
      <w:r w:rsidR="00B256C2" w:rsidRPr="00575192">
        <w:rPr>
          <w:rFonts w:ascii="Times New Roman" w:hAnsi="Times New Roman" w:cs="Times New Roman"/>
          <w:sz w:val="24"/>
          <w:szCs w:val="24"/>
        </w:rPr>
        <w:t xml:space="preserve">iami </w:t>
      </w:r>
      <w:r w:rsidR="00E76A73" w:rsidRPr="00575192">
        <w:rPr>
          <w:rFonts w:ascii="Times New Roman" w:hAnsi="Times New Roman" w:cs="Times New Roman"/>
          <w:sz w:val="24"/>
          <w:szCs w:val="24"/>
        </w:rPr>
        <w:t xml:space="preserve">NVSC </w:t>
      </w:r>
      <w:r w:rsidR="00836ADE" w:rsidRPr="00575192">
        <w:rPr>
          <w:rFonts w:ascii="Times New Roman" w:hAnsi="Times New Roman" w:cs="Times New Roman"/>
          <w:sz w:val="24"/>
          <w:szCs w:val="24"/>
        </w:rPr>
        <w:t>interneto svetainėje.</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užtikrina, kad informacija papildomai bus paskelbta ne ankščiau negu paskelbta CVP IS ir Europos Sąjungos oficialiame leidinyje, o to paties skelbimo turinys visur bus tapatus.</w:t>
      </w:r>
    </w:p>
    <w:p w:rsidR="00850CBB" w:rsidRPr="00575192" w:rsidRDefault="0063333D" w:rsidP="00B7011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17</w:t>
      </w:r>
      <w:r w:rsidR="00850CBB" w:rsidRPr="00575192">
        <w:rPr>
          <w:rFonts w:ascii="Times New Roman" w:hAnsi="Times New Roman" w:cs="Times New Roman"/>
          <w:sz w:val="24"/>
          <w:szCs w:val="24"/>
        </w:rPr>
        <w:t xml:space="preserve">. Atlikdamas Viešųjų pirkimų įstatymo 2 priedėlio B paslaugų sąraše nurodytų paslaugų pirkimą, kai pirkimo vertė yra ne mažesnė, negu nustatyta tarptautinio pirkimo vertės riba, </w:t>
      </w:r>
      <w:r w:rsidR="00E76A73" w:rsidRPr="00575192">
        <w:rPr>
          <w:rFonts w:ascii="Times New Roman" w:hAnsi="Times New Roman" w:cs="Times New Roman"/>
          <w:sz w:val="24"/>
          <w:szCs w:val="24"/>
        </w:rPr>
        <w:t xml:space="preserve">NVSC </w:t>
      </w:r>
      <w:r w:rsidR="00836ADE" w:rsidRPr="00575192">
        <w:rPr>
          <w:rFonts w:ascii="Times New Roman" w:hAnsi="Times New Roman" w:cs="Times New Roman"/>
          <w:sz w:val="24"/>
          <w:szCs w:val="24"/>
        </w:rPr>
        <w:t>skelbia</w:t>
      </w:r>
      <w:r w:rsidR="00850CBB" w:rsidRPr="00575192">
        <w:rPr>
          <w:rFonts w:ascii="Times New Roman" w:hAnsi="Times New Roman" w:cs="Times New Roman"/>
          <w:sz w:val="24"/>
          <w:szCs w:val="24"/>
        </w:rPr>
        <w:t xml:space="preserve"> pranešimą dėl savanoriško </w:t>
      </w:r>
      <w:r w:rsidR="00850CBB" w:rsidRPr="00575192">
        <w:rPr>
          <w:rFonts w:ascii="Times New Roman" w:hAnsi="Times New Roman" w:cs="Times New Roman"/>
          <w:i/>
          <w:iCs/>
          <w:sz w:val="24"/>
          <w:szCs w:val="24"/>
        </w:rPr>
        <w:t xml:space="preserve">ex ante </w:t>
      </w:r>
      <w:r w:rsidR="00850CBB" w:rsidRPr="00575192">
        <w:rPr>
          <w:rFonts w:ascii="Times New Roman" w:hAnsi="Times New Roman" w:cs="Times New Roman"/>
          <w:sz w:val="24"/>
          <w:szCs w:val="24"/>
        </w:rPr>
        <w:t xml:space="preserve">skaidrumo. </w:t>
      </w:r>
    </w:p>
    <w:p w:rsidR="00B256C2" w:rsidRPr="00575192" w:rsidRDefault="0063333D" w:rsidP="00B7011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18</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sudaręs pirkimo sutartį ar preliminariąją sutartį dėl Viešųjų pirkimų įstatymo 2 priedėlio B paslaugų sąraše nurodytų paslaugų, kai pirkimo vertė yra ne mažesnė, negu yra nustatyta tarptautinio pirkimo vertės riba, ne vėliau kaip 48 dienas po pirkimo sutarties ar preliminariosios sutarties sudarymo Viešųjų pirkimų tarnybai pateikia skelbimą apie sudarytą pirkimo sutartį ar preliminariąją sutartį, skelbime nurodydamas, ar jis sutinka, kad skelbimas būtų</w:t>
      </w:r>
      <w:r w:rsidR="00AE1B77">
        <w:rPr>
          <w:rFonts w:ascii="Times New Roman" w:hAnsi="Times New Roman" w:cs="Times New Roman"/>
          <w:sz w:val="24"/>
          <w:szCs w:val="24"/>
        </w:rPr>
        <w:t xml:space="preserve"> </w:t>
      </w:r>
      <w:r w:rsidR="00850CBB" w:rsidRPr="00575192">
        <w:rPr>
          <w:rFonts w:ascii="Times New Roman" w:hAnsi="Times New Roman" w:cs="Times New Roman"/>
          <w:sz w:val="24"/>
          <w:szCs w:val="24"/>
        </w:rPr>
        <w:t>paskelbtas.</w:t>
      </w:r>
    </w:p>
    <w:p w:rsidR="00850CBB" w:rsidRPr="00575192" w:rsidRDefault="0063333D" w:rsidP="00B70112">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20</w:t>
      </w:r>
      <w:r w:rsidR="00850CBB" w:rsidRPr="00575192">
        <w:rPr>
          <w:rFonts w:ascii="Times New Roman" w:hAnsi="Times New Roman" w:cs="Times New Roman"/>
          <w:sz w:val="24"/>
          <w:szCs w:val="24"/>
        </w:rPr>
        <w:t xml:space="preserve">. Teikiant </w:t>
      </w:r>
      <w:r w:rsidRPr="00575192">
        <w:rPr>
          <w:rFonts w:ascii="Times New Roman" w:hAnsi="Times New Roman" w:cs="Times New Roman"/>
          <w:sz w:val="24"/>
          <w:szCs w:val="24"/>
        </w:rPr>
        <w:t>18</w:t>
      </w:r>
      <w:r w:rsidR="00850CBB" w:rsidRPr="00575192">
        <w:rPr>
          <w:rFonts w:ascii="Times New Roman" w:hAnsi="Times New Roman" w:cs="Times New Roman"/>
          <w:sz w:val="24"/>
          <w:szCs w:val="24"/>
        </w:rPr>
        <w:t xml:space="preserve"> punkte nurodytą skelbimą,</w:t>
      </w:r>
      <w:r w:rsidR="00E76A73" w:rsidRPr="00575192">
        <w:rPr>
          <w:rFonts w:ascii="Times New Roman" w:hAnsi="Times New Roman" w:cs="Times New Roman"/>
          <w:sz w:val="24"/>
          <w:szCs w:val="24"/>
        </w:rPr>
        <w:t xml:space="preserve"> NVSC </w:t>
      </w:r>
      <w:r w:rsidR="00422BBE" w:rsidRPr="00575192">
        <w:rPr>
          <w:rFonts w:ascii="Times New Roman" w:hAnsi="Times New Roman" w:cs="Times New Roman"/>
          <w:sz w:val="24"/>
          <w:szCs w:val="24"/>
        </w:rPr>
        <w:t>vadovaujasi</w:t>
      </w:r>
      <w:r w:rsidR="00850CBB" w:rsidRPr="00575192">
        <w:rPr>
          <w:rFonts w:ascii="Times New Roman" w:hAnsi="Times New Roman" w:cs="Times New Roman"/>
          <w:sz w:val="24"/>
          <w:szCs w:val="24"/>
        </w:rPr>
        <w:t xml:space="preserve"> Viešųjų pirkimų įstatymo 22 straipsnio 6 ir 7 dalyse nustatytais reikalavimais.</w:t>
      </w:r>
    </w:p>
    <w:p w:rsidR="00850CBB" w:rsidRPr="00575192" w:rsidRDefault="0063333D" w:rsidP="00EA35F1">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21. </w:t>
      </w:r>
      <w:r w:rsidR="00850CBB" w:rsidRPr="00575192">
        <w:rPr>
          <w:rFonts w:ascii="Times New Roman" w:hAnsi="Times New Roman" w:cs="Times New Roman"/>
          <w:sz w:val="24"/>
          <w:szCs w:val="24"/>
        </w:rPr>
        <w:t xml:space="preserve">Detali skelbimų ir ataskaitų </w:t>
      </w:r>
      <w:r w:rsidR="00B256C2" w:rsidRPr="00575192">
        <w:rPr>
          <w:rFonts w:ascii="Times New Roman" w:hAnsi="Times New Roman" w:cs="Times New Roman"/>
          <w:sz w:val="24"/>
          <w:szCs w:val="24"/>
        </w:rPr>
        <w:t xml:space="preserve">teikimo </w:t>
      </w:r>
      <w:r w:rsidR="00850CBB" w:rsidRPr="00575192">
        <w:rPr>
          <w:rFonts w:ascii="Times New Roman" w:hAnsi="Times New Roman" w:cs="Times New Roman"/>
          <w:sz w:val="24"/>
          <w:szCs w:val="24"/>
        </w:rPr>
        <w:t>tvarka nustatyta Tvarkos apraše.</w:t>
      </w:r>
    </w:p>
    <w:p w:rsidR="00850CBB" w:rsidRPr="00575192" w:rsidRDefault="00850CBB" w:rsidP="006D64F7">
      <w:pPr>
        <w:spacing w:after="0" w:line="240" w:lineRule="auto"/>
        <w:rPr>
          <w:rFonts w:ascii="Times New Roman" w:hAnsi="Times New Roman" w:cs="Times New Roman"/>
          <w:sz w:val="24"/>
          <w:szCs w:val="24"/>
        </w:rPr>
      </w:pPr>
    </w:p>
    <w:p w:rsidR="00850CBB" w:rsidRPr="00575192" w:rsidRDefault="00CC6243" w:rsidP="00CC6243">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III.</w:t>
      </w:r>
      <w:r w:rsidR="00850CBB" w:rsidRPr="00575192">
        <w:rPr>
          <w:rFonts w:ascii="Times New Roman" w:hAnsi="Times New Roman" w:cs="Times New Roman"/>
          <w:b/>
          <w:bCs/>
          <w:sz w:val="24"/>
          <w:szCs w:val="24"/>
        </w:rPr>
        <w:t>PIRKIMO DOKUMENTŲ RENGIMAS, PAAIŠKINIMAI, TEIKIMAS</w:t>
      </w:r>
    </w:p>
    <w:p w:rsidR="00850CBB" w:rsidRPr="00575192" w:rsidRDefault="00850CBB" w:rsidP="006D64F7">
      <w:pPr>
        <w:spacing w:after="0" w:line="240" w:lineRule="auto"/>
        <w:jc w:val="center"/>
        <w:rPr>
          <w:rFonts w:ascii="Times New Roman" w:hAnsi="Times New Roman" w:cs="Times New Roman"/>
          <w:b/>
          <w:bCs/>
          <w:sz w:val="24"/>
          <w:szCs w:val="24"/>
        </w:rPr>
      </w:pPr>
    </w:p>
    <w:p w:rsidR="00526A4A" w:rsidRPr="00575192" w:rsidRDefault="00526A4A" w:rsidP="00250071">
      <w:pPr>
        <w:spacing w:after="0" w:line="240" w:lineRule="auto"/>
        <w:ind w:firstLine="567"/>
        <w:jc w:val="both"/>
        <w:rPr>
          <w:rFonts w:ascii="Times New Roman" w:hAnsi="Times New Roman" w:cs="Times New Roman"/>
          <w:sz w:val="24"/>
          <w:szCs w:val="24"/>
        </w:rPr>
      </w:pPr>
      <w:r w:rsidRPr="00575192">
        <w:rPr>
          <w:rFonts w:ascii="Times New Roman" w:hAnsi="Times New Roman" w:cs="Times New Roman"/>
          <w:sz w:val="24"/>
          <w:szCs w:val="24"/>
        </w:rPr>
        <w:t xml:space="preserve">22. </w:t>
      </w:r>
      <w:r w:rsidR="00245F8A" w:rsidRPr="00245F8A">
        <w:rPr>
          <w:rFonts w:ascii="Times New Roman" w:hAnsi="Times New Roman" w:cs="Times New Roman"/>
          <w:sz w:val="24"/>
          <w:szCs w:val="24"/>
        </w:rPr>
        <w:t>Pirkimo dokumentų projektus NVSC direktoriui pavedus gali rengti pirkimus inicijuoti sudarytos komisijos. Galutinius pirkimo dokumentus pagal Pirkimo iniciatoriaus parengtą paraišką viešajam pirkimui atlikti, atsižvelgiant į tai, kam pavesta vykdyti pirkimą, rengia Komisijos ar Nuolatinės komisijos posėdžių protokolų nutarimais įpareigoti jų nariai arba pirkimų organizatoriai. Raštu parengtus pirkimo dokumentus (pirkimo sąlygas su visais jų priedais) tvirtina NVSC direktorius. Pirkimų iniciatorius privalo pirkimo dokumentus rengiantiems darbuotojams suteikti visą informaciją, reikalingą pirkimo dokumentams parengti ir pirkimo procedūroms atlikti. Rengiant pirkimo dokumentus turi būti skatinama tiekėjų konkurencija, siekiant gauti kuo naudingesnių NVSC tiekėjų pasiūlymų</w:t>
      </w:r>
      <w:r w:rsidRPr="00575192">
        <w:rPr>
          <w:rFonts w:ascii="Times New Roman" w:hAnsi="Times New Roman" w:cs="Times New Roman"/>
          <w:sz w:val="24"/>
          <w:szCs w:val="24"/>
        </w:rPr>
        <w:t>.</w:t>
      </w:r>
    </w:p>
    <w:p w:rsidR="00850CBB" w:rsidRPr="00575192" w:rsidRDefault="00131BF4" w:rsidP="00250071">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23</w:t>
      </w:r>
      <w:r w:rsidR="00850CBB" w:rsidRPr="00575192">
        <w:rPr>
          <w:rFonts w:ascii="Times New Roman" w:hAnsi="Times New Roman" w:cs="Times New Roman"/>
          <w:sz w:val="24"/>
          <w:szCs w:val="24"/>
        </w:rPr>
        <w:t xml:space="preserve">. </w:t>
      </w:r>
      <w:r w:rsidR="00245F8A" w:rsidRPr="00245F8A">
        <w:rPr>
          <w:rFonts w:ascii="Times New Roman" w:hAnsi="Times New Roman" w:cs="Times New Roman"/>
          <w:sz w:val="24"/>
          <w:szCs w:val="24"/>
        </w:rPr>
        <w:t>Pirkimus atliekantys asmenys privalo juos vykdyti iš Centrinės perkančiosios organizacijos  (toliau – CPO) arba per ją, kai CPO kataloge siūlomos prekės, paslaugos ar darbai atitinka NVSC poreikius ir NVSC negali jų atlikti efektyvesniu būdu, racionaliai naudodamas tam skirtas lėšas. Pirkimų iniciatoriai, Komisija, Nuolatinė komisija ar pirkimų organizatorius privalo raštu motyvuoti savo sprendimą neatlikti CPO kataloge siūlomų prekių, paslaugų ar darbų pirkimo ir saugoti šį sprendimą paaiškinantį dokumentą kartu su kitais pirkimo dokumentais Viešųjų pirkimų įstatymo 21 straipsnyje nustatyta tvarka</w:t>
      </w:r>
      <w:r w:rsidR="00850CBB" w:rsidRPr="00575192">
        <w:rPr>
          <w:rFonts w:ascii="Times New Roman" w:hAnsi="Times New Roman" w:cs="Times New Roman"/>
          <w:sz w:val="24"/>
          <w:szCs w:val="24"/>
        </w:rPr>
        <w:t>.</w:t>
      </w:r>
    </w:p>
    <w:p w:rsidR="00EB19EA" w:rsidRPr="00575192" w:rsidRDefault="00EB19EA" w:rsidP="008D72DF">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24. </w:t>
      </w:r>
      <w:r w:rsidR="00245F8A" w:rsidRPr="00245F8A">
        <w:rPr>
          <w:rFonts w:ascii="Times New Roman" w:hAnsi="Times New Roman" w:cs="Times New Roman"/>
          <w:sz w:val="24"/>
          <w:szCs w:val="24"/>
        </w:rPr>
        <w:t>Pirkimo dokumentai nerengiami, kai atliekamas mažos vertės pirkimas apklausiant tiekėjus žodžiu ir perkant prekes, paslaugas ar darbus iki 5 000 € be PVM, išskyrus specifinius ir sudėtingus pirkimus, kuriuos atliekant būtina detaliai nurodyti technines ar kitas prekių ar paslaugų savybes, kurių negalima išdėstyti žodžiu. Pirkimo dokumentai taip pat nerengiami kai pirkimas vykdomas per CPO</w:t>
      </w:r>
      <w:r w:rsidRPr="00575192">
        <w:rPr>
          <w:rFonts w:ascii="Times New Roman" w:hAnsi="Times New Roman" w:cs="Times New Roman"/>
          <w:sz w:val="24"/>
          <w:szCs w:val="24"/>
        </w:rPr>
        <w:t>.</w:t>
      </w:r>
    </w:p>
    <w:p w:rsidR="00850CBB" w:rsidRPr="00575192" w:rsidRDefault="00131BF4" w:rsidP="008D72DF">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25</w:t>
      </w:r>
      <w:r w:rsidR="00850CBB" w:rsidRPr="00575192">
        <w:rPr>
          <w:rFonts w:ascii="Times New Roman" w:hAnsi="Times New Roman" w:cs="Times New Roman"/>
          <w:sz w:val="24"/>
          <w:szCs w:val="24"/>
        </w:rPr>
        <w:t xml:space="preserve">. Pirkimo dokumentai rengiami lietuvių kalba. Papildomi dokumentai gali būti rengiami ir kitomis kalbomis. </w:t>
      </w:r>
    </w:p>
    <w:p w:rsidR="00850CBB" w:rsidRPr="00575192" w:rsidRDefault="00131BF4" w:rsidP="008D72DF">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26</w:t>
      </w:r>
      <w:r w:rsidR="00850CBB" w:rsidRPr="00575192">
        <w:rPr>
          <w:rFonts w:ascii="Times New Roman" w:hAnsi="Times New Roman" w:cs="Times New Roman"/>
          <w:sz w:val="24"/>
          <w:szCs w:val="24"/>
        </w:rPr>
        <w:t xml:space="preserve">. Pirkimo dokumentai turi būti tikslūs, aiškūs, be dviprasmybių, kad tiekėjai galėtų pateikti pasiūlymus, o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nupirkti tai, ko reikia</w:t>
      </w:r>
      <w:r w:rsidR="00CD57AA">
        <w:rPr>
          <w:rFonts w:ascii="Times New Roman" w:hAnsi="Times New Roman" w:cs="Times New Roman"/>
          <w:sz w:val="24"/>
          <w:szCs w:val="24"/>
        </w:rPr>
        <w:t xml:space="preserve"> </w:t>
      </w:r>
      <w:r w:rsidR="00850CBB" w:rsidRPr="00575192">
        <w:rPr>
          <w:rFonts w:ascii="Times New Roman" w:hAnsi="Times New Roman" w:cs="Times New Roman"/>
          <w:sz w:val="24"/>
          <w:szCs w:val="24"/>
        </w:rPr>
        <w:t>pavestoms funkcijoms vykdyti.</w:t>
      </w:r>
    </w:p>
    <w:p w:rsidR="00850CBB" w:rsidRPr="00575192" w:rsidRDefault="00131BF4" w:rsidP="008D72DF">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27</w:t>
      </w:r>
      <w:r w:rsidR="00850CBB" w:rsidRPr="00575192">
        <w:rPr>
          <w:rFonts w:ascii="Times New Roman" w:hAnsi="Times New Roman" w:cs="Times New Roman"/>
          <w:sz w:val="24"/>
          <w:szCs w:val="24"/>
        </w:rPr>
        <w:t>. Pirkimo dokumentuose nustatyti reikalavimai negali dirbtinai ribo</w:t>
      </w:r>
      <w:r w:rsidR="00CD57AA">
        <w:rPr>
          <w:rFonts w:ascii="Times New Roman" w:hAnsi="Times New Roman" w:cs="Times New Roman"/>
          <w:sz w:val="24"/>
          <w:szCs w:val="24"/>
        </w:rPr>
        <w:t>ti tiekėjų galimybių dalyvauti p</w:t>
      </w:r>
      <w:r w:rsidR="00850CBB" w:rsidRPr="00575192">
        <w:rPr>
          <w:rFonts w:ascii="Times New Roman" w:hAnsi="Times New Roman" w:cs="Times New Roman"/>
          <w:sz w:val="24"/>
          <w:szCs w:val="24"/>
        </w:rPr>
        <w:t>irkime ar sudaryti sąlygas dalyvauti tik konkretiems tiekėjams.</w:t>
      </w:r>
    </w:p>
    <w:p w:rsidR="00850CBB" w:rsidRPr="00575192" w:rsidRDefault="00131BF4" w:rsidP="008D72DF">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 Pirkimo dokumentuose, atsižvelgiant į pasirinktą pirkimo būdą, pateikiama ši informacija:</w:t>
      </w:r>
    </w:p>
    <w:p w:rsidR="00850CBB" w:rsidRPr="00575192" w:rsidRDefault="00131BF4" w:rsidP="008D72DF">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.1. nuoroda į Taisykles, kuriomis vadovaujantis vykdomas pirkimas (šių taisyklių pavadinimas, patvirtinimo data);</w:t>
      </w:r>
    </w:p>
    <w:p w:rsidR="00850CBB" w:rsidRPr="00575192" w:rsidRDefault="00131BF4" w:rsidP="008D72DF">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 jei apie pirkimą buvo skelbta, nuoroda į skelbimą;</w:t>
      </w:r>
    </w:p>
    <w:p w:rsidR="00850CBB" w:rsidRPr="00575192" w:rsidRDefault="00131BF4" w:rsidP="002222C9">
      <w:pPr>
        <w:shd w:val="clear" w:color="auto" w:fill="FFFFFF"/>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lastRenderedPageBreak/>
        <w:t>28</w:t>
      </w:r>
      <w:r w:rsidR="00850CBB" w:rsidRPr="00575192">
        <w:rPr>
          <w:rFonts w:ascii="Times New Roman" w:hAnsi="Times New Roman" w:cs="Times New Roman"/>
          <w:sz w:val="24"/>
          <w:szCs w:val="24"/>
        </w:rPr>
        <w:t>.3. pirkimo organizatorių arba Komisijos, Nuolatinės komisijos narių (vieno ar kelių), kurie įgalioti palaikyti tiesioginį ryšį su tiekėjais ir gauti iš jų pranešimus, susijusius su pirkimų procedūromis, vardai, pavardės, adresai, telefonų numeriai, el. pašto adresai;</w:t>
      </w:r>
    </w:p>
    <w:p w:rsidR="00850CBB" w:rsidRPr="00575192" w:rsidRDefault="00131BF4" w:rsidP="00762F5E">
      <w:pPr>
        <w:pStyle w:val="BodyText1"/>
        <w:ind w:firstLine="540"/>
        <w:rPr>
          <w:rFonts w:ascii="Times New Roman" w:hAnsi="Times New Roman" w:cs="Times New Roman"/>
          <w:sz w:val="24"/>
          <w:szCs w:val="24"/>
          <w:lang w:val="lt-LT"/>
        </w:rPr>
      </w:pPr>
      <w:r w:rsidRPr="00575192">
        <w:rPr>
          <w:rFonts w:ascii="Times New Roman" w:hAnsi="Times New Roman" w:cs="Times New Roman"/>
          <w:sz w:val="24"/>
          <w:szCs w:val="24"/>
          <w:lang w:val="lt-LT"/>
        </w:rPr>
        <w:t>28</w:t>
      </w:r>
      <w:r w:rsidR="00850CBB" w:rsidRPr="00575192">
        <w:rPr>
          <w:rFonts w:ascii="Times New Roman" w:hAnsi="Times New Roman" w:cs="Times New Roman"/>
          <w:sz w:val="24"/>
          <w:szCs w:val="24"/>
          <w:lang w:val="lt-LT"/>
        </w:rPr>
        <w:t>.4. pasiūlymų rengimo ir pateikimo reikalavimai: jeigu numatoma pasiūlymus priimti naudojant elektronines priemones, atitinkančias Viešųjų pirkimų įstatymo 17 straipsnio nuostatas, – informacija apie reikalavimus, būtinus pasiūlymams pateikti elektroniniu būdu, taip pat informacija, ar elektroninis pasiūlymas turi būti pateiktas pasirašius saugiu elektroniniu parašu, atitinkančiu teisės aktų reikalavimus, ar, nereikalaujant elektroninio parašo, turi būti pateiktos tinkamai patvirtintos skenuotos dokumentų kopijos;</w:t>
      </w:r>
    </w:p>
    <w:p w:rsidR="00C36BB4" w:rsidRPr="00575192" w:rsidRDefault="00C36BB4" w:rsidP="00762F5E">
      <w:pPr>
        <w:tabs>
          <w:tab w:val="left" w:pos="900"/>
        </w:tabs>
        <w:spacing w:after="0" w:line="240" w:lineRule="auto"/>
        <w:ind w:firstLine="567"/>
        <w:jc w:val="both"/>
        <w:rPr>
          <w:rFonts w:ascii="Times New Roman" w:hAnsi="Times New Roman" w:cs="Times New Roman"/>
          <w:sz w:val="24"/>
          <w:szCs w:val="24"/>
        </w:rPr>
      </w:pPr>
      <w:r w:rsidRPr="00575192">
        <w:rPr>
          <w:rFonts w:ascii="Times New Roman" w:hAnsi="Times New Roman" w:cs="Times New Roman"/>
          <w:sz w:val="24"/>
          <w:szCs w:val="24"/>
        </w:rPr>
        <w:t>28.5. pasiūlymų pateikimo terminas, kuris turi būti ne trumpesnis kaip 7 darbo dienos nuo pirkimo paskelbimo ar kvietimų teikti pasiūlymus išsiuntimo dienos, vieta (adresas) ir būdas (ar pasiūlymai pateikiami elektroninėmis priemonėmis, faksu, siunčiami paštu ar kt.).Vykdant neskelbiamus mažos vertės pirkimus, nurodytus Taisyklių XIV skyriuje, atsižvelgiant į pirkimų sudėtingumą bei specifiką, pasiūlymų pateikimo terminas gali būti sutrumpintas iki protingo termino, per kurį tiekėjai galėtų parengti pasiūlymą, bet šis terminas negali būti trumpesnis nei 3 darbo dienos.</w:t>
      </w:r>
    </w:p>
    <w:p w:rsidR="00850CBB" w:rsidRPr="00575192" w:rsidRDefault="00131BF4" w:rsidP="00C36BB4">
      <w:pPr>
        <w:tabs>
          <w:tab w:val="left" w:pos="900"/>
        </w:tabs>
        <w:spacing w:after="0"/>
        <w:ind w:firstLine="567"/>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.6. pasiūlymų galiojimo terminas, kuris turi būti ne trumpesnis, nei nustatyta pirkimo dokumentuose;</w:t>
      </w:r>
    </w:p>
    <w:p w:rsidR="00850CBB" w:rsidRPr="00575192" w:rsidRDefault="00131BF4" w:rsidP="00C36BB4">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.7. prekių, paslaugų ar darbų pavadinimas, kiekis (kai neįmanoma numatyti konkretaus kiekio, nurodomas prelimina</w:t>
      </w:r>
      <w:r w:rsidR="006026D5" w:rsidRPr="00575192">
        <w:rPr>
          <w:rFonts w:ascii="Times New Roman" w:hAnsi="Times New Roman" w:cs="Times New Roman"/>
          <w:sz w:val="24"/>
          <w:szCs w:val="24"/>
        </w:rPr>
        <w:t>rus kiekis),su prekėmis teiktinų</w:t>
      </w:r>
      <w:r w:rsidR="00850CBB" w:rsidRPr="00575192">
        <w:rPr>
          <w:rFonts w:ascii="Times New Roman" w:hAnsi="Times New Roman" w:cs="Times New Roman"/>
          <w:sz w:val="24"/>
          <w:szCs w:val="24"/>
        </w:rPr>
        <w:t xml:space="preserve"> paslaugų pobūdis, prekių tiekimo, paslaugų teikimo ar darbų atlikimo terminai;</w:t>
      </w:r>
    </w:p>
    <w:p w:rsidR="00850CBB" w:rsidRPr="00575192" w:rsidRDefault="00131BF4" w:rsidP="002222C9">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.8. pirkimo objekto</w:t>
      </w:r>
      <w:r w:rsidR="000544EA" w:rsidRPr="00575192">
        <w:rPr>
          <w:rFonts w:ascii="Times New Roman" w:hAnsi="Times New Roman" w:cs="Times New Roman"/>
          <w:sz w:val="24"/>
          <w:szCs w:val="24"/>
        </w:rPr>
        <w:t xml:space="preserve"> </w:t>
      </w:r>
      <w:r w:rsidR="00850CBB" w:rsidRPr="00575192">
        <w:rPr>
          <w:rFonts w:ascii="Times New Roman" w:hAnsi="Times New Roman" w:cs="Times New Roman"/>
          <w:sz w:val="24"/>
          <w:szCs w:val="24"/>
        </w:rPr>
        <w:t>techninė specifikacija;</w:t>
      </w:r>
    </w:p>
    <w:p w:rsidR="00850CBB" w:rsidRPr="00575192" w:rsidRDefault="00131BF4" w:rsidP="002222C9">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.9. pirkimo sutarties sąlygos, susijusios su socialinėmis ir aplinkos apsaugos reikmėmis, jei jos atitinka Europos Bendrijos teisės aktus;</w:t>
      </w:r>
    </w:p>
    <w:p w:rsidR="00850CBB" w:rsidRPr="00575192" w:rsidRDefault="00131BF4" w:rsidP="002222C9">
      <w:pPr>
        <w:pStyle w:val="BodyText1"/>
        <w:ind w:firstLine="540"/>
        <w:rPr>
          <w:rFonts w:ascii="Times New Roman" w:hAnsi="Times New Roman" w:cs="Times New Roman"/>
          <w:sz w:val="24"/>
          <w:szCs w:val="24"/>
          <w:lang w:val="lt-LT"/>
        </w:rPr>
      </w:pPr>
      <w:r w:rsidRPr="00575192">
        <w:rPr>
          <w:rFonts w:ascii="Times New Roman" w:hAnsi="Times New Roman" w:cs="Times New Roman"/>
          <w:sz w:val="24"/>
          <w:szCs w:val="24"/>
          <w:lang w:val="lt-LT"/>
        </w:rPr>
        <w:t>28</w:t>
      </w:r>
      <w:r w:rsidR="00850CBB" w:rsidRPr="00575192">
        <w:rPr>
          <w:rFonts w:ascii="Times New Roman" w:hAnsi="Times New Roman" w:cs="Times New Roman"/>
          <w:sz w:val="24"/>
          <w:szCs w:val="24"/>
          <w:lang w:val="lt-LT"/>
        </w:rPr>
        <w:t>.10. energijos vartojimo efektyvumo ir aplinkos apsaugos reikalavimai ir (ar) kriterijai Lietuvos Respublikos Vyriausybės ar jos įgaliotos institucijos nustatytais atvejais ir tvarka;</w:t>
      </w:r>
    </w:p>
    <w:p w:rsidR="00850CBB" w:rsidRPr="00575192" w:rsidRDefault="00131BF4" w:rsidP="002222C9">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.11. informacija, ar pirkimo objektas skirstomas į dalis, kurių kiekvienai bus sudaroma pirkimo sutartis arba preliminarioji sutartis, ir ar leidžiama pateikti pasiūlymus tik vienai pirkimo objekto daliai, vienai ar kelioms dalims, ar visoms dalims; pirkimo objekto dalių, dėl kurių gali būti pateikti pasiūlymai, apibūdinimas;</w:t>
      </w:r>
    </w:p>
    <w:p w:rsidR="00850CBB" w:rsidRPr="00575192" w:rsidRDefault="00131BF4" w:rsidP="002222C9">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.12. informacija, ar leidžiama pateikti alternatyvius pasiūlymus, šių pasiūlymų reikalavimai;</w:t>
      </w:r>
    </w:p>
    <w:p w:rsidR="00850CBB" w:rsidRPr="00575192" w:rsidRDefault="00131BF4" w:rsidP="002222C9">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 xml:space="preserve">.13. bendrieji ar minimalūs tiekėjų kvalifikacijos reikalavimai, tarp jų ir reikalavimai atskiriems bendrą paraišką ar pasiūlymą pateikiantiems tiekėjams (išskyrus atvejus, kai tiekėjų kvalifikacijos tikrinti nenumatoma); </w:t>
      </w:r>
    </w:p>
    <w:p w:rsidR="00850CBB" w:rsidRPr="00575192" w:rsidRDefault="00850CBB" w:rsidP="002222C9">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w:t>
      </w:r>
      <w:r w:rsidR="00131BF4" w:rsidRPr="00575192">
        <w:rPr>
          <w:rFonts w:ascii="Times New Roman" w:hAnsi="Times New Roman" w:cs="Times New Roman"/>
          <w:sz w:val="24"/>
          <w:szCs w:val="24"/>
        </w:rPr>
        <w:t>8</w:t>
      </w:r>
      <w:r w:rsidRPr="00575192">
        <w:rPr>
          <w:rFonts w:ascii="Times New Roman" w:hAnsi="Times New Roman" w:cs="Times New Roman"/>
          <w:sz w:val="24"/>
          <w:szCs w:val="24"/>
        </w:rPr>
        <w:t>.14. tiekėjų kvalifikaciją patvirtinančių dokumentų sąrašas arba pirkimo dokumentuose nurodytų minimalių kvalifikacinių reikalavimų atitikties deklaracija (Viešųjų pirkimų įstatymo 32 str. 8 p. nurodytais atvejais).</w:t>
      </w:r>
      <w:r w:rsidR="00E76A73" w:rsidRPr="00575192">
        <w:rPr>
          <w:rFonts w:ascii="Times New Roman" w:hAnsi="Times New Roman" w:cs="Times New Roman"/>
          <w:sz w:val="24"/>
          <w:szCs w:val="24"/>
        </w:rPr>
        <w:t xml:space="preserve"> NVSC </w:t>
      </w:r>
      <w:r w:rsidRPr="00575192">
        <w:rPr>
          <w:rFonts w:ascii="Times New Roman" w:hAnsi="Times New Roman" w:cs="Times New Roman"/>
          <w:sz w:val="24"/>
          <w:szCs w:val="24"/>
        </w:rPr>
        <w:t xml:space="preserve">negali reikalauti dokumentų ar informacijos apie tiekėjo kvalifikaciją, kurie jam yra neatlygintinai prieinami valstybės registruose ar informacinėse sistemose; </w:t>
      </w:r>
    </w:p>
    <w:p w:rsidR="00850CBB" w:rsidRPr="00575192" w:rsidRDefault="00131BF4" w:rsidP="002222C9">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 xml:space="preserve">.15. jeigu numatoma riboti tiekėjų skaičių – kvalifikacinės atrankos kriterijai bei tvarka, mažiausias kandidatų, kuriuos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atrinks ir pakvies pateikti pasiūlymus, skaičius;</w:t>
      </w:r>
    </w:p>
    <w:p w:rsidR="00850CBB" w:rsidRPr="00575192" w:rsidRDefault="00131BF4" w:rsidP="0024190B">
      <w:pPr>
        <w:pStyle w:val="BodyText1"/>
        <w:ind w:firstLine="540"/>
        <w:rPr>
          <w:rFonts w:ascii="Times New Roman" w:hAnsi="Times New Roman" w:cs="Times New Roman"/>
          <w:spacing w:val="-4"/>
          <w:sz w:val="24"/>
          <w:szCs w:val="24"/>
          <w:lang w:val="lt-LT"/>
        </w:rPr>
      </w:pPr>
      <w:r w:rsidRPr="00575192">
        <w:rPr>
          <w:rFonts w:ascii="Times New Roman" w:hAnsi="Times New Roman" w:cs="Times New Roman"/>
          <w:sz w:val="24"/>
          <w:szCs w:val="24"/>
          <w:lang w:val="lt-LT"/>
        </w:rPr>
        <w:t>28</w:t>
      </w:r>
      <w:r w:rsidR="00850CBB" w:rsidRPr="00575192">
        <w:rPr>
          <w:rFonts w:ascii="Times New Roman" w:hAnsi="Times New Roman" w:cs="Times New Roman"/>
          <w:sz w:val="24"/>
          <w:szCs w:val="24"/>
          <w:lang w:val="lt-LT"/>
        </w:rPr>
        <w:t xml:space="preserve">.16. jei reikia, reikalavimas pateikti tiekėjo deklaraciją, kurioje nurodoma, kad tiekėjas </w:t>
      </w:r>
      <w:r w:rsidR="00850CBB" w:rsidRPr="00575192">
        <w:rPr>
          <w:rFonts w:ascii="Times New Roman" w:hAnsi="Times New Roman" w:cs="Times New Roman"/>
          <w:spacing w:val="-4"/>
          <w:sz w:val="24"/>
          <w:szCs w:val="24"/>
          <w:lang w:val="lt-LT"/>
        </w:rPr>
        <w:t>nėra su kreditoriais sudaręs taikos sutarties, jam nėra iškelta restruktūrizavimo byla, jis nėra sustabdęs ar apribojęs savo veiklos, nesiekia priverstinio likvidavimo procedūros ar susitarimo su kreditoriais, taip pat nėra padaręs rimto profesinio pažeidimo (konkurencijos, darbo, darbuotojų saugos ir sveikatos, aplinkosaugos teisės aktų pažeidimo), už kurį tiekėjui (fiziniam asmeniui) yra paskirta administracinė nuobauda arba tiekėjui (juridiniam asmeniui) – ekonominė sankcija, nustatyta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treji metai.</w:t>
      </w:r>
    </w:p>
    <w:p w:rsidR="00850CBB" w:rsidRPr="00652907" w:rsidRDefault="00850CBB" w:rsidP="0024190B">
      <w:pPr>
        <w:pStyle w:val="Heading4"/>
        <w:numPr>
          <w:ilvl w:val="0"/>
          <w:numId w:val="0"/>
        </w:numPr>
        <w:ind w:firstLine="540"/>
        <w:rPr>
          <w:sz w:val="24"/>
          <w:szCs w:val="24"/>
        </w:rPr>
      </w:pPr>
      <w:r w:rsidRPr="00652907">
        <w:rPr>
          <w:sz w:val="24"/>
          <w:szCs w:val="24"/>
        </w:rPr>
        <w:t>2</w:t>
      </w:r>
      <w:r w:rsidR="00131BF4" w:rsidRPr="00652907">
        <w:rPr>
          <w:sz w:val="24"/>
          <w:szCs w:val="24"/>
        </w:rPr>
        <w:t>8</w:t>
      </w:r>
      <w:r w:rsidRPr="00652907">
        <w:rPr>
          <w:sz w:val="24"/>
          <w:szCs w:val="24"/>
        </w:rPr>
        <w:t xml:space="preserve">.17. pasiūlymų vertinimo kriterijai, kiekvieno jų svarba bendram įvertinimui, pasirinkto kriterijaus lyginamasis svoris, vertinimo taisyklės ir procedūros. Vykdant supaprastintą pirkimą, vienu iš ekonomiškai naudingiausio pasiūlymo vertinimo kriterijų gali būti ir darbuotojų </w:t>
      </w:r>
      <w:r w:rsidRPr="00652907">
        <w:rPr>
          <w:sz w:val="24"/>
          <w:szCs w:val="24"/>
        </w:rPr>
        <w:lastRenderedPageBreak/>
        <w:t>kvalifikacija bei patirtis (tais atvejais, kai pirkimo sutarties įvykdymo kokybė priklauso nuo už sutarties įvykdymą atsakingų darbuotojų kompetencijos);</w:t>
      </w:r>
    </w:p>
    <w:p w:rsidR="00850CBB" w:rsidRPr="00575192" w:rsidRDefault="00131BF4" w:rsidP="003F78E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.18. informacija, kaip turi būti apskaičiuota ir išreikšta pasiūlymuose nurodoma kaina;</w:t>
      </w:r>
    </w:p>
    <w:p w:rsidR="008F556B" w:rsidRPr="00575192" w:rsidRDefault="008F556B" w:rsidP="00AF61B1">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28.19. informacija apie tai, kad pasiūlymai bus vertinami eurais. Jeigu pasiūlymuose kainos nurodytos kita užsienio valiuta, jos bus perskaičiuojamos eurais pagal Lietuvos banko nustatytą ir paskelbtą euro ir užsienio valiutos santykį paskutinę pasiūlymų pateikimo termino dieną</w:t>
      </w:r>
      <w:r w:rsidR="003F3623">
        <w:rPr>
          <w:rFonts w:ascii="Times New Roman" w:hAnsi="Times New Roman" w:cs="Times New Roman"/>
          <w:sz w:val="24"/>
          <w:szCs w:val="24"/>
        </w:rPr>
        <w:t>;</w:t>
      </w:r>
      <w:r w:rsidRPr="00575192">
        <w:rPr>
          <w:rFonts w:ascii="Times New Roman" w:hAnsi="Times New Roman" w:cs="Times New Roman"/>
          <w:sz w:val="24"/>
          <w:szCs w:val="24"/>
        </w:rPr>
        <w:t xml:space="preserve"> </w:t>
      </w:r>
    </w:p>
    <w:p w:rsidR="00850CBB" w:rsidRPr="00575192" w:rsidRDefault="00131BF4" w:rsidP="00AF61B1">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.20. kur ir kada (diena, valanda ir minutė) bus atplėšiami vokai su pasiūlymais ar susipažįstama su elektroninėmis priemonėmis pateiktais pasiūlymais (toliau - susipažinimas su elektroninėmis priemonėmis pateiktais pasiūlymais, taip kaip ir vokuose pateiktais pasiūlymais, vadinama vokų su pasiūlymais atplėšimu);</w:t>
      </w:r>
    </w:p>
    <w:p w:rsidR="00850CBB" w:rsidRPr="00575192" w:rsidRDefault="00131BF4" w:rsidP="00AF61B1">
      <w:pPr>
        <w:pStyle w:val="BodyText1"/>
        <w:ind w:firstLine="540"/>
        <w:rPr>
          <w:rFonts w:ascii="Times New Roman" w:hAnsi="Times New Roman" w:cs="Times New Roman"/>
          <w:sz w:val="24"/>
          <w:szCs w:val="24"/>
          <w:lang w:val="lt-LT"/>
        </w:rPr>
      </w:pPr>
      <w:r w:rsidRPr="00575192">
        <w:rPr>
          <w:rFonts w:ascii="Times New Roman" w:hAnsi="Times New Roman" w:cs="Times New Roman"/>
          <w:sz w:val="24"/>
          <w:szCs w:val="24"/>
          <w:lang w:val="lt-LT"/>
        </w:rPr>
        <w:t>28</w:t>
      </w:r>
      <w:r w:rsidR="00850CBB" w:rsidRPr="00575192">
        <w:rPr>
          <w:rFonts w:ascii="Times New Roman" w:hAnsi="Times New Roman" w:cs="Times New Roman"/>
          <w:sz w:val="24"/>
          <w:szCs w:val="24"/>
          <w:lang w:val="lt-LT"/>
        </w:rPr>
        <w:t>.21. vokų su pasiūlymais atplėšimo ir pasiūlymų nagrinėjimo procedūros, nurodant informaciją, ar tiekėjams leidžiama dalyvauti vokų su pasiūlymais atplėšimo procedūroje;</w:t>
      </w:r>
    </w:p>
    <w:p w:rsidR="00850CBB" w:rsidRPr="00575192" w:rsidRDefault="00131BF4" w:rsidP="00AF61B1">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.22. siūlomos pasirašyti pirkimo (preliminariosios) sutarties svarbiausios sąlygos (kainos ar kainodaros taisyklės, atsiskaitymo tvarka, atlikimo terminai, sutarties nutraukimo tvarka ir kitos sąlygos pagal Viešųjų pirkimo įstatymo 18 str. 6 p.) arba pirkimo sutarties projektas, jeigu jis yra parengtas;</w:t>
      </w:r>
    </w:p>
    <w:p w:rsidR="00850CBB" w:rsidRPr="00575192" w:rsidRDefault="00131BF4" w:rsidP="00D56D6A">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.23. pasiūlymų galiojimo užtikrinimo, jei reikalaujama, ir pirkimo sutarties įvykdymo užtikrinimo reikalavimai (išskyrus mažos vertės pirkimus);</w:t>
      </w:r>
    </w:p>
    <w:p w:rsidR="00850CBB" w:rsidRPr="00575192" w:rsidRDefault="00131BF4" w:rsidP="00D56D6A">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.24. reikalavimas pateikti tiekėjo</w:t>
      </w:r>
      <w:r w:rsidR="008A563A" w:rsidRPr="00575192">
        <w:rPr>
          <w:rFonts w:ascii="Times New Roman" w:hAnsi="Times New Roman" w:cs="Times New Roman"/>
          <w:sz w:val="24"/>
          <w:szCs w:val="24"/>
        </w:rPr>
        <w:t xml:space="preserve"> įmonės</w:t>
      </w:r>
      <w:r w:rsidR="00850CBB" w:rsidRPr="00575192">
        <w:rPr>
          <w:rFonts w:ascii="Times New Roman" w:hAnsi="Times New Roman" w:cs="Times New Roman"/>
          <w:sz w:val="24"/>
          <w:szCs w:val="24"/>
        </w:rPr>
        <w:t xml:space="preserve"> vadovo įgaliojimą kitam asmeniui pasirašyti pasiūlymą, kai jį pasirašo ne pats vadovas;</w:t>
      </w:r>
    </w:p>
    <w:p w:rsidR="00850CBB" w:rsidRPr="00575192" w:rsidRDefault="00131BF4" w:rsidP="00066C8F">
      <w:pPr>
        <w:tabs>
          <w:tab w:val="left" w:pos="900"/>
        </w:tabs>
        <w:spacing w:after="0" w:line="240" w:lineRule="auto"/>
        <w:ind w:firstLine="539"/>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 xml:space="preserve">.25. būdai, kuriais tiekėjai gali prašyti pirkimo dokumentų paaiškinimų, bei informacija, ar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ketina rengti susitikimus su tiekėjais;</w:t>
      </w:r>
    </w:p>
    <w:p w:rsidR="00850CBB" w:rsidRPr="00575192" w:rsidRDefault="00131BF4" w:rsidP="00066C8F">
      <w:pPr>
        <w:tabs>
          <w:tab w:val="left" w:pos="900"/>
        </w:tabs>
        <w:spacing w:after="0" w:line="240" w:lineRule="auto"/>
        <w:ind w:firstLine="539"/>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.26. pasiūlymų keitimo ir atšaukimo tvarka;</w:t>
      </w:r>
    </w:p>
    <w:p w:rsidR="00850CBB" w:rsidRPr="00575192" w:rsidRDefault="00131BF4" w:rsidP="00066C8F">
      <w:pPr>
        <w:tabs>
          <w:tab w:val="left" w:pos="900"/>
        </w:tabs>
        <w:spacing w:after="0" w:line="240" w:lineRule="auto"/>
        <w:ind w:firstLine="539"/>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.27.</w:t>
      </w:r>
      <w:r w:rsidR="00CD57AA">
        <w:rPr>
          <w:rFonts w:ascii="Times New Roman" w:hAnsi="Times New Roman" w:cs="Times New Roman"/>
          <w:sz w:val="24"/>
          <w:szCs w:val="24"/>
        </w:rPr>
        <w:t xml:space="preserve"> </w:t>
      </w:r>
      <w:r w:rsidR="00850CBB" w:rsidRPr="00575192">
        <w:rPr>
          <w:rFonts w:ascii="Times New Roman" w:hAnsi="Times New Roman" w:cs="Times New Roman"/>
          <w:sz w:val="24"/>
          <w:szCs w:val="24"/>
        </w:rPr>
        <w:t>jeigu tiekėjas ketina pasitelkti subrangovus, subtiekėjus ar subteikėjus, turi būti reikalaujama, kad tiekėjas savo pasiūlyme nurodytų, kokius subrangovus, subtiekėjus ar subteikėjus tiekėjas ketina pasitelkti ir</w:t>
      </w:r>
      <w:r w:rsidR="00CD57AA">
        <w:rPr>
          <w:rFonts w:ascii="Times New Roman" w:hAnsi="Times New Roman" w:cs="Times New Roman"/>
          <w:sz w:val="24"/>
          <w:szCs w:val="24"/>
        </w:rPr>
        <w:t xml:space="preserve"> </w:t>
      </w:r>
      <w:r w:rsidR="00850CBB" w:rsidRPr="00575192">
        <w:rPr>
          <w:rFonts w:ascii="Times New Roman" w:hAnsi="Times New Roman" w:cs="Times New Roman"/>
          <w:sz w:val="24"/>
          <w:szCs w:val="24"/>
        </w:rPr>
        <w:t>gali būti reikalaujama, kad tiekėjas savo pasiūlyme nurodytų, kokiai pirkimo daliai atlikti tiekėjas juos ketina pasitelkti. Toks reikalavimas nekeičia pagrindinio tiekėjo atsakomybės dėl numatomos sudaryti pirkimo sutarties įvykdymo;</w:t>
      </w:r>
    </w:p>
    <w:p w:rsidR="00850CBB" w:rsidRPr="00575192" w:rsidRDefault="00131BF4" w:rsidP="00066C8F">
      <w:pPr>
        <w:tabs>
          <w:tab w:val="left" w:pos="900"/>
        </w:tabs>
        <w:spacing w:after="0" w:line="240" w:lineRule="auto"/>
        <w:ind w:firstLine="539"/>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.28. pagrindiniai darbai, kuriuos privalės atlikti tiekėjas tuo atveju, jeigu darbų pirkimo sutarčiai vykdyti bus pasitelkiami subrangovai;</w:t>
      </w:r>
    </w:p>
    <w:p w:rsidR="00850CBB" w:rsidRPr="00575192" w:rsidRDefault="00131BF4" w:rsidP="00066C8F">
      <w:pPr>
        <w:pStyle w:val="BodyText1"/>
        <w:ind w:firstLine="539"/>
        <w:rPr>
          <w:rFonts w:ascii="Times New Roman" w:hAnsi="Times New Roman" w:cs="Times New Roman"/>
          <w:sz w:val="24"/>
          <w:szCs w:val="24"/>
          <w:lang w:val="lt-LT"/>
        </w:rPr>
      </w:pPr>
      <w:r w:rsidRPr="00575192">
        <w:rPr>
          <w:rFonts w:ascii="Times New Roman" w:hAnsi="Times New Roman" w:cs="Times New Roman"/>
          <w:sz w:val="24"/>
          <w:szCs w:val="24"/>
          <w:lang w:val="lt-LT"/>
        </w:rPr>
        <w:t>28</w:t>
      </w:r>
      <w:r w:rsidR="00850CBB" w:rsidRPr="00575192">
        <w:rPr>
          <w:rFonts w:ascii="Times New Roman" w:hAnsi="Times New Roman" w:cs="Times New Roman"/>
          <w:sz w:val="24"/>
          <w:szCs w:val="24"/>
          <w:lang w:val="lt-LT"/>
        </w:rPr>
        <w:t xml:space="preserve">.29. jeigu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w:t>
      </w:r>
    </w:p>
    <w:p w:rsidR="0047146F" w:rsidRPr="00575192" w:rsidRDefault="0047146F" w:rsidP="008F556B">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28.30. informacija apie atidėjimo termino taikymą (jis netaikomas tais atvejais, kai pirkimo suma neviršija 3 000 € be PVM arba kai pirkimo sutartis sudaroma atlikus mažos vertės pirkimą);</w:t>
      </w:r>
    </w:p>
    <w:p w:rsidR="00850CBB" w:rsidRPr="00575192" w:rsidRDefault="00131BF4" w:rsidP="00066C8F">
      <w:pPr>
        <w:tabs>
          <w:tab w:val="left" w:pos="900"/>
        </w:tabs>
        <w:spacing w:after="0" w:line="240" w:lineRule="auto"/>
        <w:ind w:firstLine="539"/>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.31.</w:t>
      </w:r>
      <w:r w:rsidR="00CD57AA">
        <w:rPr>
          <w:rFonts w:ascii="Times New Roman" w:hAnsi="Times New Roman" w:cs="Times New Roman"/>
          <w:sz w:val="24"/>
          <w:szCs w:val="24"/>
        </w:rPr>
        <w:t xml:space="preserve"> </w:t>
      </w:r>
      <w:r w:rsidR="00850CBB" w:rsidRPr="00575192">
        <w:rPr>
          <w:rFonts w:ascii="Times New Roman" w:hAnsi="Times New Roman" w:cs="Times New Roman"/>
          <w:sz w:val="24"/>
          <w:szCs w:val="24"/>
        </w:rPr>
        <w:t>ginčų nagrinėjimo tvarka;</w:t>
      </w:r>
    </w:p>
    <w:p w:rsidR="00850CBB" w:rsidRPr="00575192" w:rsidRDefault="00131BF4" w:rsidP="00AF61B1">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28</w:t>
      </w:r>
      <w:r w:rsidR="00850CBB" w:rsidRPr="00575192">
        <w:rPr>
          <w:rFonts w:ascii="Times New Roman" w:hAnsi="Times New Roman" w:cs="Times New Roman"/>
          <w:sz w:val="24"/>
          <w:szCs w:val="24"/>
        </w:rPr>
        <w:t>.32. kita reikalinga informacija apie pirkimo sąlygas ir procedūras.</w:t>
      </w:r>
    </w:p>
    <w:p w:rsidR="00850CBB" w:rsidRPr="00575192" w:rsidRDefault="00131BF4" w:rsidP="00630C16">
      <w:pPr>
        <w:tabs>
          <w:tab w:val="left" w:pos="900"/>
        </w:tabs>
        <w:spacing w:after="0" w:line="240" w:lineRule="auto"/>
        <w:ind w:firstLine="499"/>
        <w:jc w:val="both"/>
        <w:rPr>
          <w:rFonts w:ascii="Times New Roman" w:hAnsi="Times New Roman" w:cs="Times New Roman"/>
          <w:sz w:val="24"/>
          <w:szCs w:val="24"/>
        </w:rPr>
      </w:pPr>
      <w:r w:rsidRPr="00575192">
        <w:rPr>
          <w:rFonts w:ascii="Times New Roman" w:hAnsi="Times New Roman" w:cs="Times New Roman"/>
          <w:sz w:val="24"/>
          <w:szCs w:val="24"/>
        </w:rPr>
        <w:t>29</w:t>
      </w:r>
      <w:r w:rsidR="00850CBB" w:rsidRPr="00575192">
        <w:rPr>
          <w:rFonts w:ascii="Times New Roman" w:hAnsi="Times New Roman" w:cs="Times New Roman"/>
          <w:sz w:val="24"/>
          <w:szCs w:val="24"/>
        </w:rPr>
        <w:t>. Pirkimų atveju, kai apie juos neskelbiama ir pasiūlymą pateikti kviečiamas tik vienas tiekėjas, taip pat atliekant mažos vertės pirkimus, pirkimo dokumentuose</w:t>
      </w:r>
      <w:r w:rsidRPr="00575192">
        <w:rPr>
          <w:rFonts w:ascii="Times New Roman" w:hAnsi="Times New Roman" w:cs="Times New Roman"/>
          <w:sz w:val="24"/>
          <w:szCs w:val="24"/>
        </w:rPr>
        <w:t xml:space="preserve"> gali būti pateikiama ne visa 28</w:t>
      </w:r>
      <w:r w:rsidR="00850CBB" w:rsidRPr="00575192">
        <w:rPr>
          <w:rFonts w:ascii="Times New Roman" w:hAnsi="Times New Roman" w:cs="Times New Roman"/>
          <w:sz w:val="24"/>
          <w:szCs w:val="24"/>
        </w:rPr>
        <w:t xml:space="preserve"> punkte nurodyta informacija, jeigu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nuomone ši informacija yra nereikalinga.</w:t>
      </w:r>
    </w:p>
    <w:p w:rsidR="00850CBB" w:rsidRPr="00575192" w:rsidRDefault="00FF795E" w:rsidP="00DF16F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30</w:t>
      </w:r>
      <w:r w:rsidR="00850CBB" w:rsidRPr="00575192">
        <w:rPr>
          <w:rFonts w:ascii="Times New Roman" w:hAnsi="Times New Roman" w:cs="Times New Roman"/>
          <w:sz w:val="24"/>
          <w:szCs w:val="24"/>
        </w:rPr>
        <w:t xml:space="preserve">. Pirkimo dokumentų sudėtinė dalis yra skelbimas apie pirkimą. Skelbime esanti informacija vėliau papildomai gali būti neteikiama (pirkimo dokumentuose pateikiama nuoroda į atitinkamą informaciją skelbime). </w:t>
      </w:r>
    </w:p>
    <w:p w:rsidR="00850CBB" w:rsidRPr="00575192" w:rsidRDefault="00FF795E" w:rsidP="00DF16F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31</w:t>
      </w:r>
      <w:r w:rsidR="00850CBB" w:rsidRPr="00575192">
        <w:rPr>
          <w:rFonts w:ascii="Times New Roman" w:hAnsi="Times New Roman" w:cs="Times New Roman"/>
          <w:sz w:val="24"/>
          <w:szCs w:val="24"/>
        </w:rPr>
        <w:t xml:space="preserve">. Pirkimo dokumentai, tarp jų ir kvietimai, pranešimai, paaiškinimai, papildymai, tiekėjams pateikiami asmeniškai, siunčiami registruotu laišku, faksu, elektroniniu paštu ar skelbiami CVP IS ir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interneto svetainėje. Pirkimo dokumentai negali būti </w:t>
      </w:r>
      <w:r w:rsidR="008A563A" w:rsidRPr="00575192">
        <w:rPr>
          <w:rFonts w:ascii="Times New Roman" w:hAnsi="Times New Roman" w:cs="Times New Roman"/>
          <w:sz w:val="24"/>
          <w:szCs w:val="24"/>
        </w:rPr>
        <w:t>skelbiami</w:t>
      </w:r>
      <w:r w:rsidR="00850CBB" w:rsidRPr="00575192">
        <w:rPr>
          <w:rFonts w:ascii="Times New Roman" w:hAnsi="Times New Roman" w:cs="Times New Roman"/>
          <w:sz w:val="24"/>
          <w:szCs w:val="24"/>
        </w:rPr>
        <w:t xml:space="preserve"> anksčiau, nei apie pirkimą paskelbta, o neskelbiamo pirkimo atveju – pateikti kvietimai dalyvauti pirkimo procedūrose. Prikim</w:t>
      </w:r>
      <w:r w:rsidR="008A563A" w:rsidRPr="00575192">
        <w:rPr>
          <w:rFonts w:ascii="Times New Roman" w:hAnsi="Times New Roman" w:cs="Times New Roman"/>
          <w:sz w:val="24"/>
          <w:szCs w:val="24"/>
        </w:rPr>
        <w:t xml:space="preserve">o dokumentus skelbiant </w:t>
      </w:r>
      <w:r w:rsidR="00E76A73" w:rsidRPr="00575192">
        <w:rPr>
          <w:rFonts w:ascii="Times New Roman" w:hAnsi="Times New Roman" w:cs="Times New Roman"/>
          <w:sz w:val="24"/>
          <w:szCs w:val="24"/>
        </w:rPr>
        <w:t xml:space="preserve">NVSC </w:t>
      </w:r>
      <w:r w:rsidR="008A563A" w:rsidRPr="00575192">
        <w:rPr>
          <w:rFonts w:ascii="Times New Roman" w:hAnsi="Times New Roman" w:cs="Times New Roman"/>
          <w:sz w:val="24"/>
          <w:szCs w:val="24"/>
        </w:rPr>
        <w:t>interneto svetainėje</w:t>
      </w:r>
      <w:r w:rsidR="00850CBB" w:rsidRPr="00575192">
        <w:rPr>
          <w:rFonts w:ascii="Times New Roman" w:hAnsi="Times New Roman" w:cs="Times New Roman"/>
          <w:sz w:val="24"/>
          <w:szCs w:val="24"/>
        </w:rPr>
        <w:t xml:space="preserve">, </w:t>
      </w:r>
      <w:r w:rsidR="008A563A" w:rsidRPr="00575192">
        <w:rPr>
          <w:rFonts w:ascii="Times New Roman" w:hAnsi="Times New Roman" w:cs="Times New Roman"/>
          <w:sz w:val="24"/>
          <w:szCs w:val="24"/>
        </w:rPr>
        <w:t xml:space="preserve">jos </w:t>
      </w:r>
      <w:r w:rsidR="00850CBB" w:rsidRPr="00575192">
        <w:rPr>
          <w:rFonts w:ascii="Times New Roman" w:hAnsi="Times New Roman" w:cs="Times New Roman"/>
          <w:sz w:val="24"/>
          <w:szCs w:val="24"/>
        </w:rPr>
        <w:t>adresas turi būti nurodytas skelbime apie pirkimą.</w:t>
      </w:r>
    </w:p>
    <w:p w:rsidR="00850CBB" w:rsidRPr="00575192" w:rsidRDefault="00FF795E" w:rsidP="00DF16F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32</w:t>
      </w:r>
      <w:r w:rsidR="00850CBB" w:rsidRPr="00575192">
        <w:rPr>
          <w:rFonts w:ascii="Times New Roman" w:hAnsi="Times New Roman" w:cs="Times New Roman"/>
          <w:sz w:val="24"/>
          <w:szCs w:val="24"/>
        </w:rPr>
        <w:t xml:space="preserve">. Pirkimo dokumentai tiekėjams turi būti teikiami nuo skelbimo apie supaprastintą pirkimą paskelbimo ar kvietimo išsiuntimo tiekėjams dienos iki pasiūlymo pateikimo termino, nustatyto pirkimo dokumentuose, pabaigos. Kai pirkimo dokumentai skelbiami CVP IS ir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interneto svetainėje, jie papildomai tiekėjams gali būti neteikiami. Kai pirkimo dokumentai neskelbiami, jie pateikiami to prašiusiam tiekėjui nedelsiant, ne vėliau kaip per 1 darbo dieną, gavus prašymą. </w:t>
      </w:r>
    </w:p>
    <w:p w:rsidR="00850CBB" w:rsidRPr="00575192" w:rsidRDefault="00FF795E" w:rsidP="00DF16F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lastRenderedPageBreak/>
        <w:t>33</w:t>
      </w:r>
      <w:r w:rsidR="00850CBB" w:rsidRPr="00575192">
        <w:rPr>
          <w:rFonts w:ascii="Times New Roman" w:hAnsi="Times New Roman" w:cs="Times New Roman"/>
          <w:sz w:val="24"/>
          <w:szCs w:val="24"/>
        </w:rPr>
        <w:t xml:space="preserve">. Tiekėjas gali prašyti, kad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paaiškintų pirkimo dokumentus.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atsako į kiekvieną tiekėjo rašytinį prašymą paaiškinti pirkimo dokumentus, jeigu prašymas gautas ne vėliau kaip prieš 4 darbo dienas iki pirkimo pasiūlymo termino pabaigos.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į gautą prašymą atsako ne vėliau kaip per 3 darbo dienas nuo jo gavimo dienos.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atsakydamas tiekėjui, kartu siunčia paaiškinimus ir visiems kitiems tiekėjams, kuriems ji pateikė pirkimo dokumentus, bet nenurodo,</w:t>
      </w:r>
      <w:r w:rsidR="00CD57AA">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iš ko gavo prašymą teikti paaiškinimą. Jei pirkimo dokumentai buvo skelbti CVP </w:t>
      </w:r>
      <w:r w:rsidR="001044A4" w:rsidRPr="00575192">
        <w:rPr>
          <w:rFonts w:ascii="Times New Roman" w:hAnsi="Times New Roman" w:cs="Times New Roman"/>
          <w:sz w:val="24"/>
          <w:szCs w:val="24"/>
        </w:rPr>
        <w:t xml:space="preserve">IS ir </w:t>
      </w:r>
      <w:r w:rsidR="00E76A73" w:rsidRPr="00575192">
        <w:rPr>
          <w:rFonts w:ascii="Times New Roman" w:hAnsi="Times New Roman" w:cs="Times New Roman"/>
          <w:sz w:val="24"/>
          <w:szCs w:val="24"/>
        </w:rPr>
        <w:t xml:space="preserve">NVSC </w:t>
      </w:r>
      <w:r w:rsidR="001044A4" w:rsidRPr="00575192">
        <w:rPr>
          <w:rFonts w:ascii="Times New Roman" w:hAnsi="Times New Roman" w:cs="Times New Roman"/>
          <w:sz w:val="24"/>
          <w:szCs w:val="24"/>
        </w:rPr>
        <w:t>interneto svetainėje</w:t>
      </w:r>
      <w:r w:rsidR="00850CBB" w:rsidRPr="00575192">
        <w:rPr>
          <w:rFonts w:ascii="Times New Roman" w:hAnsi="Times New Roman" w:cs="Times New Roman"/>
          <w:sz w:val="24"/>
          <w:szCs w:val="24"/>
        </w:rPr>
        <w:t xml:space="preserve">, ten pat paskelbiami pirkimo dokumentų paaiškinimai. Atsakymas turi būti siunčiamas taip, kad tiekėjas jį gautų ne vėliau kaip likus 1 darbo dienai iki pasiūlymų pateikimo termino pabaigos. </w:t>
      </w:r>
    </w:p>
    <w:p w:rsidR="00850CBB" w:rsidRPr="00575192" w:rsidRDefault="00FF795E" w:rsidP="00DF16F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34</w:t>
      </w:r>
      <w:r w:rsidR="00850CBB" w:rsidRPr="00575192">
        <w:rPr>
          <w:rFonts w:ascii="Times New Roman" w:hAnsi="Times New Roman" w:cs="Times New Roman"/>
          <w:sz w:val="24"/>
          <w:szCs w:val="24"/>
        </w:rPr>
        <w:t xml:space="preserve">. Nesibaigus pasiūlymų pateikimo terminui,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savo iniciatyva gali paaiškinti (patikslinti) pirkimo dokumentus, o paskelbta informacija tikslinama patikslinant skelbimą ir vadovaujantis protingumo principu, nukeliant pasiūlymų pateikimo terminą.</w:t>
      </w:r>
    </w:p>
    <w:p w:rsidR="00850CBB" w:rsidRPr="00575192" w:rsidRDefault="00850CBB" w:rsidP="00DF16F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w:t>
      </w:r>
      <w:r w:rsidR="00FF795E" w:rsidRPr="00575192">
        <w:rPr>
          <w:rFonts w:ascii="Times New Roman" w:hAnsi="Times New Roman" w:cs="Times New Roman"/>
          <w:sz w:val="24"/>
          <w:szCs w:val="24"/>
        </w:rPr>
        <w:t>5</w:t>
      </w:r>
      <w:r w:rsidRPr="00575192">
        <w:rPr>
          <w:rFonts w:ascii="Times New Roman" w:hAnsi="Times New Roman" w:cs="Times New Roman"/>
          <w:sz w:val="24"/>
          <w:szCs w:val="24"/>
        </w:rPr>
        <w:t xml:space="preserve">. Jeigu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 xml:space="preserve">rengia susitikimą su tiekėjais, turi būti surašomas šio susitikimo protokolas. Protokole fiksuojami visi šio susitikimo metu pateikti klausimai dėl pirkimo dokumentų ir atsakymai į juos. Protokolas visiems pirkimo procedūrose dalyvaujantiems tiekėjams turi būti išsiųstas taip, kad tiekėjai jį gautų ne vėliau kaip likus 2 darbo dienoms iki pasiūlymų pateikimo termino pabaigos. </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36. Specialistas viešiesiems pirkimams teisės aktų nustatyta tvarka ir terminais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vardu rengia ir Viešųjų pirkimų tarnybai CVP IS priemonėmis teikia:</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36.1. einamaisiais metais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 xml:space="preserve">planuojamų vykdyti viešųjų Pirkimų suvestinę (įskaitant ir mažos vertės pirkimus) (iki einamųjų metų kovo 15 d., o ją patikslinus ar papildžius – nedelsiant po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direktoriaus patvirtinimo);</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36.2. </w:t>
      </w:r>
      <w:r w:rsidR="00245F8A" w:rsidRPr="00245F8A">
        <w:rPr>
          <w:rFonts w:ascii="Times New Roman" w:hAnsi="Times New Roman" w:cs="Times New Roman"/>
          <w:sz w:val="24"/>
          <w:szCs w:val="24"/>
        </w:rPr>
        <w:t>viešųjų pirkimų, išskyrus mažos vertės ir neskelbiamus ne mažos vertės pirkimus, techninių specifikacijų projektus (ne vėliau kai</w:t>
      </w:r>
      <w:r w:rsidR="00245F8A">
        <w:rPr>
          <w:rFonts w:ascii="Times New Roman" w:hAnsi="Times New Roman" w:cs="Times New Roman"/>
          <w:sz w:val="24"/>
          <w:szCs w:val="24"/>
        </w:rPr>
        <w:t>p 5 d. d. iki pirkimo pradžios)</w:t>
      </w:r>
      <w:r w:rsidRPr="00575192">
        <w:rPr>
          <w:rFonts w:ascii="Times New Roman" w:hAnsi="Times New Roman" w:cs="Times New Roman"/>
          <w:sz w:val="24"/>
          <w:szCs w:val="24"/>
        </w:rPr>
        <w:t>;</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36.3. viešųjų pirkimų skelbimus, jei vykdomas atviras pirkimas (Pirkimų plane ir Komisijos nustatytais terminais);</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36.4. viešųjų pirkimų procedūrų ataskaitas, išskyrus mažos vertės pirkimus (pirkimui pasibaigus, ne vėliau kaip per 5 darbo dienas nuo pirkimo procedūrų pabaigos datos); </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 xml:space="preserve">36.5. informaciją apie laimėjusį pasiūlymą, sudarytą sutartį (išskyrus konfidencialią informaciją), įskaitant ir sudarytą sutartį per CPO, sutarties pakeitimus (per 10 d. nuo sutarties sudarymo ar jos pakeitimo pasirašymo). </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36.6. visų per kalendorinius metus atliktų viešųjų pirkimų ataskaitą (iki kitų metų sausio        31 d.);</w:t>
      </w:r>
    </w:p>
    <w:p w:rsidR="004E03D3" w:rsidRPr="00575192" w:rsidRDefault="004E03D3"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36.7. kitus Viešųjų pirkimų įstatyme nurodytus skelbimus bei ataskaitas (kai būtina).</w:t>
      </w:r>
    </w:p>
    <w:p w:rsidR="00245F8A" w:rsidRPr="00245F8A" w:rsidRDefault="00245F8A" w:rsidP="00245F8A">
      <w:pPr>
        <w:tabs>
          <w:tab w:val="left" w:pos="900"/>
        </w:tabs>
        <w:spacing w:after="0" w:line="240" w:lineRule="auto"/>
        <w:ind w:firstLine="540"/>
        <w:jc w:val="both"/>
        <w:rPr>
          <w:rFonts w:ascii="Times New Roman" w:hAnsi="Times New Roman" w:cs="Times New Roman"/>
          <w:sz w:val="24"/>
          <w:szCs w:val="24"/>
        </w:rPr>
      </w:pPr>
      <w:r w:rsidRPr="00245F8A">
        <w:rPr>
          <w:rFonts w:ascii="Times New Roman" w:hAnsi="Times New Roman" w:cs="Times New Roman"/>
          <w:sz w:val="24"/>
          <w:szCs w:val="24"/>
        </w:rPr>
        <w:t>36.8. Bendrųjų reikalų skyriaus vedėjas NVSC tinklalapyje taip pat skelbia iš specialisto viešiesiems pirkimams gautą informaciją apie visus atliekamus mažos vertės pirkimus:</w:t>
      </w:r>
    </w:p>
    <w:p w:rsidR="00245F8A" w:rsidRPr="00245F8A" w:rsidRDefault="00245F8A" w:rsidP="00245F8A">
      <w:pPr>
        <w:tabs>
          <w:tab w:val="left" w:pos="900"/>
        </w:tabs>
        <w:spacing w:after="0" w:line="240" w:lineRule="auto"/>
        <w:ind w:firstLine="540"/>
        <w:jc w:val="both"/>
        <w:rPr>
          <w:rFonts w:ascii="Times New Roman" w:hAnsi="Times New Roman" w:cs="Times New Roman"/>
          <w:sz w:val="24"/>
          <w:szCs w:val="24"/>
        </w:rPr>
      </w:pPr>
      <w:r w:rsidRPr="00245F8A">
        <w:rPr>
          <w:rFonts w:ascii="Times New Roman" w:hAnsi="Times New Roman" w:cs="Times New Roman"/>
          <w:sz w:val="24"/>
          <w:szCs w:val="24"/>
        </w:rPr>
        <w:t xml:space="preserve">36.8.1. apie mažesnės nei 29 000 € be PVM vertės pirkimus – vieną kartą per mėnesį iki einamųjų metų kiekvieno mėnesio 15 d. už praėjusį mėnesį; </w:t>
      </w:r>
    </w:p>
    <w:p w:rsidR="00245F8A" w:rsidRPr="00245F8A" w:rsidRDefault="00245F8A" w:rsidP="00245F8A">
      <w:pPr>
        <w:tabs>
          <w:tab w:val="left" w:pos="900"/>
        </w:tabs>
        <w:spacing w:after="0" w:line="240" w:lineRule="auto"/>
        <w:ind w:firstLine="540"/>
        <w:jc w:val="both"/>
        <w:rPr>
          <w:rFonts w:ascii="Times New Roman" w:hAnsi="Times New Roman" w:cs="Times New Roman"/>
          <w:sz w:val="24"/>
          <w:szCs w:val="24"/>
        </w:rPr>
      </w:pPr>
      <w:r w:rsidRPr="00245F8A">
        <w:rPr>
          <w:rFonts w:ascii="Times New Roman" w:hAnsi="Times New Roman" w:cs="Times New Roman"/>
          <w:sz w:val="24"/>
          <w:szCs w:val="24"/>
        </w:rPr>
        <w:t xml:space="preserve">36.8.2. apie didesnės nei 29 000 € be PVM vertės pirkimus – iš karto pradėjus kiekvieną tokios </w:t>
      </w:r>
      <w:r>
        <w:rPr>
          <w:rFonts w:ascii="Times New Roman" w:hAnsi="Times New Roman" w:cs="Times New Roman"/>
          <w:sz w:val="24"/>
          <w:szCs w:val="24"/>
        </w:rPr>
        <w:t>vertės pirkimą.</w:t>
      </w:r>
    </w:p>
    <w:p w:rsidR="00850CBB" w:rsidRPr="00575192" w:rsidRDefault="00FF795E" w:rsidP="004E03D3">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37</w:t>
      </w:r>
      <w:r w:rsidR="00850CBB" w:rsidRPr="00575192">
        <w:rPr>
          <w:rFonts w:ascii="Times New Roman" w:hAnsi="Times New Roman" w:cs="Times New Roman"/>
          <w:sz w:val="24"/>
          <w:szCs w:val="24"/>
        </w:rPr>
        <w:t xml:space="preserve">. Pranešimai apie kiekvieną pasiūlymų pateikimo termino nukėlimą išsiunčiami visiems tiekėjams, kuriems buvo pateikti pirkimo dokumentai. Jei pirkimo dokumentai skelbiami CVP IS ir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interneto svetainėje, ten pat paskel</w:t>
      </w:r>
      <w:r w:rsidR="00381178">
        <w:rPr>
          <w:rFonts w:ascii="Times New Roman" w:hAnsi="Times New Roman" w:cs="Times New Roman"/>
          <w:sz w:val="24"/>
          <w:szCs w:val="24"/>
        </w:rPr>
        <w:t>biama apie termino nukėlimą.</w:t>
      </w:r>
      <w:r w:rsidR="00DD0962">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Taisyklių II skyriuje nurodytuose leidiniuose apie pasiūlymų pateikimo termino nukėlimą galima neskelbti, jeigu nekeičiama kita skelbime apie supaprastintą pirkimą paskelbta informacija ir jeigu nepaskelbus apie pasiūlymų pateikimo termino nukėlimą nebus pažeisti pirkimų principai. </w:t>
      </w:r>
    </w:p>
    <w:p w:rsidR="00850CBB" w:rsidRPr="00575192" w:rsidRDefault="00850CBB" w:rsidP="000803F3">
      <w:pPr>
        <w:tabs>
          <w:tab w:val="left" w:pos="900"/>
        </w:tabs>
        <w:spacing w:after="0" w:line="240" w:lineRule="auto"/>
        <w:jc w:val="both"/>
        <w:rPr>
          <w:rFonts w:ascii="Times New Roman" w:hAnsi="Times New Roman" w:cs="Times New Roman"/>
          <w:b/>
          <w:bCs/>
          <w:sz w:val="24"/>
          <w:szCs w:val="24"/>
        </w:rPr>
      </w:pPr>
    </w:p>
    <w:p w:rsidR="00850CBB" w:rsidRPr="00575192" w:rsidRDefault="00CC6243" w:rsidP="00CC6243">
      <w:pPr>
        <w:pStyle w:val="ListParagraph1"/>
        <w:tabs>
          <w:tab w:val="left" w:pos="900"/>
        </w:tabs>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IV. </w:t>
      </w:r>
      <w:r w:rsidR="00850CBB" w:rsidRPr="00575192">
        <w:rPr>
          <w:rFonts w:ascii="Times New Roman" w:hAnsi="Times New Roman" w:cs="Times New Roman"/>
          <w:b/>
          <w:bCs/>
          <w:sz w:val="24"/>
          <w:szCs w:val="24"/>
        </w:rPr>
        <w:t>REIKALAVIMAI PASIŪLYMŲ RENGIMUI IR PATEIKIMUI</w:t>
      </w:r>
    </w:p>
    <w:p w:rsidR="00850CBB" w:rsidRPr="00575192" w:rsidRDefault="00850CBB" w:rsidP="006D64F7">
      <w:pPr>
        <w:tabs>
          <w:tab w:val="left" w:pos="900"/>
        </w:tabs>
        <w:spacing w:after="0" w:line="240" w:lineRule="auto"/>
        <w:jc w:val="center"/>
        <w:rPr>
          <w:rFonts w:ascii="Times New Roman" w:hAnsi="Times New Roman" w:cs="Times New Roman"/>
          <w:sz w:val="24"/>
          <w:szCs w:val="24"/>
        </w:rPr>
      </w:pP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38</w:t>
      </w:r>
      <w:r w:rsidR="00850CBB" w:rsidRPr="00575192">
        <w:rPr>
          <w:rFonts w:ascii="Times New Roman" w:hAnsi="Times New Roman" w:cs="Times New Roman"/>
          <w:sz w:val="24"/>
          <w:szCs w:val="24"/>
        </w:rPr>
        <w:t>. Pirkimo dokumentuose, nustatant pasiūlymų rengimo ir pateikimo reikalavimus, atsižvelgiant į pasirinktą supaprastinto pirkimo būdą, turi būti nurodyta</w:t>
      </w:r>
      <w:r w:rsidR="00DA6886">
        <w:rPr>
          <w:rFonts w:ascii="Times New Roman" w:hAnsi="Times New Roman" w:cs="Times New Roman"/>
          <w:sz w:val="24"/>
          <w:szCs w:val="24"/>
        </w:rPr>
        <w:t>, kad</w:t>
      </w:r>
      <w:r w:rsidR="00850CBB" w:rsidRPr="00575192">
        <w:rPr>
          <w:rFonts w:ascii="Times New Roman" w:hAnsi="Times New Roman" w:cs="Times New Roman"/>
          <w:sz w:val="24"/>
          <w:szCs w:val="24"/>
        </w:rPr>
        <w:t xml:space="preserve">: </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38</w:t>
      </w:r>
      <w:r w:rsidR="00850CBB" w:rsidRPr="00575192">
        <w:rPr>
          <w:rFonts w:ascii="Times New Roman" w:hAnsi="Times New Roman" w:cs="Times New Roman"/>
          <w:sz w:val="24"/>
          <w:szCs w:val="24"/>
        </w:rPr>
        <w:t>.1. pasiūlymas turi būti pateiktas raštu ir pasirašytas tiekėjo ar jo įgalioto asmens, o elektroninėmis priemonėmis teikiami pasiūlymai – pateikti</w:t>
      </w:r>
      <w:r w:rsidR="00DA6886">
        <w:rPr>
          <w:rFonts w:ascii="Times New Roman" w:hAnsi="Times New Roman" w:cs="Times New Roman"/>
          <w:sz w:val="24"/>
          <w:szCs w:val="24"/>
        </w:rPr>
        <w:t xml:space="preserve"> </w:t>
      </w:r>
      <w:r w:rsidR="00850CBB" w:rsidRPr="00575192">
        <w:rPr>
          <w:rFonts w:ascii="Times New Roman" w:hAnsi="Times New Roman" w:cs="Times New Roman"/>
          <w:sz w:val="24"/>
          <w:szCs w:val="24"/>
        </w:rPr>
        <w:t>pasirašyti saugiu elektroniniu parašu, atitinkančiu Lietuvos Respublikos elektroninio parašo įstatymo nustatytus reikalavimus, išskyrus mažos vertės pirkimus, kai pasiūlymai gali būti teikiami žodžiu;</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lastRenderedPageBreak/>
        <w:t>38</w:t>
      </w:r>
      <w:r w:rsidR="00850CBB" w:rsidRPr="00575192">
        <w:rPr>
          <w:rFonts w:ascii="Times New Roman" w:hAnsi="Times New Roman" w:cs="Times New Roman"/>
          <w:sz w:val="24"/>
          <w:szCs w:val="24"/>
        </w:rPr>
        <w:t>.2. ne elektroninėmis priemonėmis teikiami pasiūlymai turi būti įdėti į voką, kuris užklijuojamas, ant jo užrašomas pirkimo pavadinimas, tiekėjo pavadinimas ir adresas, nurodoma „neatplėšti iki...“ (pasiūlymų termino pabaigos);</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38</w:t>
      </w:r>
      <w:r w:rsidR="00850CBB" w:rsidRPr="00575192">
        <w:rPr>
          <w:rFonts w:ascii="Times New Roman" w:hAnsi="Times New Roman" w:cs="Times New Roman"/>
          <w:sz w:val="24"/>
          <w:szCs w:val="24"/>
        </w:rPr>
        <w:t xml:space="preserve">.3. jeigu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numato pasiūlymus vertinti pagal ekonomiškai naudingiausio pasiūlymo vertinimo kriterijų – tiekėjai pasiūlymo kainą turi pateikti viename užklijuotame voke arba atskirame elektroninėmis priemonėmis pateiktame voke (jei pasiūlymas pateikiamas CVP IS priemonėmis) (toliau – Elektroninis vokas), o likusias pasiūlymo dalis (techninius pasiūlymo duomenis ir kitą informaciją bei dokumentus) – kitame užklijuotame voke arba kitame atskirame Elektroniniame voke. Ne elektroninėmis priemonėmis teikiami abu vokai turi būti įdėti į bendrą voką, jis taip pat užklijuojamas, ant jo užrašomas pirkimo pavadinimas, tiekėjo pavadinimas ir adresas. Reikalavimas pasiūlymą pateikti dviejuose vokuose netaikomas, pirkimą atliekant skelbiamų derybų būdu ar apklausos būdu, kai pirkimo metu gali būti deramasi dėl pasiūlymo sąlygų;</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38</w:t>
      </w:r>
      <w:r w:rsidR="00850CBB" w:rsidRPr="00575192">
        <w:rPr>
          <w:rFonts w:ascii="Times New Roman" w:hAnsi="Times New Roman" w:cs="Times New Roman"/>
          <w:sz w:val="24"/>
          <w:szCs w:val="24"/>
        </w:rPr>
        <w:t xml:space="preserve">.4.  pasiūlymo (atskirų pasiūlymo dalių) su priedais lapai turi būti sunumeruoti, susiūti siūlu, kuris neleistų nepažeidžiant susiuvimo į pasiūlymą įdėti naujus, išplėšti esančius lapus ar juos pakeisti, o paskutiniojo lapo antrojoje pusėje siūlas užklijuojamas popieriaus lapeliu, ant kurio pasirašo tiekėjas arba jo įgaliotas asmuo. Pasiūlymo paskutinio lapo antrojoje pusėje nurodomas pasirašančiojo asmens vardas, pavardė ir pareigos, pasiūlymo lapų skaičius. Pasiūlymo galiojimo užtikrinimą patvirtinantis dokumentas neįsiuvamas ir nenumeruojamas, o įdedamas į bendrą voką. Šiame punkte nustatyti pasiūlymo įforminimo reikalavimai netaikomi, kai pasiūlymai pateikiami elektroninėmis priemonėmis. </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39</w:t>
      </w:r>
      <w:r w:rsidR="00850CBB" w:rsidRPr="00575192">
        <w:rPr>
          <w:rFonts w:ascii="Times New Roman" w:hAnsi="Times New Roman" w:cs="Times New Roman"/>
          <w:sz w:val="24"/>
          <w:szCs w:val="24"/>
        </w:rPr>
        <w:t xml:space="preserve">. Pirkimo dokumentuose nustatant pasiūlymų rengimo ir pateikimo reikalavimus, kai pirkimo objektas skaidomas į dalis, kurių kiekvienai numatoma sudaryti atskirą pirkimo sutartį, gali būti nurodyta, kelioms pirkimo objekto dalims (vienai, dviem ir daugiau) tas pats tiekėjas gali teikti pasiūlymus, išskyrus atvejus, kai pirkimo dokumentuose leidžiama pateikti alternatyvius pasiūlymus. Jeigu pirkimo dokumentuose nenurodyta, kelioms pirkimo objekto dalims tas pats tiekėjas gali teikti pasiūlymus, laikoma, kad tas pats tiekėjas gali teikti pasiūlymus visoms pirkimo dalims.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skaidydamas pirkimo objektą į dalis, turi užtikrinti konkurenciją ir nediskriminuoti tiekėjų.</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40</w:t>
      </w:r>
      <w:r w:rsidR="00850CBB" w:rsidRPr="00575192">
        <w:rPr>
          <w:rFonts w:ascii="Times New Roman" w:hAnsi="Times New Roman" w:cs="Times New Roman"/>
          <w:sz w:val="24"/>
          <w:szCs w:val="24"/>
        </w:rPr>
        <w:t>. Tiekėjas teikiamame pasiūlyme turi nurodyti, kuri informacijos dalis pasiūlyme yra konfidenciali.</w:t>
      </w:r>
      <w:r w:rsidR="00703163" w:rsidRPr="00575192">
        <w:rPr>
          <w:rFonts w:ascii="Times New Roman" w:hAnsi="Times New Roman" w:cs="Times New Roman"/>
          <w:sz w:val="24"/>
          <w:szCs w:val="24"/>
        </w:rPr>
        <w:t xml:space="preserve"> </w:t>
      </w:r>
      <w:r w:rsidR="00850CBB" w:rsidRPr="00575192">
        <w:rPr>
          <w:rFonts w:ascii="Times New Roman" w:hAnsi="Times New Roman" w:cs="Times New Roman"/>
          <w:sz w:val="24"/>
          <w:szCs w:val="24"/>
        </w:rPr>
        <w:t>Prekių, paslaugų ar darbų kaina nelaikoma konfidencialia informacija, išskyrus jos sudedamąsias dalis.</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41</w:t>
      </w:r>
      <w:r w:rsidR="00850CBB" w:rsidRPr="00575192">
        <w:rPr>
          <w:rFonts w:ascii="Times New Roman" w:hAnsi="Times New Roman" w:cs="Times New Roman"/>
          <w:sz w:val="24"/>
          <w:szCs w:val="24"/>
        </w:rPr>
        <w:t>. Pirkimo dokumentuose gali būti</w:t>
      </w:r>
      <w:r w:rsidR="00E76A73" w:rsidRPr="00575192">
        <w:rPr>
          <w:rFonts w:ascii="Times New Roman" w:hAnsi="Times New Roman" w:cs="Times New Roman"/>
          <w:sz w:val="24"/>
          <w:szCs w:val="24"/>
        </w:rPr>
        <w:t xml:space="preserve"> </w:t>
      </w:r>
      <w:r w:rsidR="00850CBB" w:rsidRPr="00575192">
        <w:rPr>
          <w:rFonts w:ascii="Times New Roman" w:hAnsi="Times New Roman" w:cs="Times New Roman"/>
          <w:sz w:val="24"/>
          <w:szCs w:val="24"/>
        </w:rPr>
        <w:t>nurodyta, kad:</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41</w:t>
      </w:r>
      <w:r w:rsidR="00850CBB" w:rsidRPr="00575192">
        <w:rPr>
          <w:rFonts w:ascii="Times New Roman" w:hAnsi="Times New Roman" w:cs="Times New Roman"/>
          <w:sz w:val="24"/>
          <w:szCs w:val="24"/>
        </w:rPr>
        <w:t xml:space="preserve">.1. tiekėjo pasiūlymas ir kita informacija pateikiami lietuvių kalba. Jei atitinkami dokumentai yra išduoti kita kalba, </w:t>
      </w:r>
      <w:r w:rsidR="007F2D62" w:rsidRPr="00575192">
        <w:rPr>
          <w:rFonts w:ascii="Times New Roman" w:hAnsi="Times New Roman" w:cs="Times New Roman"/>
          <w:sz w:val="24"/>
          <w:szCs w:val="24"/>
        </w:rPr>
        <w:t>pateikiamas</w:t>
      </w:r>
      <w:r w:rsidR="00DA6886">
        <w:rPr>
          <w:rFonts w:ascii="Times New Roman" w:hAnsi="Times New Roman" w:cs="Times New Roman"/>
          <w:sz w:val="24"/>
          <w:szCs w:val="24"/>
        </w:rPr>
        <w:t xml:space="preserve"> </w:t>
      </w:r>
      <w:r w:rsidR="00821679" w:rsidRPr="00575192">
        <w:rPr>
          <w:rFonts w:ascii="Times New Roman" w:hAnsi="Times New Roman" w:cs="Times New Roman"/>
          <w:sz w:val="24"/>
          <w:szCs w:val="24"/>
        </w:rPr>
        <w:t>pvz. sertifikatai, licencijos, leidimai ir pan.</w:t>
      </w:r>
      <w:r w:rsidR="00850CBB" w:rsidRPr="00575192">
        <w:rPr>
          <w:rFonts w:ascii="Times New Roman" w:hAnsi="Times New Roman" w:cs="Times New Roman"/>
          <w:sz w:val="24"/>
          <w:szCs w:val="24"/>
        </w:rPr>
        <w:t xml:space="preserve"> tinkamai patvirtintas vertimas į lietuvių kalbą. Tinkamai patvirtintu laikomas vertimas, patvirtintas vertėjo parašu ir vertimo biuro antspaudu, arba vertimas, patvirtintas tiekėjo ar jo įgalioto asmens parašu; </w:t>
      </w:r>
    </w:p>
    <w:p w:rsidR="00850CBB" w:rsidRPr="00575192" w:rsidRDefault="00FF795E"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41</w:t>
      </w:r>
      <w:r w:rsidR="00850CBB" w:rsidRPr="00575192">
        <w:rPr>
          <w:rFonts w:ascii="Times New Roman" w:hAnsi="Times New Roman" w:cs="Times New Roman"/>
          <w:sz w:val="24"/>
          <w:szCs w:val="24"/>
        </w:rPr>
        <w:t xml:space="preserve">.2.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neprašo versti į lietuvių kalbą tarptautinių mokslo baigimo diplomų, pažymėjimų, kitų dokumentų, įrodančių kvalifikaciją ir darbo patirtį. </w:t>
      </w:r>
    </w:p>
    <w:p w:rsidR="00850CBB" w:rsidRPr="00575192" w:rsidRDefault="007736E9" w:rsidP="00F77E28">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w:t>
      </w:r>
      <w:r w:rsidR="00FF795E" w:rsidRPr="00575192">
        <w:rPr>
          <w:rFonts w:ascii="Times New Roman" w:hAnsi="Times New Roman" w:cs="Times New Roman"/>
          <w:sz w:val="24"/>
          <w:szCs w:val="24"/>
        </w:rPr>
        <w:t>2</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gali pareikalauti, kad pateikiami užsienio valstybėse išduoti dokumentai būtų legalizuoti Dokumentų legalizavimo ir tvirtinimo pažymos (Apostil</w:t>
      </w:r>
      <w:r w:rsidR="006026D5" w:rsidRPr="00575192">
        <w:rPr>
          <w:rFonts w:ascii="Times New Roman" w:hAnsi="Times New Roman" w:cs="Times New Roman"/>
          <w:sz w:val="24"/>
          <w:szCs w:val="24"/>
        </w:rPr>
        <w:t>l</w:t>
      </w:r>
      <w:r w:rsidR="00850CBB" w:rsidRPr="00575192">
        <w:rPr>
          <w:rFonts w:ascii="Times New Roman" w:hAnsi="Times New Roman" w:cs="Times New Roman"/>
          <w:sz w:val="24"/>
          <w:szCs w:val="24"/>
        </w:rPr>
        <w:t xml:space="preserve">e) tvarkos aprašo, patvirtinto </w:t>
      </w:r>
      <w:r w:rsidR="00850CBB" w:rsidRPr="009660AF">
        <w:rPr>
          <w:rFonts w:ascii="Times New Roman" w:hAnsi="Times New Roman" w:cs="Times New Roman"/>
          <w:sz w:val="24"/>
          <w:szCs w:val="24"/>
        </w:rPr>
        <w:t>Lietuvos Respublikos Vyriausybės 2006 m. spalio 30 d. nutarimu Nr. 1079, nustatyta tvarka.</w:t>
      </w:r>
      <w:r w:rsidR="00850CBB" w:rsidRPr="00575192">
        <w:rPr>
          <w:rFonts w:ascii="Times New Roman" w:hAnsi="Times New Roman" w:cs="Times New Roman"/>
          <w:sz w:val="24"/>
          <w:szCs w:val="24"/>
        </w:rPr>
        <w:t xml:space="preserve"> Tiekėjams iš valstybių, su kuriomis Lietuvos Respublika yra sudariusi teisinės pagalbos sutartis, šių dokumentų legalizuoti nereikia, juos pakanka patvirtinti notariškai. Tiekėjų iš valstybių, prisijungusių prie 1961 m. spalio 5 d. Hagos konvencijos „Dėl užsienio valstybėse išduotų dokumentų legalizavimo panaikinimo“, dokumentai turėtų būti patvirtinti konvencijoje nustatyta tvarka. </w:t>
      </w:r>
    </w:p>
    <w:p w:rsidR="00850CBB" w:rsidRPr="00575192" w:rsidRDefault="00850CBB" w:rsidP="006D64F7">
      <w:pPr>
        <w:tabs>
          <w:tab w:val="left" w:pos="900"/>
        </w:tabs>
        <w:spacing w:after="0" w:line="240" w:lineRule="auto"/>
        <w:jc w:val="both"/>
        <w:rPr>
          <w:rFonts w:ascii="Times New Roman" w:hAnsi="Times New Roman" w:cs="Times New Roman"/>
          <w:sz w:val="24"/>
          <w:szCs w:val="24"/>
        </w:rPr>
      </w:pPr>
    </w:p>
    <w:p w:rsidR="00850CBB" w:rsidRPr="00575192" w:rsidRDefault="00CC6243" w:rsidP="00CC6243">
      <w:pPr>
        <w:pStyle w:val="ListParagraph1"/>
        <w:tabs>
          <w:tab w:val="left" w:pos="900"/>
        </w:tabs>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V. </w:t>
      </w:r>
      <w:r w:rsidR="00850CBB" w:rsidRPr="00575192">
        <w:rPr>
          <w:rFonts w:ascii="Times New Roman" w:hAnsi="Times New Roman" w:cs="Times New Roman"/>
          <w:b/>
          <w:bCs/>
          <w:sz w:val="24"/>
          <w:szCs w:val="24"/>
        </w:rPr>
        <w:t>TECHNINĖ SPECIFIKACIJA</w:t>
      </w:r>
    </w:p>
    <w:p w:rsidR="00850CBB" w:rsidRPr="00575192" w:rsidRDefault="00850CBB" w:rsidP="006D64F7">
      <w:pPr>
        <w:tabs>
          <w:tab w:val="left" w:pos="900"/>
        </w:tabs>
        <w:spacing w:after="0" w:line="240" w:lineRule="auto"/>
        <w:jc w:val="both"/>
        <w:rPr>
          <w:rFonts w:ascii="Times New Roman" w:hAnsi="Times New Roman" w:cs="Times New Roman"/>
          <w:sz w:val="24"/>
          <w:szCs w:val="24"/>
        </w:rPr>
      </w:pP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43</w:t>
      </w:r>
      <w:r w:rsidR="00850CBB" w:rsidRPr="00575192">
        <w:rPr>
          <w:rFonts w:ascii="Times New Roman" w:hAnsi="Times New Roman" w:cs="Times New Roman"/>
          <w:sz w:val="24"/>
          <w:szCs w:val="24"/>
        </w:rPr>
        <w:t xml:space="preserve">. Atliekant supaprastintus pirkimus, išskyrus mažos vertės pirkimus, techninė specifikacija rengiama vadovaujantis Viešųjų pirkimų įstatymo 25 straipsnio nuostatomis. Rengiant technines specifikacijas mažos vertės pirkimams (jei jos būtinos), turi būti užtikrintas Viešųjų pirkimų įstatymo 3 straipsnyje nurodytų principų laikymasis. </w:t>
      </w: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lastRenderedPageBreak/>
        <w:t>44</w:t>
      </w:r>
      <w:r w:rsidR="00850CBB" w:rsidRPr="00575192">
        <w:rPr>
          <w:rFonts w:ascii="Times New Roman" w:hAnsi="Times New Roman" w:cs="Times New Roman"/>
          <w:sz w:val="24"/>
          <w:szCs w:val="24"/>
        </w:rPr>
        <w:t xml:space="preserve">. Kiekviena perkama prekė, paslauga ar darbai turi būti aprašyti aiškiai ir nedviprasmiškai, aprašymas negali diskriminuoti tiekėjų bei turi užtikrinti jų konkurenciją. </w:t>
      </w: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45</w:t>
      </w:r>
      <w:r w:rsidR="00850CBB" w:rsidRPr="00575192">
        <w:rPr>
          <w:rFonts w:ascii="Times New Roman" w:hAnsi="Times New Roman" w:cs="Times New Roman"/>
          <w:sz w:val="24"/>
          <w:szCs w:val="24"/>
        </w:rPr>
        <w:t xml:space="preserve">. Techninė specifikacija nustatoma nurodant standartą, techninį reglamentą ar normatyvą arba nurodant pirkimo objekto funkcines savybes, ar apibūdinant norimą rezultatą, arba derinant šiuos būdus. Šios savybės ir reikalavimai turi būti tikslūs ir aiškūs, kad tiekėjai galėtų parengti tinkamus pasiūlymus, o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įsigyti reikalingų prekių, paslaugų ar darbų. </w:t>
      </w: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46</w:t>
      </w:r>
      <w:r w:rsidR="00850CBB" w:rsidRPr="00575192">
        <w:rPr>
          <w:rFonts w:ascii="Times New Roman" w:hAnsi="Times New Roman" w:cs="Times New Roman"/>
          <w:sz w:val="24"/>
          <w:szCs w:val="24"/>
        </w:rPr>
        <w:t>. Rengiant techninę specifikaciją nurodomos pirkimo objekto arba pirkimo objekto panaudojimo tikslo ir sąlygų savybės (pvz., našumas, matmenys, energijos suvartojimas, norima gauti pirkimo objekto nauda ir pan.) ir reikalavimų šioms savybėms reikšmės. Reikšmės nurodomos ribiniais dydžiais („ne daugiau kaip...“, „ne mažiau kaip...“) arba reikšmių diapazonais („nuo ... iki ...“). Tik pagrįstais atvejais gali būti nurodomos tikslios reikšmės („turi būti lygu...“).</w:t>
      </w:r>
    </w:p>
    <w:p w:rsidR="00850CBB" w:rsidRPr="00575192" w:rsidRDefault="00850CBB"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w:t>
      </w:r>
      <w:r w:rsidR="007736E9" w:rsidRPr="00575192">
        <w:rPr>
          <w:rFonts w:ascii="Times New Roman" w:hAnsi="Times New Roman" w:cs="Times New Roman"/>
          <w:sz w:val="24"/>
          <w:szCs w:val="24"/>
        </w:rPr>
        <w:t>7</w:t>
      </w:r>
      <w:r w:rsidRPr="00575192">
        <w:rPr>
          <w:rFonts w:ascii="Times New Roman" w:hAnsi="Times New Roman" w:cs="Times New Roman"/>
          <w:sz w:val="24"/>
          <w:szCs w:val="24"/>
        </w:rPr>
        <w:t xml:space="preserve">. Paslaugų pirkimo atveju techninėje specifikacijoje nurodomas paslaugų pobūdis ir jų teikimo vieta, nustatomi kartu su paslaugomis tiekiamų prekių ar atliekamų darbų techniniai reikalavimai. Prekių pirkimo atveju techninėje specifikacijoje nustatomi ir kartu su prekėmis teikiamų paslaugų ar atliekamų darbų techniniai reikalavimai. Perkant darbus, nurodoma darbų atlikimo vieta bei reikalavimai kartu perkamoms paslaugoms, prekėms. </w:t>
      </w:r>
    </w:p>
    <w:p w:rsidR="00850CBB" w:rsidRPr="00575192" w:rsidRDefault="00850CBB"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w:t>
      </w:r>
      <w:r w:rsidR="007736E9" w:rsidRPr="00575192">
        <w:rPr>
          <w:rFonts w:ascii="Times New Roman" w:hAnsi="Times New Roman" w:cs="Times New Roman"/>
          <w:sz w:val="24"/>
          <w:szCs w:val="24"/>
        </w:rPr>
        <w:t>8</w:t>
      </w:r>
      <w:r w:rsidRPr="00575192">
        <w:rPr>
          <w:rFonts w:ascii="Times New Roman" w:hAnsi="Times New Roman" w:cs="Times New Roman"/>
          <w:sz w:val="24"/>
          <w:szCs w:val="24"/>
        </w:rPr>
        <w:t xml:space="preserve">. Jei leidžiama pateikti alternatyvius pasiūlymus, nurodomi minimalūs reikalavimai, kuriuos šie pasiūlymai turi atitikti. Alternatyvūs pasiūlymai negali būti priimami, vertinant pagal mažiausios kainos kriterijų. </w:t>
      </w: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49</w:t>
      </w:r>
      <w:r w:rsidR="00850CBB" w:rsidRPr="00575192">
        <w:rPr>
          <w:rFonts w:ascii="Times New Roman" w:hAnsi="Times New Roman" w:cs="Times New Roman"/>
          <w:sz w:val="24"/>
          <w:szCs w:val="24"/>
        </w:rPr>
        <w:t xml:space="preserve">. Rengiant techninę specifikaciją negalima nurodyti konkrečios prekės, gamintojo ar tiekimo šaltinio, gamybos proceso, prekės ženklo, patento, kilmės šalies, išskyrus atvejus, kai neįmanoma tiksliai ir suprantamai apibūdinti pirkimo objekto arba reikalingą pirkimo objektą gali pasiūlyti tik vienintelis tiekėjas. Šiuo atveju privaloma nurodyti, kad savo savybėmis lygiaverčiai objektai yra priimtini, įrašant žodžius „arba lygiavertis“. </w:t>
      </w: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50</w:t>
      </w:r>
      <w:r w:rsidR="00850CBB" w:rsidRPr="00575192">
        <w:rPr>
          <w:rFonts w:ascii="Times New Roman" w:hAnsi="Times New Roman" w:cs="Times New Roman"/>
          <w:sz w:val="24"/>
          <w:szCs w:val="24"/>
        </w:rPr>
        <w:t xml:space="preserve">. Prekių, paslaugų ar darbų, nurodytų Produktų, kurių viešiesiems pirkimams taikytini aplinkos apsaugos kriterijai, sąrašuose, patvirtintuose </w:t>
      </w:r>
      <w:r w:rsidR="00850CBB" w:rsidRPr="00E010DE">
        <w:rPr>
          <w:rFonts w:ascii="Times New Roman" w:hAnsi="Times New Roman" w:cs="Times New Roman"/>
          <w:sz w:val="24"/>
          <w:szCs w:val="24"/>
        </w:rPr>
        <w:t>Lietuvos Respublikos aplinkos ministro 2011 m. birželio 28 d. įsakymu D1-508, techninė specifikacija turi apimti šiems produktams nustatytus</w:t>
      </w:r>
      <w:r w:rsidR="00850CBB" w:rsidRPr="00575192">
        <w:rPr>
          <w:rFonts w:ascii="Times New Roman" w:hAnsi="Times New Roman" w:cs="Times New Roman"/>
          <w:sz w:val="24"/>
          <w:szCs w:val="24"/>
        </w:rPr>
        <w:t xml:space="preserve"> aplinkos apsaugos kriterijus. Prekių, nurodytų Prekių, išskyrus kelių transporto priemones, kurioms viešųjų pirkimų metu taikomi energijos vartojimo efektyvumo reikalavimai ir šių prekių energijos vartojimo efektyvumo reikalavimų sąraše, patvirtintame </w:t>
      </w:r>
      <w:r w:rsidR="00850CBB" w:rsidRPr="00E010DE">
        <w:rPr>
          <w:rFonts w:ascii="Times New Roman" w:hAnsi="Times New Roman" w:cs="Times New Roman"/>
          <w:sz w:val="24"/>
          <w:szCs w:val="24"/>
        </w:rPr>
        <w:t>Lietuvos Respu</w:t>
      </w:r>
      <w:r w:rsidR="00E010DE" w:rsidRPr="00E010DE">
        <w:rPr>
          <w:rFonts w:ascii="Times New Roman" w:hAnsi="Times New Roman" w:cs="Times New Roman"/>
          <w:sz w:val="24"/>
          <w:szCs w:val="24"/>
        </w:rPr>
        <w:t>blikos energetikos ministro 2015</w:t>
      </w:r>
      <w:r w:rsidR="00850CBB" w:rsidRPr="00E010DE">
        <w:rPr>
          <w:rFonts w:ascii="Times New Roman" w:hAnsi="Times New Roman" w:cs="Times New Roman"/>
          <w:sz w:val="24"/>
          <w:szCs w:val="24"/>
        </w:rPr>
        <w:t xml:space="preserve"> m</w:t>
      </w:r>
      <w:r w:rsidR="00E010DE" w:rsidRPr="00E010DE">
        <w:rPr>
          <w:rFonts w:ascii="Times New Roman" w:hAnsi="Times New Roman" w:cs="Times New Roman"/>
          <w:sz w:val="24"/>
          <w:szCs w:val="24"/>
        </w:rPr>
        <w:t>.</w:t>
      </w:r>
      <w:r w:rsidR="00850CBB" w:rsidRPr="00E010DE">
        <w:rPr>
          <w:rFonts w:ascii="Times New Roman" w:hAnsi="Times New Roman" w:cs="Times New Roman"/>
          <w:sz w:val="24"/>
          <w:szCs w:val="24"/>
        </w:rPr>
        <w:t xml:space="preserve"> </w:t>
      </w:r>
      <w:r w:rsidR="00E010DE" w:rsidRPr="00E010DE">
        <w:rPr>
          <w:rFonts w:ascii="Times New Roman" w:hAnsi="Times New Roman" w:cs="Times New Roman"/>
          <w:sz w:val="24"/>
          <w:szCs w:val="24"/>
        </w:rPr>
        <w:t>birželio 18 d. įsakymu Nr. 1-154</w:t>
      </w:r>
      <w:r w:rsidR="00850CBB" w:rsidRPr="00E010DE">
        <w:rPr>
          <w:rFonts w:ascii="Times New Roman" w:hAnsi="Times New Roman" w:cs="Times New Roman"/>
          <w:sz w:val="24"/>
          <w:szCs w:val="24"/>
        </w:rPr>
        <w:t>, techninė specifikacija turi apimti energijos vartojimo</w:t>
      </w:r>
      <w:r w:rsidR="00850CBB" w:rsidRPr="00575192">
        <w:rPr>
          <w:rFonts w:ascii="Times New Roman" w:hAnsi="Times New Roman" w:cs="Times New Roman"/>
          <w:sz w:val="24"/>
          <w:szCs w:val="24"/>
        </w:rPr>
        <w:t xml:space="preserve"> efektyvumo reikalavimus, o įsigyjant kelių transporto priemones, jų techninė specifikacija Energijos vartojimo efektyvumo ir aplinkos apsaugos reikalavimų, taikomų įsigyjant kelių transporto priemones, nustatymo ir atvejų, kada juos privaloma taikyti, </w:t>
      </w:r>
      <w:r w:rsidR="00850CBB" w:rsidRPr="00E010DE">
        <w:rPr>
          <w:rFonts w:ascii="Times New Roman" w:hAnsi="Times New Roman" w:cs="Times New Roman"/>
          <w:sz w:val="24"/>
          <w:szCs w:val="24"/>
        </w:rPr>
        <w:t>tvarkos apraše, patvirtintame Lietuvos Respublikos susisiekimo ministro 2011 m. vasario 21 d. įsakymu Nr. 3-100,</w:t>
      </w:r>
      <w:r w:rsidR="00850CBB" w:rsidRPr="00575192">
        <w:rPr>
          <w:rFonts w:ascii="Times New Roman" w:hAnsi="Times New Roman" w:cs="Times New Roman"/>
          <w:sz w:val="24"/>
          <w:szCs w:val="24"/>
        </w:rPr>
        <w:t xml:space="preserve"> nustatytais atvejais turi apimti šiame tvarkos sąraše nustatytus energijos vartojimo efektyvumo ir aplinkos apsaugos reikalavimus. </w:t>
      </w: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51</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gali paprašyti tiekėjo pateikti oficialių institucijų išduotus dokumentus, įrodančius  tiekėjo siūlomų prekių, paslaugų ar darbų atitikimą teisės aktų privalomiesiems reikalavimams (jei tokie išduodami</w:t>
      </w:r>
      <w:r w:rsidR="00CB356D" w:rsidRPr="00575192">
        <w:rPr>
          <w:rFonts w:ascii="Times New Roman" w:hAnsi="Times New Roman" w:cs="Times New Roman"/>
          <w:sz w:val="24"/>
          <w:szCs w:val="24"/>
        </w:rPr>
        <w:t>,</w:t>
      </w:r>
      <w:r w:rsidR="00DA6886">
        <w:rPr>
          <w:rFonts w:ascii="Times New Roman" w:hAnsi="Times New Roman" w:cs="Times New Roman"/>
          <w:sz w:val="24"/>
          <w:szCs w:val="24"/>
        </w:rPr>
        <w:t xml:space="preserve"> </w:t>
      </w:r>
      <w:r w:rsidR="00821679" w:rsidRPr="00575192">
        <w:rPr>
          <w:rFonts w:ascii="Times New Roman" w:hAnsi="Times New Roman" w:cs="Times New Roman"/>
          <w:sz w:val="24"/>
          <w:szCs w:val="24"/>
        </w:rPr>
        <w:t>pvz. sertifikatai, licencijos, leidimai ir pan.</w:t>
      </w:r>
      <w:r w:rsidR="00850CBB" w:rsidRPr="00575192">
        <w:rPr>
          <w:rFonts w:ascii="Times New Roman" w:hAnsi="Times New Roman" w:cs="Times New Roman"/>
          <w:sz w:val="24"/>
          <w:szCs w:val="24"/>
        </w:rPr>
        <w:t xml:space="preserve">). </w:t>
      </w:r>
    </w:p>
    <w:p w:rsidR="00850CBB" w:rsidRPr="00575192" w:rsidRDefault="007736E9" w:rsidP="006758DD">
      <w:pPr>
        <w:tabs>
          <w:tab w:val="left" w:pos="900"/>
        </w:tabs>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52</w:t>
      </w:r>
      <w:r w:rsidR="00850CBB" w:rsidRPr="00575192">
        <w:rPr>
          <w:rFonts w:ascii="Times New Roman" w:hAnsi="Times New Roman" w:cs="Times New Roman"/>
          <w:sz w:val="24"/>
          <w:szCs w:val="24"/>
        </w:rPr>
        <w:t xml:space="preserve">. Pirkimo dokumentuose gali būti reikalaujama pateikti tiekėjo tiekiamų prekių, atliekamų darbų ar teikiamų paslaugų aprašymus, pavyzdžius ar nuotraukas, ar paprašyti tiekėjo leidimo apžiūrėti pirkimo objektą. </w:t>
      </w:r>
    </w:p>
    <w:p w:rsidR="00850CBB" w:rsidRPr="00575192" w:rsidRDefault="007736E9" w:rsidP="00097E5F">
      <w:pPr>
        <w:pStyle w:val="BodyText1"/>
        <w:ind w:firstLine="500"/>
        <w:rPr>
          <w:rFonts w:ascii="Times New Roman" w:hAnsi="Times New Roman" w:cs="Times New Roman"/>
          <w:spacing w:val="-2"/>
          <w:sz w:val="24"/>
          <w:szCs w:val="24"/>
          <w:lang w:val="lt-LT"/>
        </w:rPr>
      </w:pPr>
      <w:r w:rsidRPr="00575192">
        <w:rPr>
          <w:rFonts w:ascii="Times New Roman" w:hAnsi="Times New Roman" w:cs="Times New Roman"/>
          <w:spacing w:val="-2"/>
          <w:sz w:val="24"/>
          <w:szCs w:val="24"/>
          <w:lang w:val="lt-LT"/>
        </w:rPr>
        <w:t>53</w:t>
      </w:r>
      <w:r w:rsidR="00850CBB" w:rsidRPr="00575192">
        <w:rPr>
          <w:rFonts w:ascii="Times New Roman" w:hAnsi="Times New Roman" w:cs="Times New Roman"/>
          <w:spacing w:val="-2"/>
          <w:sz w:val="24"/>
          <w:szCs w:val="24"/>
          <w:lang w:val="lt-LT"/>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pacing w:val="-2"/>
          <w:sz w:val="24"/>
          <w:szCs w:val="24"/>
          <w:lang w:val="lt-LT"/>
        </w:rPr>
        <w:t xml:space="preserve">iš anksto skelbia pirkimų (išskyrus mažos vertės) techninių specifikacijų projektus, vadovaudamasi Informacijos apie planuojamus vykdyti viešuosius pirkimus skelbimo Centrinėje viešųjų pirkimų informacinėje sistemoje tvarkos aprašu, patvirtintu </w:t>
      </w:r>
      <w:r w:rsidR="00850CBB" w:rsidRPr="00021350">
        <w:rPr>
          <w:rFonts w:ascii="Times New Roman" w:hAnsi="Times New Roman" w:cs="Times New Roman"/>
          <w:spacing w:val="-2"/>
          <w:sz w:val="24"/>
          <w:szCs w:val="24"/>
          <w:lang w:val="lt-LT"/>
        </w:rPr>
        <w:t>Viešųjų pirkimų tarnybos</w:t>
      </w:r>
      <w:r w:rsidR="00021350" w:rsidRPr="00021350">
        <w:rPr>
          <w:rFonts w:ascii="Times New Roman" w:hAnsi="Times New Roman" w:cs="Times New Roman"/>
          <w:spacing w:val="-2"/>
          <w:sz w:val="24"/>
          <w:szCs w:val="24"/>
          <w:lang w:val="lt-LT"/>
        </w:rPr>
        <w:t xml:space="preserve"> direktoriaus 2009 m. gegužės 20</w:t>
      </w:r>
      <w:r w:rsidR="00850CBB" w:rsidRPr="00021350">
        <w:rPr>
          <w:rFonts w:ascii="Times New Roman" w:hAnsi="Times New Roman" w:cs="Times New Roman"/>
          <w:spacing w:val="-2"/>
          <w:sz w:val="24"/>
          <w:szCs w:val="24"/>
          <w:lang w:val="lt-LT"/>
        </w:rPr>
        <w:t> d. įsakymu</w:t>
      </w:r>
      <w:r w:rsidR="00021350" w:rsidRPr="00021350">
        <w:rPr>
          <w:rFonts w:ascii="Times New Roman" w:hAnsi="Times New Roman" w:cs="Times New Roman"/>
          <w:spacing w:val="-2"/>
          <w:sz w:val="24"/>
          <w:szCs w:val="24"/>
          <w:lang w:val="lt-LT"/>
        </w:rPr>
        <w:t xml:space="preserve"> Nr. 1S-50</w:t>
      </w:r>
      <w:r w:rsidR="00850CBB" w:rsidRPr="00021350">
        <w:rPr>
          <w:rFonts w:ascii="Times New Roman" w:hAnsi="Times New Roman" w:cs="Times New Roman"/>
          <w:spacing w:val="-2"/>
          <w:sz w:val="24"/>
          <w:szCs w:val="24"/>
          <w:lang w:val="lt-LT"/>
        </w:rPr>
        <w:t>.</w:t>
      </w:r>
    </w:p>
    <w:p w:rsidR="00850CBB" w:rsidRPr="00575192" w:rsidRDefault="00850CBB" w:rsidP="006758DD">
      <w:pPr>
        <w:tabs>
          <w:tab w:val="left" w:pos="900"/>
        </w:tabs>
        <w:spacing w:after="0" w:line="240" w:lineRule="auto"/>
        <w:ind w:firstLine="540"/>
        <w:jc w:val="both"/>
        <w:rPr>
          <w:rFonts w:ascii="Times New Roman" w:hAnsi="Times New Roman" w:cs="Times New Roman"/>
          <w:sz w:val="24"/>
          <w:szCs w:val="24"/>
        </w:rPr>
      </w:pPr>
    </w:p>
    <w:p w:rsidR="00850CBB" w:rsidRPr="00575192" w:rsidRDefault="00850CBB" w:rsidP="006758DD">
      <w:pPr>
        <w:tabs>
          <w:tab w:val="left" w:pos="900"/>
        </w:tabs>
        <w:spacing w:after="0" w:line="240" w:lineRule="auto"/>
        <w:jc w:val="right"/>
        <w:rPr>
          <w:rFonts w:ascii="Times New Roman" w:hAnsi="Times New Roman" w:cs="Times New Roman"/>
          <w:b/>
          <w:bCs/>
          <w:sz w:val="24"/>
          <w:szCs w:val="24"/>
        </w:rPr>
      </w:pPr>
    </w:p>
    <w:p w:rsidR="00E25804" w:rsidRDefault="00E25804" w:rsidP="00CC6243">
      <w:pPr>
        <w:pStyle w:val="ListParagraph1"/>
        <w:tabs>
          <w:tab w:val="left" w:pos="900"/>
        </w:tabs>
        <w:spacing w:after="0" w:line="240" w:lineRule="auto"/>
        <w:ind w:left="360"/>
        <w:jc w:val="center"/>
        <w:rPr>
          <w:rFonts w:ascii="Times New Roman" w:hAnsi="Times New Roman" w:cs="Times New Roman"/>
          <w:b/>
          <w:bCs/>
          <w:sz w:val="24"/>
          <w:szCs w:val="24"/>
        </w:rPr>
      </w:pPr>
    </w:p>
    <w:p w:rsidR="00E25804" w:rsidRDefault="00E25804" w:rsidP="00CC6243">
      <w:pPr>
        <w:pStyle w:val="ListParagraph1"/>
        <w:tabs>
          <w:tab w:val="left" w:pos="900"/>
        </w:tabs>
        <w:spacing w:after="0" w:line="240" w:lineRule="auto"/>
        <w:ind w:left="360"/>
        <w:jc w:val="center"/>
        <w:rPr>
          <w:rFonts w:ascii="Times New Roman" w:hAnsi="Times New Roman" w:cs="Times New Roman"/>
          <w:b/>
          <w:bCs/>
          <w:sz w:val="24"/>
          <w:szCs w:val="24"/>
        </w:rPr>
      </w:pPr>
    </w:p>
    <w:p w:rsidR="00E25804" w:rsidRDefault="00E25804" w:rsidP="00CC6243">
      <w:pPr>
        <w:pStyle w:val="ListParagraph1"/>
        <w:tabs>
          <w:tab w:val="left" w:pos="900"/>
        </w:tabs>
        <w:spacing w:after="0" w:line="240" w:lineRule="auto"/>
        <w:ind w:left="360"/>
        <w:jc w:val="center"/>
        <w:rPr>
          <w:rFonts w:ascii="Times New Roman" w:hAnsi="Times New Roman" w:cs="Times New Roman"/>
          <w:b/>
          <w:bCs/>
          <w:sz w:val="24"/>
          <w:szCs w:val="24"/>
        </w:rPr>
      </w:pPr>
    </w:p>
    <w:p w:rsidR="006C6FCC" w:rsidRDefault="006C6FCC" w:rsidP="00CC6243">
      <w:pPr>
        <w:pStyle w:val="ListParagraph1"/>
        <w:tabs>
          <w:tab w:val="left" w:pos="900"/>
        </w:tabs>
        <w:spacing w:after="0" w:line="240" w:lineRule="auto"/>
        <w:ind w:left="360"/>
        <w:jc w:val="center"/>
        <w:rPr>
          <w:rFonts w:ascii="Times New Roman" w:hAnsi="Times New Roman" w:cs="Times New Roman"/>
          <w:b/>
          <w:bCs/>
          <w:sz w:val="24"/>
          <w:szCs w:val="24"/>
        </w:rPr>
      </w:pPr>
    </w:p>
    <w:p w:rsidR="006C6FCC" w:rsidRDefault="006C6FCC" w:rsidP="00CC6243">
      <w:pPr>
        <w:pStyle w:val="ListParagraph1"/>
        <w:tabs>
          <w:tab w:val="left" w:pos="900"/>
        </w:tabs>
        <w:spacing w:after="0" w:line="240" w:lineRule="auto"/>
        <w:ind w:left="360"/>
        <w:jc w:val="center"/>
        <w:rPr>
          <w:rFonts w:ascii="Times New Roman" w:hAnsi="Times New Roman" w:cs="Times New Roman"/>
          <w:b/>
          <w:bCs/>
          <w:sz w:val="24"/>
          <w:szCs w:val="24"/>
        </w:rPr>
      </w:pPr>
    </w:p>
    <w:p w:rsidR="00E25804" w:rsidRDefault="00E25804" w:rsidP="00CC6243">
      <w:pPr>
        <w:pStyle w:val="ListParagraph1"/>
        <w:tabs>
          <w:tab w:val="left" w:pos="900"/>
        </w:tabs>
        <w:spacing w:after="0" w:line="240" w:lineRule="auto"/>
        <w:ind w:left="360"/>
        <w:jc w:val="center"/>
        <w:rPr>
          <w:rFonts w:ascii="Times New Roman" w:hAnsi="Times New Roman" w:cs="Times New Roman"/>
          <w:b/>
          <w:bCs/>
          <w:sz w:val="24"/>
          <w:szCs w:val="24"/>
        </w:rPr>
      </w:pPr>
    </w:p>
    <w:p w:rsidR="00850CBB" w:rsidRPr="00575192" w:rsidRDefault="00CC6243" w:rsidP="00CC6243">
      <w:pPr>
        <w:pStyle w:val="ListParagraph1"/>
        <w:tabs>
          <w:tab w:val="left" w:pos="900"/>
        </w:tabs>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lastRenderedPageBreak/>
        <w:t xml:space="preserve">VI. </w:t>
      </w:r>
      <w:r w:rsidR="00850CBB" w:rsidRPr="00575192">
        <w:rPr>
          <w:rFonts w:ascii="Times New Roman" w:hAnsi="Times New Roman" w:cs="Times New Roman"/>
          <w:b/>
          <w:bCs/>
          <w:sz w:val="24"/>
          <w:szCs w:val="24"/>
        </w:rPr>
        <w:t>TIEKĖJŲ KVALIFIKACIJOS PATIKRINIMAS</w:t>
      </w:r>
    </w:p>
    <w:p w:rsidR="00850CBB" w:rsidRPr="00575192" w:rsidRDefault="00850CBB" w:rsidP="006D64F7">
      <w:pPr>
        <w:tabs>
          <w:tab w:val="left" w:pos="900"/>
        </w:tabs>
        <w:spacing w:after="0" w:line="240" w:lineRule="auto"/>
        <w:jc w:val="both"/>
        <w:rPr>
          <w:rFonts w:ascii="Times New Roman" w:hAnsi="Times New Roman" w:cs="Times New Roman"/>
          <w:sz w:val="24"/>
          <w:szCs w:val="24"/>
        </w:rPr>
      </w:pPr>
    </w:p>
    <w:p w:rsidR="003858AF" w:rsidRPr="00575192" w:rsidRDefault="003858AF" w:rsidP="003858AF">
      <w:pPr>
        <w:pStyle w:val="BodyText1"/>
        <w:ind w:firstLine="540"/>
        <w:rPr>
          <w:rFonts w:ascii="Times New Roman" w:hAnsi="Times New Roman" w:cs="Times New Roman"/>
          <w:sz w:val="24"/>
          <w:szCs w:val="24"/>
        </w:rPr>
      </w:pPr>
      <w:r w:rsidRPr="00575192">
        <w:rPr>
          <w:rFonts w:ascii="Times New Roman" w:hAnsi="Times New Roman" w:cs="Times New Roman"/>
          <w:sz w:val="24"/>
          <w:szCs w:val="24"/>
        </w:rPr>
        <w:t>54. Siekiant įsitikinti, ar tiekėjas bus pajėgus įvykdyti pirkimo sutartį, vadovaujantis Viešųjų pirkimų įstatymo 32–38 straipsnių nuostatomis ir atsižvelgiant į Tiekėjų kvalifikacijos vertinimo metodines rekomendacijas, patvirtintas Viešųjų pirkimų tarnybos prie Lietuvos Respublikos Vyriausybės direktoriaus 2003 m. spalio 20 d. įsakymu Nr. 1S-100 „Dėl Tiekėjų kvalifikacijos vertinimo metodinių rekomendacijų patvirtinimo“, bei Viešųjų pirkimų tarnybos direktoriaus 2010 m. balandžio 15 d. įsakymą Nr. 1S-54 „Dėl atvejų, kada vietoj kvalifikaciją patvirtinančių dokumentų perkančioji organizacija gali prašyti tiekėjų pateikti jos nustatytos formos pirkimo dokumentuose nurodytų minimalių kvalifikacinių reikalavimų atitikties deklaraciją, nustatymo“, pirkimo dokumentuose nustatomi tiekėjų kvalifikacijos reikalavimai ir vykdomas tiekėjų kvalifikacijos patikrinimas. Perkančioji organizacija negali reikalauti dokumentų ar informacijos, įrodančių, kad nėra Viešųjų pirkimų įstatymo 33 straipsnyje nurodytų aplinkybių, kurie perkančiajai organizacijai pagal Lietuvos Respublikos valstybės informacinių išteklių valdymo įstatymą ar kitus teisės aktus yra neatlygintinai prieinami Lietuvos Respublikos registruose, valstybės ir kitose informacinėse sistemose.</w:t>
      </w:r>
    </w:p>
    <w:p w:rsidR="00850CBB" w:rsidRPr="00575192" w:rsidRDefault="007736E9" w:rsidP="003858AF">
      <w:pPr>
        <w:pStyle w:val="BodyText1"/>
        <w:ind w:firstLine="540"/>
        <w:rPr>
          <w:rFonts w:ascii="Times New Roman" w:hAnsi="Times New Roman" w:cs="Times New Roman"/>
          <w:sz w:val="24"/>
          <w:szCs w:val="24"/>
          <w:lang w:val="lt-LT"/>
        </w:rPr>
      </w:pPr>
      <w:r w:rsidRPr="00575192">
        <w:rPr>
          <w:rFonts w:ascii="Times New Roman" w:hAnsi="Times New Roman" w:cs="Times New Roman"/>
          <w:sz w:val="24"/>
          <w:szCs w:val="24"/>
          <w:lang w:val="lt-LT"/>
        </w:rPr>
        <w:t>55</w:t>
      </w:r>
      <w:r w:rsidR="00850CBB" w:rsidRPr="00575192">
        <w:rPr>
          <w:rFonts w:ascii="Times New Roman" w:hAnsi="Times New Roman" w:cs="Times New Roman"/>
          <w:sz w:val="24"/>
          <w:szCs w:val="24"/>
          <w:lang w:val="lt-LT"/>
        </w:rPr>
        <w:t xml:space="preserve">. Tiekėjų kvalifikacijos neprivaloma tikrinti, kai: </w:t>
      </w:r>
    </w:p>
    <w:p w:rsidR="00850CBB" w:rsidRPr="00575192" w:rsidRDefault="007736E9" w:rsidP="003858AF">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 xml:space="preserve">.1. jau vykdytame pirkime visi gauti pasiūlymai neatitiko pirkimo dokumentų reikalavimų arba buvo pasiūlytos per didelės,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nepriimtinos kainos, o pirkimo sąlygos iš esmės nekeičiamos ir į apklausos būdu atliekamą pirkimą kviečiami visi pasiūlymus pateikę tiekėjai, atitinkantys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nustatytus minimalius kvalifikacijos reikalavimus;</w:t>
      </w:r>
    </w:p>
    <w:p w:rsidR="002520F7" w:rsidRPr="00575192" w:rsidRDefault="002520F7"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55.2. 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nėra jokios kitos alternatyvos;</w:t>
      </w:r>
    </w:p>
    <w:p w:rsidR="00850CBB" w:rsidRPr="00575192" w:rsidRDefault="007736E9"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 xml:space="preserve">.3.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įsigijus skirtingų techninių charakteristikų prekių ar paslaugų, jis negalėtų naudotis anksčiau pirktomis prekėmis ar paslaugomis ar patirtų didelių nuostolių;</w:t>
      </w:r>
    </w:p>
    <w:p w:rsidR="00850CBB" w:rsidRPr="00575192" w:rsidRDefault="007736E9"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.4. prekių biržoje perkamos kotiruojamos prekės;</w:t>
      </w:r>
    </w:p>
    <w:p w:rsidR="00850CBB" w:rsidRPr="00575192" w:rsidRDefault="007736E9"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.5. perkami muziejų eksponatai, archyviniai ir bibliotekiniai dokumentai,  prenumeruojami laikraščiai ir žurnalai;</w:t>
      </w:r>
    </w:p>
    <w:p w:rsidR="00850CBB" w:rsidRPr="00575192" w:rsidRDefault="007736E9"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.6. ypač palankiomis sąlygomis perkama iš bankrutuojančių, likviduojamų, restruktūrizuojamų ar sustabdžiusių veiklą ūkio subjektų;</w:t>
      </w:r>
    </w:p>
    <w:p w:rsidR="00850CBB" w:rsidRPr="00575192" w:rsidRDefault="0045516F"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.7. prekės perkamos iš valstybės rezervo;</w:t>
      </w:r>
    </w:p>
    <w:p w:rsidR="00850CBB" w:rsidRPr="00575192" w:rsidRDefault="0045516F"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.8. perkamos licencijos naudotis bibliotekiniais dokumentais ar duomenų (informacinėmis) bazėmis;</w:t>
      </w:r>
    </w:p>
    <w:p w:rsidR="00850CBB" w:rsidRPr="00575192" w:rsidRDefault="0045516F"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.9. dėl aplinkybių, kurių nebuvo galima numatyti, paaiškėja, kad yra reikalingi papildomi darbai arba paslaugos, kurie nebuvo įrašyti į sudarytą pirkimo sutartį, tačiau be kurių negalima užbaigti pirkimo sutarties vykdymo;</w:t>
      </w:r>
    </w:p>
    <w:p w:rsidR="00850CBB" w:rsidRPr="00575192" w:rsidRDefault="00850CBB"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w:t>
      </w:r>
      <w:r w:rsidR="0045516F" w:rsidRPr="00575192">
        <w:rPr>
          <w:rFonts w:ascii="Times New Roman" w:hAnsi="Times New Roman" w:cs="Times New Roman"/>
          <w:sz w:val="24"/>
          <w:szCs w:val="24"/>
        </w:rPr>
        <w:t>5</w:t>
      </w:r>
      <w:r w:rsidRPr="00575192">
        <w:rPr>
          <w:rFonts w:ascii="Times New Roman" w:hAnsi="Times New Roman" w:cs="Times New Roman"/>
          <w:sz w:val="24"/>
          <w:szCs w:val="24"/>
        </w:rPr>
        <w:t>.10. perkamos</w:t>
      </w:r>
      <w:r w:rsidR="00F00F56"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Pr="00575192">
        <w:rPr>
          <w:rFonts w:ascii="Times New Roman" w:hAnsi="Times New Roman" w:cs="Times New Roman"/>
          <w:sz w:val="24"/>
          <w:szCs w:val="24"/>
        </w:rPr>
        <w:t xml:space="preserve">valstybės tarnautojų ir (ar) pagal darbo sutartis dirbančių darbuotojų (toliau – darbuotojai) mokymo paslaugos; </w:t>
      </w:r>
    </w:p>
    <w:p w:rsidR="00850CBB" w:rsidRPr="00575192" w:rsidRDefault="0045516F" w:rsidP="006C16B3">
      <w:pPr>
        <w:spacing w:after="0" w:line="240" w:lineRule="auto"/>
        <w:ind w:firstLine="540"/>
        <w:jc w:val="both"/>
        <w:rPr>
          <w:rFonts w:ascii="Times New Roman" w:hAnsi="Times New Roman" w:cs="Times New Roman"/>
          <w:sz w:val="24"/>
          <w:szCs w:val="24"/>
        </w:rPr>
      </w:pPr>
      <w:r w:rsidRPr="00575192">
        <w:rPr>
          <w:rFonts w:ascii="Times New Roman" w:hAnsi="Times New Roman" w:cs="Times New Roman"/>
          <w:sz w:val="24"/>
          <w:szCs w:val="24"/>
        </w:rPr>
        <w:t>55</w:t>
      </w:r>
      <w:r w:rsidR="00850CBB" w:rsidRPr="00575192">
        <w:rPr>
          <w:rFonts w:ascii="Times New Roman" w:hAnsi="Times New Roman" w:cs="Times New Roman"/>
          <w:sz w:val="24"/>
          <w:szCs w:val="24"/>
        </w:rPr>
        <w:t>.11. perkamos ekspertų komisijų, komitetų, tarybų, kurių sudarymo tvarką nustato Lietuvos Respublikos įstatymai, narių teikiamos nematerialaus pobūdžio (intelektinės) paslaugos;</w:t>
      </w:r>
    </w:p>
    <w:p w:rsidR="00850CBB" w:rsidRPr="00575192" w:rsidRDefault="0045516F" w:rsidP="006C16B3">
      <w:pPr>
        <w:pStyle w:val="BodyText1"/>
        <w:ind w:firstLine="540"/>
        <w:rPr>
          <w:rFonts w:ascii="Times New Roman" w:hAnsi="Times New Roman" w:cs="Times New Roman"/>
          <w:sz w:val="24"/>
          <w:szCs w:val="24"/>
          <w:lang w:val="lt-LT"/>
        </w:rPr>
      </w:pPr>
      <w:r w:rsidRPr="00575192">
        <w:rPr>
          <w:rFonts w:ascii="Times New Roman" w:hAnsi="Times New Roman" w:cs="Times New Roman"/>
          <w:sz w:val="24"/>
          <w:szCs w:val="24"/>
          <w:lang w:val="lt-LT"/>
        </w:rPr>
        <w:t>55</w:t>
      </w:r>
      <w:r w:rsidR="00850CBB" w:rsidRPr="00575192">
        <w:rPr>
          <w:rFonts w:ascii="Times New Roman" w:hAnsi="Times New Roman" w:cs="Times New Roman"/>
          <w:sz w:val="24"/>
          <w:szCs w:val="24"/>
          <w:lang w:val="lt-LT"/>
        </w:rPr>
        <w:t xml:space="preserve">.12. perkamos literatūros, mokslo ir meno kūrinių autorių, atlikėjų ar jų kolektyvo paslaugos, taip pat mokslo, kultūros ir meno sričių projektų vertinimo paslaugos. </w:t>
      </w:r>
    </w:p>
    <w:p w:rsidR="005B19DE" w:rsidRPr="00575192" w:rsidRDefault="005B19DE" w:rsidP="006C16B3">
      <w:pPr>
        <w:pStyle w:val="BodyText1"/>
        <w:ind w:firstLine="540"/>
        <w:rPr>
          <w:rFonts w:ascii="Times New Roman" w:hAnsi="Times New Roman" w:cs="Times New Roman"/>
          <w:sz w:val="24"/>
          <w:szCs w:val="24"/>
          <w:lang w:val="lt-LT"/>
        </w:rPr>
      </w:pPr>
      <w:r w:rsidRPr="00575192">
        <w:rPr>
          <w:rFonts w:ascii="Times New Roman" w:hAnsi="Times New Roman" w:cs="Times New Roman"/>
          <w:sz w:val="24"/>
          <w:szCs w:val="24"/>
          <w:lang w:val="lt-LT"/>
        </w:rPr>
        <w:t>55.13. atliekant mažos vertės pirkimą, reikalinga informacija apie tiekėjų kvalifikaciją yra viešai prieinama arba tiekėjų kvalifikacija neturi tiesioginės įtakos perkamų prekių ar paslaugų kokybei.</w:t>
      </w:r>
    </w:p>
    <w:p w:rsidR="008D3CAE" w:rsidRPr="00575192" w:rsidRDefault="008D3CAE" w:rsidP="006C16B3">
      <w:pPr>
        <w:pStyle w:val="BodyText1"/>
        <w:ind w:firstLine="540"/>
        <w:rPr>
          <w:rFonts w:ascii="Times New Roman" w:hAnsi="Times New Roman" w:cs="Times New Roman"/>
          <w:sz w:val="24"/>
          <w:szCs w:val="24"/>
        </w:rPr>
      </w:pPr>
      <w:r w:rsidRPr="00575192">
        <w:rPr>
          <w:rFonts w:ascii="Times New Roman" w:hAnsi="Times New Roman" w:cs="Times New Roman"/>
          <w:sz w:val="24"/>
          <w:szCs w:val="24"/>
        </w:rPr>
        <w:t>55.14. kitais perkančiosios organizacijos pirkimo do</w:t>
      </w:r>
      <w:r w:rsidR="0042259B">
        <w:rPr>
          <w:rFonts w:ascii="Times New Roman" w:hAnsi="Times New Roman" w:cs="Times New Roman"/>
          <w:sz w:val="24"/>
          <w:szCs w:val="24"/>
        </w:rPr>
        <w:t>kumentuose nustatytais atvejais.</w:t>
      </w:r>
    </w:p>
    <w:p w:rsidR="00E74B9C" w:rsidRPr="0042259B" w:rsidRDefault="00E74B9C" w:rsidP="00E74B9C">
      <w:pPr>
        <w:pStyle w:val="ListParagraph"/>
        <w:tabs>
          <w:tab w:val="left" w:pos="567"/>
          <w:tab w:val="left" w:pos="851"/>
        </w:tabs>
        <w:spacing w:after="0" w:line="240" w:lineRule="auto"/>
        <w:ind w:left="0"/>
        <w:contextualSpacing/>
        <w:jc w:val="both"/>
        <w:rPr>
          <w:rFonts w:ascii="Times New Roman" w:hAnsi="Times New Roman" w:cs="Times New Roman"/>
          <w:sz w:val="24"/>
          <w:szCs w:val="24"/>
        </w:rPr>
      </w:pPr>
      <w:r w:rsidRPr="00575192">
        <w:rPr>
          <w:rFonts w:ascii="Times New Roman" w:hAnsi="Times New Roman" w:cs="Times New Roman"/>
          <w:sz w:val="24"/>
          <w:szCs w:val="24"/>
        </w:rPr>
        <w:tab/>
      </w:r>
      <w:r w:rsidR="0042259B" w:rsidRPr="0042259B">
        <w:rPr>
          <w:rFonts w:ascii="Times New Roman" w:hAnsi="Times New Roman" w:cs="Times New Roman"/>
          <w:sz w:val="24"/>
          <w:szCs w:val="24"/>
        </w:rPr>
        <w:t>56</w:t>
      </w:r>
      <w:r w:rsidRPr="0042259B">
        <w:rPr>
          <w:rFonts w:ascii="Times New Roman" w:hAnsi="Times New Roman" w:cs="Times New Roman"/>
          <w:sz w:val="24"/>
          <w:szCs w:val="24"/>
        </w:rPr>
        <w:t xml:space="preserve">. </w:t>
      </w:r>
      <w:r w:rsidR="00245F8A" w:rsidRPr="00245F8A">
        <w:rPr>
          <w:rFonts w:ascii="Times New Roman" w:hAnsi="Times New Roman" w:cs="Times New Roman"/>
          <w:sz w:val="24"/>
          <w:szCs w:val="24"/>
        </w:rPr>
        <w:t>Mažos vertės pirkimų atveju visi tiekėjų kvalifikacijos reikalavima</w:t>
      </w:r>
      <w:r w:rsidR="00245F8A">
        <w:rPr>
          <w:rFonts w:ascii="Times New Roman" w:hAnsi="Times New Roman" w:cs="Times New Roman"/>
          <w:sz w:val="24"/>
          <w:szCs w:val="24"/>
        </w:rPr>
        <w:t>i gali būti laisvai pasirenkami</w:t>
      </w:r>
      <w:r w:rsidRPr="0042259B">
        <w:rPr>
          <w:rFonts w:ascii="Times New Roman" w:hAnsi="Times New Roman" w:cs="Times New Roman"/>
          <w:sz w:val="24"/>
          <w:szCs w:val="24"/>
        </w:rPr>
        <w:t xml:space="preserve">. </w:t>
      </w:r>
    </w:p>
    <w:p w:rsidR="008D3CAE" w:rsidRPr="00575192" w:rsidRDefault="0042259B" w:rsidP="00E74B9C">
      <w:pPr>
        <w:pStyle w:val="BodyText1"/>
        <w:ind w:firstLine="540"/>
        <w:rPr>
          <w:rFonts w:ascii="Times New Roman" w:hAnsi="Times New Roman" w:cs="Times New Roman"/>
          <w:b/>
          <w:i/>
          <w:sz w:val="24"/>
          <w:szCs w:val="24"/>
          <w:lang w:val="lt-LT"/>
        </w:rPr>
      </w:pPr>
      <w:r w:rsidRPr="0042259B">
        <w:rPr>
          <w:rFonts w:ascii="Times New Roman" w:hAnsi="Times New Roman" w:cs="Times New Roman"/>
          <w:sz w:val="24"/>
          <w:szCs w:val="24"/>
        </w:rPr>
        <w:lastRenderedPageBreak/>
        <w:t>57</w:t>
      </w:r>
      <w:r w:rsidR="00E74B9C" w:rsidRPr="0042259B">
        <w:rPr>
          <w:rFonts w:ascii="Times New Roman" w:hAnsi="Times New Roman" w:cs="Times New Roman"/>
          <w:sz w:val="24"/>
          <w:szCs w:val="24"/>
        </w:rPr>
        <w:t>. Kai supaprastintas prekių, paslaugų ar darbų pirkimas atliekamas supaprastinto atviro konkurso ar tiekėjų apklausos, kurios metu nesiderama, būdu, perkančioji organizacija vietoj kvalifikaciją patvirtinančių dokumentų gali prašyti tiekėjų pateikti jos nustatytos formos pirkimo dokumentuose nurodytų minimalių kvalifikacinių reikalavimų atitikties deklaraciją, išskyrus atvejus, kai taikomas elektroninis aukcionas, naudojama dinaminė pirkimo sistema.</w:t>
      </w:r>
    </w:p>
    <w:p w:rsidR="00850CBB" w:rsidRPr="00575192" w:rsidRDefault="00850CBB" w:rsidP="00E74B9C">
      <w:pPr>
        <w:pStyle w:val="BodyText1"/>
        <w:ind w:firstLine="0"/>
        <w:rPr>
          <w:rFonts w:ascii="Times New Roman" w:hAnsi="Times New Roman" w:cs="Times New Roman"/>
          <w:sz w:val="24"/>
          <w:szCs w:val="24"/>
          <w:lang w:val="lt-LT"/>
        </w:rPr>
      </w:pPr>
    </w:p>
    <w:p w:rsidR="00850CBB" w:rsidRPr="00575192" w:rsidRDefault="00CC6243" w:rsidP="00CC6243">
      <w:pPr>
        <w:pStyle w:val="BodyText1"/>
        <w:ind w:left="360" w:firstLine="0"/>
        <w:jc w:val="center"/>
        <w:rPr>
          <w:rFonts w:ascii="Times New Roman" w:hAnsi="Times New Roman" w:cs="Times New Roman"/>
          <w:b/>
          <w:bCs/>
          <w:sz w:val="24"/>
          <w:szCs w:val="24"/>
          <w:lang w:val="lt-LT"/>
        </w:rPr>
      </w:pPr>
      <w:r w:rsidRPr="00575192">
        <w:rPr>
          <w:rFonts w:ascii="Times New Roman" w:hAnsi="Times New Roman" w:cs="Times New Roman"/>
          <w:b/>
          <w:bCs/>
          <w:sz w:val="24"/>
          <w:szCs w:val="24"/>
          <w:lang w:val="lt-LT"/>
        </w:rPr>
        <w:t xml:space="preserve">VII. </w:t>
      </w:r>
      <w:r w:rsidR="00850CBB" w:rsidRPr="00575192">
        <w:rPr>
          <w:rFonts w:ascii="Times New Roman" w:hAnsi="Times New Roman" w:cs="Times New Roman"/>
          <w:b/>
          <w:bCs/>
          <w:sz w:val="24"/>
          <w:szCs w:val="24"/>
          <w:lang w:val="lt-LT"/>
        </w:rPr>
        <w:t>PASIŪLYMŲ NAGRINĖJIMAS IR VERTINIMAS</w:t>
      </w:r>
    </w:p>
    <w:p w:rsidR="00850CBB" w:rsidRPr="00575192" w:rsidRDefault="00850CBB" w:rsidP="006D64F7">
      <w:pPr>
        <w:pStyle w:val="BodyText1"/>
        <w:ind w:firstLine="0"/>
        <w:rPr>
          <w:rFonts w:ascii="Times New Roman" w:hAnsi="Times New Roman" w:cs="Times New Roman"/>
          <w:sz w:val="24"/>
          <w:szCs w:val="24"/>
          <w:lang w:val="lt-LT"/>
        </w:rPr>
      </w:pPr>
    </w:p>
    <w:p w:rsidR="00850CBB" w:rsidRPr="00575192" w:rsidRDefault="00EF5362" w:rsidP="006D64F7">
      <w:pPr>
        <w:tabs>
          <w:tab w:val="left" w:pos="900"/>
        </w:tabs>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58</w:t>
      </w:r>
      <w:r w:rsidR="00850CBB" w:rsidRPr="00575192">
        <w:rPr>
          <w:rFonts w:ascii="Times New Roman" w:hAnsi="Times New Roman" w:cs="Times New Roman"/>
          <w:sz w:val="24"/>
          <w:szCs w:val="24"/>
        </w:rPr>
        <w:t>. Pasiūlymai turi būti priimami laikantis pirkimo dokumentuose nurodytos tvarkos. Pavėluotai gauti vokai su pirkimo pasiūlymais neatplėšiami ir gražinami juos pateikusiems tiekėjams. Neužklijuotuose, turinčiuose mechaninių ar kitokių pažeidimų, galinčių kelti abejones pasiūlymų slaptumu, vokuose pateikti pasiūlymai nepriimami ir gražinami juos pateikusiems tiekėjams(ne elektroninių pirkimų atvejais).</w:t>
      </w:r>
    </w:p>
    <w:p w:rsidR="00850CBB" w:rsidRPr="00575192" w:rsidRDefault="00EF5362" w:rsidP="006D64F7">
      <w:pPr>
        <w:spacing w:after="0" w:line="240" w:lineRule="auto"/>
        <w:ind w:firstLine="500"/>
        <w:jc w:val="both"/>
        <w:rPr>
          <w:rFonts w:ascii="Times New Roman" w:hAnsi="Times New Roman" w:cs="Times New Roman"/>
          <w:sz w:val="24"/>
          <w:szCs w:val="24"/>
        </w:rPr>
      </w:pPr>
      <w:r w:rsidRPr="00154E94">
        <w:rPr>
          <w:rFonts w:ascii="Times New Roman" w:hAnsi="Times New Roman" w:cs="Times New Roman"/>
          <w:sz w:val="24"/>
          <w:szCs w:val="24"/>
        </w:rPr>
        <w:t>59</w:t>
      </w:r>
      <w:r w:rsidR="00850CBB" w:rsidRPr="00154E94">
        <w:rPr>
          <w:rFonts w:ascii="Times New Roman" w:hAnsi="Times New Roman" w:cs="Times New Roman"/>
          <w:sz w:val="24"/>
          <w:szCs w:val="24"/>
        </w:rPr>
        <w:t>.</w:t>
      </w:r>
      <w:r w:rsidR="00850CBB" w:rsidRPr="00575192">
        <w:rPr>
          <w:rFonts w:ascii="Times New Roman" w:hAnsi="Times New Roman" w:cs="Times New Roman"/>
          <w:sz w:val="24"/>
          <w:szCs w:val="24"/>
        </w:rPr>
        <w:t xml:space="preserve"> Vokus su pasiūlymais atplėšia, pasiūlymus nagrinėja ir vertina  Komisija, Nuolatinė komisija arba pirkimų organizatorius. </w:t>
      </w:r>
    </w:p>
    <w:p w:rsidR="00850CBB" w:rsidRPr="00575192" w:rsidRDefault="00154E94" w:rsidP="00990D30">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60</w:t>
      </w:r>
      <w:r w:rsidR="00850CBB" w:rsidRPr="00575192">
        <w:rPr>
          <w:rFonts w:ascii="Times New Roman" w:hAnsi="Times New Roman" w:cs="Times New Roman"/>
          <w:sz w:val="24"/>
          <w:szCs w:val="24"/>
        </w:rPr>
        <w:t xml:space="preserve">. Jei pirkimą atlieka Komisija ar Nuolatinė komisija, vokai su pasiūlymais atplėšiami Komisijos posėdyje. Posėdis vyksta pirkimo dokumentuose nurodytoje vietoje, prasideda nurodytą dieną, valandą ir minutę. Pradinis susipažinimas su elektroninėmis priemonėmis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 Kai supaprastintam pirkimui pasiūlymus leidžiama pateikti vien tik CVP IS priemonėmis, tiekėjų atstovai į vokų atplėšimo posėdį nekviečiami, tačiau tiekėjui pageidaujant, gali dalyvauti, iš anksto apie tai pranešę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Su vokų atplėšimo metu skelbtina informacija pirkime dalyvaujantys tiekėjai supažindinami CVP IS priemonėmis.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61</w:t>
      </w:r>
      <w:r w:rsidR="00850CBB" w:rsidRPr="00575192">
        <w:rPr>
          <w:rFonts w:ascii="Times New Roman" w:hAnsi="Times New Roman" w:cs="Times New Roman"/>
          <w:sz w:val="24"/>
          <w:szCs w:val="24"/>
        </w:rPr>
        <w:t xml:space="preserve">. Jeigu pasiūlymus buvo prašoma pateikti dviejuose vokuose,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patikrina, ar pateiktų pasiūlymų techniniai duomenys ir tiekėjų kvalifikacija atitinka pirkimo dokumentuose keliamus reikalavimus, ir pagal pirkimo dokumentuose nustatytus reikalavimus įvertina pasiūlymų techninius duomenis. Apie šio patikrinimo ir įvertinimo rezultatus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privalo raštu pranešti visiems tiekėjams, kartu nurodant antro vokų su pasiūlymais atplėšimo posėdžio laiką ir vietą. Jeigu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patikrinęs ir įvertinęs pirmame voke tiekėjo pateiktus duomenis, atmeta jo pasiūlymą, neatplėštas vokas su pasiūlyta kaina saugomas kartu su kitais tiekėjo pateiktais dokumentais Viešųjų pirkimų įstatymo 21 straipsnyje nustatyta tvarka.</w:t>
      </w:r>
    </w:p>
    <w:p w:rsidR="00850CBB" w:rsidRPr="00575192" w:rsidRDefault="00154E94" w:rsidP="006D64F7">
      <w:pPr>
        <w:spacing w:after="0" w:line="240" w:lineRule="auto"/>
        <w:ind w:firstLine="500"/>
        <w:jc w:val="both"/>
        <w:rPr>
          <w:rFonts w:ascii="Times New Roman" w:hAnsi="Times New Roman" w:cs="Times New Roman"/>
          <w:sz w:val="24"/>
          <w:szCs w:val="24"/>
        </w:rPr>
      </w:pPr>
      <w:r w:rsidRPr="00954107">
        <w:rPr>
          <w:rFonts w:ascii="Times New Roman" w:hAnsi="Times New Roman" w:cs="Times New Roman"/>
          <w:sz w:val="24"/>
          <w:szCs w:val="24"/>
        </w:rPr>
        <w:t>62</w:t>
      </w:r>
      <w:r w:rsidR="00850CBB" w:rsidRPr="00954107">
        <w:rPr>
          <w:rFonts w:ascii="Times New Roman" w:hAnsi="Times New Roman" w:cs="Times New Roman"/>
          <w:sz w:val="24"/>
          <w:szCs w:val="24"/>
        </w:rPr>
        <w:t>.</w:t>
      </w:r>
      <w:r w:rsidR="00850CBB" w:rsidRPr="00575192">
        <w:rPr>
          <w:rFonts w:ascii="Times New Roman" w:hAnsi="Times New Roman" w:cs="Times New Roman"/>
          <w:sz w:val="24"/>
          <w:szCs w:val="24"/>
        </w:rPr>
        <w:t xml:space="preserve"> Atplėšus voką, pasiūlymo paskutinio lapo antrojoje pusėje pasirašo posėdyje dalyvaujantys Komisijos nariai ar pirkimų organizatorius. Ši nuostata netaikoma, kai pasiūlymas perduodamas elektroninėmis priemonėmis ir atliekant mažos vertės pirkimą apklausos būdu. </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63</w:t>
      </w:r>
      <w:r w:rsidR="00850CBB" w:rsidRPr="00575192">
        <w:rPr>
          <w:rFonts w:ascii="Times New Roman" w:hAnsi="Times New Roman" w:cs="Times New Roman"/>
          <w:sz w:val="24"/>
          <w:szCs w:val="24"/>
        </w:rPr>
        <w:t xml:space="preserve">. Komisija vokų atplėšimo procedūros ir pradinio susipažinimo su elektroninėmis priemonėmis gautais pasiūlymais rezultatus įformina protokolu. </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 Vokų su pasiūlymais atplėšimo procedūroje dalyvaujantiems tiekėjams ar jų atstovams pranešama ši informacija:</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.1. pasiūlymą pateikusio tiekėjo pavadinimas;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 xml:space="preserve">.2. kai pasiūlymai vertinami pagal mažiausios kainos kriterijų – pasiūlyme nurodyta kaina; </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.3. kai pasiūlymai vertinami pagal ekonomiškai naudingiausio pasiūlymo vertinimo kriterijų – pasiūlyme nurodyta kaina ir pagrindinės techninės pasiūlymo charakteristikos. Jeigu nors vienas vokų su pasiūlymais atplėšimo procedūroje dalyvaujantis tiekėjas ar jo atstovas pageidauja, turi būti paskelbtos visos pasiūlymų charakteristikos, į kurias bus atsižvelgta vertinant pasiūlymus;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 xml:space="preserve">.4. 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w:t>
      </w:r>
      <w:r w:rsidR="00850CBB" w:rsidRPr="00575192">
        <w:rPr>
          <w:rFonts w:ascii="Times New Roman" w:hAnsi="Times New Roman" w:cs="Times New Roman"/>
          <w:sz w:val="24"/>
          <w:szCs w:val="24"/>
        </w:rPr>
        <w:lastRenderedPageBreak/>
        <w:t xml:space="preserve">pagrindinės techninės pasiūlymo charakteristikos, o vokų su pasiūlymais, kuriuose nurodytos kainos, atplėšimo procedūroje – pasiūlyme nurodyta kaina. </w:t>
      </w:r>
    </w:p>
    <w:p w:rsidR="00850CBB" w:rsidRPr="00575192" w:rsidRDefault="00192B4F" w:rsidP="006D64F7">
      <w:pPr>
        <w:pStyle w:val="BodyText1"/>
        <w:ind w:firstLine="500"/>
        <w:rPr>
          <w:rFonts w:ascii="Times New Roman" w:hAnsi="Times New Roman" w:cs="Times New Roman"/>
          <w:sz w:val="24"/>
          <w:szCs w:val="24"/>
          <w:lang w:val="lt-LT"/>
        </w:rPr>
      </w:pPr>
      <w:r w:rsidRPr="00575192">
        <w:rPr>
          <w:rFonts w:ascii="Times New Roman" w:hAnsi="Times New Roman" w:cs="Times New Roman"/>
          <w:sz w:val="24"/>
          <w:szCs w:val="24"/>
          <w:lang w:val="lt-LT"/>
        </w:rPr>
        <w:t>6</w:t>
      </w:r>
      <w:r w:rsidR="00154E94">
        <w:rPr>
          <w:rFonts w:ascii="Times New Roman" w:hAnsi="Times New Roman" w:cs="Times New Roman"/>
          <w:sz w:val="24"/>
          <w:szCs w:val="24"/>
          <w:lang w:val="lt-LT"/>
        </w:rPr>
        <w:t>4</w:t>
      </w:r>
      <w:r w:rsidR="00850CBB" w:rsidRPr="00575192">
        <w:rPr>
          <w:rFonts w:ascii="Times New Roman" w:hAnsi="Times New Roman" w:cs="Times New Roman"/>
          <w:sz w:val="24"/>
          <w:szCs w:val="24"/>
          <w:lang w:val="lt-LT"/>
        </w:rPr>
        <w:t>.5. ar pasiūlymas pasirašytas tiekėjo ar jo įgalioto asmens, o elektroninėmis priemonėmis teikiamas pasiūlymas pasirašytas saugiu elektroniniu parašu arba pateikti tinkamai patvirtintos skenuotos dokumentų kopijos;</w:t>
      </w:r>
    </w:p>
    <w:p w:rsidR="00850CBB" w:rsidRPr="00575192" w:rsidRDefault="00154E94" w:rsidP="006D64F7">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t>64</w:t>
      </w:r>
      <w:r w:rsidR="00850CBB" w:rsidRPr="00575192">
        <w:rPr>
          <w:rFonts w:ascii="Times New Roman" w:hAnsi="Times New Roman" w:cs="Times New Roman"/>
          <w:sz w:val="24"/>
          <w:szCs w:val="24"/>
          <w:lang w:val="lt-LT"/>
        </w:rPr>
        <w:t>.6. ar yra pateiktas sutarties įvykdymo užtikrinimą įrodantis dokumentas ar nuoroda į jį;</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.7. kai reikalaujama:</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.7.1. ar yra pateiktas pasiūlymo galiojimo užtikrinimas;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.7.2. ar pateiktas pasiūlymas yra susiūtas, sunumeruotas;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.7.3. ar pasiūlymas paskutinio lapo antroje pusėje patvirtintas tiekėjo ar jo įgalioto asmens parašu, ar nurodytas įgalioto asmens vardas, pavardė, pareigos bei pasiūlymą sudarančių lapų skaičius;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64</w:t>
      </w:r>
      <w:r w:rsidR="00850CBB" w:rsidRPr="00575192">
        <w:rPr>
          <w:rFonts w:ascii="Times New Roman" w:hAnsi="Times New Roman" w:cs="Times New Roman"/>
          <w:sz w:val="24"/>
          <w:szCs w:val="24"/>
        </w:rPr>
        <w:t xml:space="preserve">.7.4. kai pasiūlymai pateikiami elektroninėmis priemonėmis – ar pasiūlymas pateiktas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nurodytomis elektroninėmis priemonėmis, ar pasirašytas saugiu elektroniniu parašu, atitinkančiu Lietuvos Respublikos elektroninio parašo įstatymo nustatytus reikalavimus (jei to buvo reikalauta) arba pateiktos tinkamai patvirtintos skenuotos dokumentų kopijos elektroninėje formoje, ar iki pasiūlymų pateikimo termino pabaigos niekas negalėjo peržiūrėti pasiūlyme pateiktos informacijos. </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65</w:t>
      </w:r>
      <w:r w:rsidR="00192B4F" w:rsidRPr="00575192">
        <w:rPr>
          <w:rFonts w:ascii="Times New Roman" w:hAnsi="Times New Roman" w:cs="Times New Roman"/>
          <w:sz w:val="24"/>
          <w:szCs w:val="24"/>
        </w:rPr>
        <w:t xml:space="preserve">.  </w:t>
      </w:r>
      <w:r w:rsidR="00850CBB" w:rsidRPr="00575192">
        <w:rPr>
          <w:rFonts w:ascii="Times New Roman" w:hAnsi="Times New Roman" w:cs="Times New Roman"/>
          <w:sz w:val="24"/>
          <w:szCs w:val="24"/>
        </w:rPr>
        <w:t>Jei pirkimas susid</w:t>
      </w:r>
      <w:r w:rsidR="00192B4F" w:rsidRPr="00575192">
        <w:rPr>
          <w:rFonts w:ascii="Times New Roman" w:hAnsi="Times New Roman" w:cs="Times New Roman"/>
          <w:sz w:val="24"/>
          <w:szCs w:val="24"/>
        </w:rPr>
        <w:t xml:space="preserve">eda iš atskirų pirkimo </w:t>
      </w:r>
      <w:r w:rsidR="00192B4F" w:rsidRPr="00954107">
        <w:rPr>
          <w:rFonts w:ascii="Times New Roman" w:hAnsi="Times New Roman" w:cs="Times New Roman"/>
          <w:sz w:val="24"/>
          <w:szCs w:val="24"/>
        </w:rPr>
        <w:t>dalių, 6</w:t>
      </w:r>
      <w:r w:rsidR="00954107">
        <w:rPr>
          <w:rFonts w:ascii="Times New Roman" w:hAnsi="Times New Roman" w:cs="Times New Roman"/>
          <w:sz w:val="24"/>
          <w:szCs w:val="24"/>
        </w:rPr>
        <w:t>4</w:t>
      </w:r>
      <w:r w:rsidR="00850CBB" w:rsidRPr="00575192">
        <w:rPr>
          <w:rFonts w:ascii="Times New Roman" w:hAnsi="Times New Roman" w:cs="Times New Roman"/>
          <w:sz w:val="24"/>
          <w:szCs w:val="24"/>
        </w:rPr>
        <w:t xml:space="preserve"> punkte nurodyta informacija skelbiama dėl kiekvienos pirkimo dalies. Tokia informacija turi būti nurodoma ir vokų su kainomis atplėšimo posėdžio protokole.</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66</w:t>
      </w:r>
      <w:r w:rsidR="00850CBB" w:rsidRPr="00575192">
        <w:rPr>
          <w:rFonts w:ascii="Times New Roman" w:hAnsi="Times New Roman" w:cs="Times New Roman"/>
          <w:sz w:val="24"/>
          <w:szCs w:val="24"/>
        </w:rPr>
        <w:t>. Vokų su pasiūlymais atplėšimo metu, jei į posėdį kviečiami pirkime dalyvaujantys</w:t>
      </w:r>
      <w:r w:rsidR="00C35196">
        <w:rPr>
          <w:rFonts w:ascii="Times New Roman" w:hAnsi="Times New Roman" w:cs="Times New Roman"/>
          <w:sz w:val="24"/>
          <w:szCs w:val="24"/>
        </w:rPr>
        <w:t xml:space="preserve"> </w:t>
      </w:r>
      <w:r w:rsidR="00850CBB" w:rsidRPr="00575192">
        <w:rPr>
          <w:rFonts w:ascii="Times New Roman" w:hAnsi="Times New Roman" w:cs="Times New Roman"/>
          <w:sz w:val="24"/>
          <w:szCs w:val="24"/>
        </w:rPr>
        <w:t>tiekėjai, Komisija turi leisti posėdyje dalyvaujantiems suinteresuotiems tiekėjams ar jų įgaliotiems atstovams viešai ištaisyti pastebėtus jų pasiūlymo susiuvimo ar įforminimo trūkumus, kuriuos įmanoma ištaisyti posėdžio metu.</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67</w:t>
      </w:r>
      <w:r w:rsidR="00850CBB" w:rsidRPr="00575192">
        <w:rPr>
          <w:rFonts w:ascii="Times New Roman" w:hAnsi="Times New Roman" w:cs="Times New Roman"/>
          <w:sz w:val="24"/>
          <w:szCs w:val="24"/>
        </w:rPr>
        <w:t xml:space="preserve">. Apie vokų su pasiūlymais atplėšimo procedūrų metu paskelbtą informaciją raštu pranešama ir vokų atplėšimo procedūroje nedalyvavusiems pasiūlymus pateikusiems tiekėjams, jeigu jie to pageidauja. Kiekvienas vokų atplėšimo procedūroje dalyvaujantis tiekėjas ar jo atstovas turi teisę asmeniškai susipažinti su viešai perskaityta informacija, tačiau supažindindamas su šia informacija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negali atskleisti tiekėjo pasiūlyme esančios konfidencialios informacijos.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68</w:t>
      </w:r>
      <w:r w:rsidR="00850CBB" w:rsidRPr="00575192">
        <w:rPr>
          <w:rFonts w:ascii="Times New Roman" w:hAnsi="Times New Roman" w:cs="Times New Roman"/>
          <w:sz w:val="24"/>
          <w:szCs w:val="24"/>
        </w:rPr>
        <w:t>. Pasiūlymai nagrinėjami ir vertinami konfidencialiai, nedalyvaujant pasiūlymus pateikusių tiekėjų atstovams.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69</w:t>
      </w:r>
      <w:r w:rsidR="00850CBB" w:rsidRPr="00575192">
        <w:rPr>
          <w:rFonts w:ascii="Times New Roman" w:hAnsi="Times New Roman" w:cs="Times New Roman"/>
          <w:sz w:val="24"/>
          <w:szCs w:val="24"/>
        </w:rPr>
        <w:t xml:space="preserve">. Tiekėjų pasiūlymus tikrina ir vertina Komisija, Nuolatinė komisija arba pirkimų organizatorius. </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70</w:t>
      </w:r>
      <w:r w:rsidR="00850CBB" w:rsidRPr="00575192">
        <w:rPr>
          <w:rFonts w:ascii="Times New Roman" w:hAnsi="Times New Roman" w:cs="Times New Roman"/>
          <w:sz w:val="24"/>
          <w:szCs w:val="24"/>
        </w:rPr>
        <w:t xml:space="preserve">. Tiekėjų pasiūlymų tikrinimo tikslas – įsitikinti, ar pasiūlymas atitinka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poreikius ir reikalavimus, o tiekėjų pasiūlymų vertinimo tikslas – išrinkti geriausią pasiūlymą, kurį pateikusiam tiekėjui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siūlys sudaryti pirkimo sutartį. </w:t>
      </w:r>
    </w:p>
    <w:p w:rsidR="00D601D2" w:rsidRPr="00575192" w:rsidRDefault="00154E94" w:rsidP="00D601D2">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71</w:t>
      </w:r>
      <w:r w:rsidR="00850CBB" w:rsidRPr="00575192">
        <w:rPr>
          <w:rFonts w:ascii="Times New Roman" w:hAnsi="Times New Roman" w:cs="Times New Roman"/>
          <w:sz w:val="24"/>
          <w:szCs w:val="24"/>
        </w:rPr>
        <w:t xml:space="preserve">. Vertinami tik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poreikius ir nustatytus reikalavimus atitinkantys tiekėjų pasiūlymai ir</w:t>
      </w:r>
      <w:r w:rsidR="00C35196">
        <w:rPr>
          <w:rFonts w:ascii="Times New Roman" w:hAnsi="Times New Roman" w:cs="Times New Roman"/>
          <w:sz w:val="24"/>
          <w:szCs w:val="24"/>
        </w:rPr>
        <w:t xml:space="preserve"> </w:t>
      </w:r>
      <w:r w:rsidR="00850CBB" w:rsidRPr="00575192">
        <w:rPr>
          <w:rFonts w:ascii="Times New Roman" w:hAnsi="Times New Roman" w:cs="Times New Roman"/>
          <w:sz w:val="24"/>
          <w:szCs w:val="24"/>
        </w:rPr>
        <w:t>tik pagal tiekėjams pirkimo dokumentuose nurodytus kriterijus. Geriausiu laikomas tas pasiūlymas, kuriame nurodyta mažiausia kaina arba ekonomiškai naudingiausias pasiūlymas</w:t>
      </w:r>
      <w:r w:rsidR="00C35196">
        <w:rPr>
          <w:rFonts w:ascii="Times New Roman" w:hAnsi="Times New Roman" w:cs="Times New Roman"/>
          <w:sz w:val="24"/>
          <w:szCs w:val="24"/>
        </w:rPr>
        <w:t xml:space="preserve"> </w:t>
      </w:r>
      <w:r w:rsidR="00D601D2" w:rsidRPr="00575192">
        <w:rPr>
          <w:rFonts w:ascii="Times New Roman" w:hAnsi="Times New Roman" w:cs="Times New Roman"/>
          <w:sz w:val="24"/>
          <w:szCs w:val="24"/>
        </w:rPr>
        <w:t>(priklausomai nuo to, koks pasiūlymo vertinimo kriterijus nustatytas pirkimo sąlygose).</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72</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nagrinėdamas pasiūlymus:</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72</w:t>
      </w:r>
      <w:r w:rsidR="00850CBB" w:rsidRPr="00575192">
        <w:rPr>
          <w:rFonts w:ascii="Times New Roman" w:hAnsi="Times New Roman" w:cs="Times New Roman"/>
          <w:sz w:val="24"/>
          <w:szCs w:val="24"/>
        </w:rPr>
        <w:t xml:space="preserve">.1. tikrina tiekėjų pasiūlymuose pateiktų kvalifikacinių duomenų atitikimą pirkimo dokumentuose nustatytiems minimaliems kvalifikaciniams reikalavimams (jeigu jie buvo keliami). Jeigu nustatoma, kad tiekėjo pateikti kvalifikaciniai duomenys yra neišsamūs arba netikslūs, tiekėjo prašoma juos patikslinti.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priima sprendimą dėl kiekvieno pasiūlymą pateikusio tiekėjo kvalifikacinių duomenų atitikimo pirkimo sąlygų reikalavimams ir kiekvienam iš jų nedelsdamas, bet ne vėliau kaip per 3 darbo dienas</w:t>
      </w:r>
      <w:r w:rsidR="00D601D2" w:rsidRPr="00575192">
        <w:rPr>
          <w:rFonts w:ascii="Times New Roman" w:hAnsi="Times New Roman" w:cs="Times New Roman"/>
          <w:sz w:val="24"/>
          <w:szCs w:val="24"/>
        </w:rPr>
        <w:t xml:space="preserve"> nuo sprendimo priėmimo</w:t>
      </w:r>
      <w:r w:rsidR="00850CBB" w:rsidRPr="00575192">
        <w:rPr>
          <w:rFonts w:ascii="Times New Roman" w:hAnsi="Times New Roman" w:cs="Times New Roman"/>
          <w:sz w:val="24"/>
          <w:szCs w:val="24"/>
        </w:rPr>
        <w:t xml:space="preserve">, raštu praneša apie patikrinimo rezultatus, pagrįsdamas priimtus sprendimus. Teisę dalyvauti tolesnėse pirkimo procedūrose turi tik tie tiekėjai, kurių kvalifikaciniai duomenys atitinka nustatytus kvalifikacijos reikalavimus; </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72</w:t>
      </w:r>
      <w:r w:rsidR="00850CBB" w:rsidRPr="00575192">
        <w:rPr>
          <w:rFonts w:ascii="Times New Roman" w:hAnsi="Times New Roman" w:cs="Times New Roman"/>
          <w:sz w:val="24"/>
          <w:szCs w:val="24"/>
        </w:rPr>
        <w:t>.2. tikrina, ar pasiūlymas atitinka pirkimo dokumentuose nustatytus reikalavimus;</w:t>
      </w:r>
    </w:p>
    <w:p w:rsidR="00850CBB" w:rsidRPr="00575192" w:rsidRDefault="00154E94" w:rsidP="006D64F7">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t>72</w:t>
      </w:r>
      <w:r w:rsidR="00850CBB" w:rsidRPr="00575192">
        <w:rPr>
          <w:rFonts w:ascii="Times New Roman" w:hAnsi="Times New Roman" w:cs="Times New Roman"/>
          <w:sz w:val="24"/>
          <w:szCs w:val="24"/>
          <w:lang w:val="lt-LT"/>
        </w:rPr>
        <w:t>.3. radus pasiūlyme nurodytos kainos apskaičiavimo klaidų, privalo paprašyti tiekėjų</w:t>
      </w:r>
      <w:r w:rsidR="00D179D2">
        <w:rPr>
          <w:rFonts w:ascii="Times New Roman" w:hAnsi="Times New Roman" w:cs="Times New Roman"/>
          <w:sz w:val="24"/>
          <w:szCs w:val="24"/>
          <w:lang w:val="lt-LT"/>
        </w:rPr>
        <w:t xml:space="preserve"> </w:t>
      </w:r>
      <w:r w:rsidR="00850CBB" w:rsidRPr="00575192">
        <w:rPr>
          <w:rFonts w:ascii="Times New Roman" w:hAnsi="Times New Roman" w:cs="Times New Roman"/>
          <w:sz w:val="24"/>
          <w:szCs w:val="24"/>
          <w:lang w:val="lt-LT"/>
        </w:rPr>
        <w:t xml:space="preserve">per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w:t>
      </w:r>
      <w:r w:rsidR="00850CBB" w:rsidRPr="00575192">
        <w:rPr>
          <w:rFonts w:ascii="Times New Roman" w:hAnsi="Times New Roman" w:cs="Times New Roman"/>
          <w:sz w:val="24"/>
          <w:szCs w:val="24"/>
          <w:lang w:val="lt-LT"/>
        </w:rPr>
        <w:lastRenderedPageBreak/>
        <w:t xml:space="preserve">dalyvis per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nurodytą terminą neištaiso aritmetinių klaidų ir (ar) nepaaiškina pasiūlymo, jo pasiūlymas laikomas neatitinkančiu pirkimo dokumentuose nustatytų reikalavimų;</w:t>
      </w:r>
    </w:p>
    <w:p w:rsidR="00850CBB" w:rsidRPr="00575192" w:rsidRDefault="00154E94" w:rsidP="006D64F7">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t>72</w:t>
      </w:r>
      <w:r w:rsidR="00850CBB" w:rsidRPr="00575192">
        <w:rPr>
          <w:rFonts w:ascii="Times New Roman" w:hAnsi="Times New Roman" w:cs="Times New Roman"/>
          <w:sz w:val="24"/>
          <w:szCs w:val="24"/>
          <w:lang w:val="lt-LT"/>
        </w:rPr>
        <w:t>.4. jei pasiūlyme nurodyta kaina, išreikšta skaičiais, neatitinka kainos, nurodytos žodžiais, teisinga laikoma kaina, nurodyta žodžiais. Tuo atveju, kai pirkimas vykdomas elektroninėmis priemonėmis ir pasiūlymo kaina, išreikšta skaičiais pasiūlymo formoje neatitinka pasiūlymo kainos, nurodytos skaičiais CVP IS langelyje „Pasiūlymo kaina“ (kai kainą prašoma nurodyti abiem būdais), teisinga bus laikoma skaitinė išraiška, nurodyta pasiūlymo formoje;</w:t>
      </w:r>
    </w:p>
    <w:p w:rsidR="00850CBB" w:rsidRPr="00575192" w:rsidRDefault="00154E94" w:rsidP="006D64F7">
      <w:pPr>
        <w:pStyle w:val="BodyText1"/>
        <w:ind w:firstLine="567"/>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72</w:t>
      </w:r>
      <w:r w:rsidR="00850CBB" w:rsidRPr="00EF5362">
        <w:rPr>
          <w:rFonts w:ascii="Times New Roman" w:hAnsi="Times New Roman" w:cs="Times New Roman"/>
          <w:spacing w:val="-2"/>
          <w:sz w:val="24"/>
          <w:szCs w:val="24"/>
          <w:lang w:val="lt-LT"/>
        </w:rPr>
        <w:t>.5.</w:t>
      </w:r>
      <w:r w:rsidR="00850CBB" w:rsidRPr="00575192">
        <w:rPr>
          <w:rFonts w:ascii="Times New Roman" w:hAnsi="Times New Roman" w:cs="Times New Roman"/>
          <w:spacing w:val="-2"/>
          <w:sz w:val="24"/>
          <w:szCs w:val="24"/>
          <w:lang w:val="lt-LT"/>
        </w:rPr>
        <w:t xml:space="preserve"> kai pateiktame pasiūlyme nurodoma neįprastai maža kaina, privalo pareikalauti, kad dalyvis pagrįstų siūlomą kainą raštu (išskyrus mažos vertės pirkimus). Siekiant įsitikinti, ar pateiktame pasiūlyme nurodyta kaina yra neįprastai maža,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pacing w:val="-2"/>
          <w:sz w:val="24"/>
          <w:szCs w:val="24"/>
          <w:lang w:val="lt-LT"/>
        </w:rPr>
        <w:t xml:space="preserve">vadovaujasi </w:t>
      </w:r>
      <w:r w:rsidR="00850CBB" w:rsidRPr="00021350">
        <w:rPr>
          <w:rFonts w:ascii="Times New Roman" w:hAnsi="Times New Roman" w:cs="Times New Roman"/>
          <w:spacing w:val="-2"/>
          <w:sz w:val="24"/>
          <w:szCs w:val="24"/>
          <w:lang w:val="lt-LT"/>
        </w:rPr>
        <w:t>Viešųjų pirkimų tarnybos direktoriaus 2009 m. rugsėjo 30 d. įsakymu Nr. 1S-96 „Dėl pasiūlyme nurodytos prekių, paslaugų ar darbų neįprastai mažos kainos sąvokos apibrėžimo“ bei Pasiūlyme nurodytos prekių,</w:t>
      </w:r>
      <w:r w:rsidR="00850CBB" w:rsidRPr="00575192">
        <w:rPr>
          <w:rFonts w:ascii="Times New Roman" w:hAnsi="Times New Roman" w:cs="Times New Roman"/>
          <w:spacing w:val="-2"/>
          <w:sz w:val="24"/>
          <w:szCs w:val="24"/>
          <w:lang w:val="lt-LT"/>
        </w:rPr>
        <w:t xml:space="preserve"> paslaugų ar darbų neįprastai mažos kainos pagrindimo rekomendacijomis, patvirtintomis Viešųjų pirkimų tarnybos direktoriaus 2009 m. lapkričio 10 d. įsakymu Nr. 1S-122;</w:t>
      </w:r>
    </w:p>
    <w:p w:rsidR="003D7122" w:rsidRPr="00575192" w:rsidRDefault="00154E94" w:rsidP="00FC4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w:t>
      </w:r>
      <w:r w:rsidR="00850CBB" w:rsidRPr="00575192">
        <w:rPr>
          <w:rFonts w:ascii="Times New Roman" w:hAnsi="Times New Roman" w:cs="Times New Roman"/>
          <w:sz w:val="24"/>
          <w:szCs w:val="24"/>
        </w:rPr>
        <w:t>.6.</w:t>
      </w:r>
      <w:r w:rsidR="003D7122" w:rsidRPr="00575192">
        <w:rPr>
          <w:rFonts w:ascii="Times New Roman" w:hAnsi="Times New Roman" w:cs="Times New Roman"/>
          <w:sz w:val="24"/>
          <w:szCs w:val="24"/>
        </w:rPr>
        <w:t xml:space="preserve">tikrina, ar pasiūlytos kainos yra ne didesnės, nei </w:t>
      </w:r>
      <w:r w:rsidR="00E76A73" w:rsidRPr="00575192">
        <w:rPr>
          <w:rFonts w:ascii="Times New Roman" w:hAnsi="Times New Roman" w:cs="Times New Roman"/>
          <w:sz w:val="24"/>
          <w:szCs w:val="24"/>
        </w:rPr>
        <w:t xml:space="preserve">NVSC </w:t>
      </w:r>
      <w:r w:rsidR="003D7122" w:rsidRPr="00575192">
        <w:rPr>
          <w:rFonts w:ascii="Times New Roman" w:hAnsi="Times New Roman" w:cs="Times New Roman"/>
          <w:sz w:val="24"/>
          <w:szCs w:val="24"/>
        </w:rPr>
        <w:t>konkrečiam pirkimui suplanuotos lėšos;</w:t>
      </w:r>
    </w:p>
    <w:p w:rsidR="00850CBB" w:rsidRPr="00575192" w:rsidRDefault="00154E94" w:rsidP="003D7122">
      <w:pPr>
        <w:pStyle w:val="BodyText1"/>
        <w:ind w:firstLine="567"/>
        <w:rPr>
          <w:rFonts w:ascii="Times New Roman" w:hAnsi="Times New Roman" w:cs="Times New Roman"/>
          <w:spacing w:val="-2"/>
          <w:sz w:val="24"/>
          <w:szCs w:val="24"/>
          <w:lang w:val="lt-LT"/>
        </w:rPr>
      </w:pPr>
      <w:r>
        <w:rPr>
          <w:rFonts w:ascii="Times New Roman" w:hAnsi="Times New Roman" w:cs="Times New Roman"/>
          <w:sz w:val="24"/>
          <w:szCs w:val="24"/>
          <w:lang w:val="lt-LT"/>
        </w:rPr>
        <w:t>72</w:t>
      </w:r>
      <w:r w:rsidR="00850CBB" w:rsidRPr="00575192">
        <w:rPr>
          <w:rFonts w:ascii="Times New Roman" w:hAnsi="Times New Roman" w:cs="Times New Roman"/>
          <w:sz w:val="24"/>
          <w:szCs w:val="24"/>
          <w:lang w:val="lt-LT"/>
        </w:rPr>
        <w:t>.7. i</w:t>
      </w:r>
      <w:r w:rsidR="00850CBB" w:rsidRPr="00575192">
        <w:rPr>
          <w:rFonts w:ascii="Times New Roman" w:hAnsi="Times New Roman" w:cs="Times New Roman"/>
          <w:spacing w:val="-2"/>
          <w:sz w:val="24"/>
          <w:szCs w:val="24"/>
          <w:lang w:val="lt-LT"/>
        </w:rPr>
        <w:t>škilus klausimams dėl pasiūlymų turinio, gali prašyti, kad dalyviai pateiktų paaiškinimus nekeisdami pasiūlymo esmės. Esant reikalui, tiekėjai ar jų atstovai gali būti kviečiami į Komisijos posėdį, iš anksto raštu pranešant, į kokius klausimus jie turės atsakyti.</w:t>
      </w:r>
    </w:p>
    <w:p w:rsidR="00850CBB" w:rsidRPr="00575192" w:rsidRDefault="00154E94" w:rsidP="006D64F7">
      <w:pPr>
        <w:spacing w:after="0" w:line="240" w:lineRule="auto"/>
        <w:ind w:firstLine="500"/>
        <w:jc w:val="both"/>
        <w:rPr>
          <w:rFonts w:ascii="Times New Roman" w:hAnsi="Times New Roman" w:cs="Times New Roman"/>
          <w:sz w:val="24"/>
          <w:szCs w:val="24"/>
        </w:rPr>
      </w:pPr>
      <w:r w:rsidRPr="00DF222C">
        <w:rPr>
          <w:rFonts w:ascii="Times New Roman" w:hAnsi="Times New Roman" w:cs="Times New Roman"/>
          <w:sz w:val="24"/>
          <w:szCs w:val="24"/>
        </w:rPr>
        <w:t>73</w:t>
      </w:r>
      <w:r w:rsidR="00850CBB" w:rsidRPr="00DF222C">
        <w:rPr>
          <w:rFonts w:ascii="Times New Roman" w:hAnsi="Times New Roman" w:cs="Times New Roman"/>
          <w:sz w:val="24"/>
          <w:szCs w:val="24"/>
        </w:rPr>
        <w:t>.</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atmeta pasiūlymą, jeigu:</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73</w:t>
      </w:r>
      <w:r w:rsidR="00850CBB" w:rsidRPr="00575192">
        <w:rPr>
          <w:rFonts w:ascii="Times New Roman" w:hAnsi="Times New Roman" w:cs="Times New Roman"/>
          <w:sz w:val="24"/>
          <w:szCs w:val="24"/>
        </w:rPr>
        <w:t>.1. tiekėjas neatitiko minimalių kvalifikacinių reikalavimų;</w:t>
      </w:r>
    </w:p>
    <w:p w:rsidR="00850CBB" w:rsidRPr="00575192" w:rsidRDefault="00154E9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w:t>
      </w:r>
      <w:r w:rsidR="00BE5D27">
        <w:rPr>
          <w:rFonts w:ascii="Times New Roman" w:hAnsi="Times New Roman" w:cs="Times New Roman"/>
          <w:sz w:val="24"/>
          <w:szCs w:val="24"/>
        </w:rPr>
        <w:t>3</w:t>
      </w:r>
      <w:r w:rsidR="00850CBB" w:rsidRPr="00575192">
        <w:rPr>
          <w:rFonts w:ascii="Times New Roman" w:hAnsi="Times New Roman" w:cs="Times New Roman"/>
          <w:sz w:val="24"/>
          <w:szCs w:val="24"/>
        </w:rPr>
        <w:t xml:space="preserve">.2. tiekėjas savo pasiūlyme pateikė netikslius ar neišsamius duomenis apie savo kvalifikaciją ir,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prašant, nepatikslino jų;</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73</w:t>
      </w:r>
      <w:r w:rsidR="00850CBB" w:rsidRPr="00575192">
        <w:rPr>
          <w:rFonts w:ascii="Times New Roman" w:hAnsi="Times New Roman" w:cs="Times New Roman"/>
          <w:sz w:val="24"/>
          <w:szCs w:val="24"/>
        </w:rPr>
        <w:t xml:space="preserve">.3. pasiūlymas neatitiko </w:t>
      </w:r>
      <w:r w:rsidR="00E803A7" w:rsidRPr="00575192">
        <w:rPr>
          <w:rFonts w:ascii="Times New Roman" w:hAnsi="Times New Roman" w:cs="Times New Roman"/>
          <w:sz w:val="24"/>
          <w:szCs w:val="24"/>
        </w:rPr>
        <w:t xml:space="preserve">kitų </w:t>
      </w:r>
      <w:r w:rsidR="00850CBB" w:rsidRPr="00575192">
        <w:rPr>
          <w:rFonts w:ascii="Times New Roman" w:hAnsi="Times New Roman" w:cs="Times New Roman"/>
          <w:sz w:val="24"/>
          <w:szCs w:val="24"/>
        </w:rPr>
        <w:t>pirkimo dokumentuose nustatytų reikalavimų;</w:t>
      </w:r>
    </w:p>
    <w:p w:rsidR="00850CBB" w:rsidRPr="00575192" w:rsidRDefault="00BE5D27" w:rsidP="006D64F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73</w:t>
      </w:r>
      <w:r w:rsidR="00850CBB" w:rsidRPr="00575192">
        <w:rPr>
          <w:rFonts w:ascii="Times New Roman" w:hAnsi="Times New Roman" w:cs="Times New Roman"/>
          <w:sz w:val="24"/>
          <w:szCs w:val="24"/>
        </w:rPr>
        <w:t xml:space="preserve">.4. buvo pasiūlyta neįprastai maža kaina ir tiekėjas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prašymu nepateikė raštiško kainos sudėtinių dalių pagrindimo arba kitaip nepagrindė neįprastai mažos kainos (išskyrus mažos vertės pirkimus);</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73</w:t>
      </w:r>
      <w:r w:rsidR="00850CBB" w:rsidRPr="00575192">
        <w:rPr>
          <w:rFonts w:ascii="Times New Roman" w:hAnsi="Times New Roman" w:cs="Times New Roman"/>
          <w:sz w:val="24"/>
          <w:szCs w:val="24"/>
        </w:rPr>
        <w:t>.5. visų dalyvių, kurių pasiūlymai neatmesti dėl kitų priežas</w:t>
      </w:r>
      <w:r w:rsidR="00C755A8" w:rsidRPr="00575192">
        <w:rPr>
          <w:rFonts w:ascii="Times New Roman" w:hAnsi="Times New Roman" w:cs="Times New Roman"/>
          <w:sz w:val="24"/>
          <w:szCs w:val="24"/>
        </w:rPr>
        <w:t>čių, buvo pasiūlytos didesnės kainos</w:t>
      </w:r>
      <w:r w:rsidR="00850CBB" w:rsidRPr="00575192">
        <w:rPr>
          <w:rFonts w:ascii="Times New Roman" w:hAnsi="Times New Roman" w:cs="Times New Roman"/>
          <w:sz w:val="24"/>
          <w:szCs w:val="24"/>
        </w:rPr>
        <w:t xml:space="preserve">, </w:t>
      </w:r>
      <w:r w:rsidR="00C755A8" w:rsidRPr="00575192">
        <w:rPr>
          <w:rFonts w:ascii="Times New Roman" w:hAnsi="Times New Roman" w:cs="Times New Roman"/>
          <w:sz w:val="24"/>
          <w:szCs w:val="24"/>
        </w:rPr>
        <w:t xml:space="preserve">nei </w:t>
      </w:r>
      <w:r w:rsidR="00E76A73" w:rsidRPr="00575192">
        <w:rPr>
          <w:rFonts w:ascii="Times New Roman" w:hAnsi="Times New Roman" w:cs="Times New Roman"/>
          <w:sz w:val="24"/>
          <w:szCs w:val="24"/>
        </w:rPr>
        <w:t xml:space="preserve">NVSC </w:t>
      </w:r>
      <w:r w:rsidR="00C755A8" w:rsidRPr="00575192">
        <w:rPr>
          <w:rFonts w:ascii="Times New Roman" w:hAnsi="Times New Roman" w:cs="Times New Roman"/>
          <w:sz w:val="24"/>
          <w:szCs w:val="24"/>
        </w:rPr>
        <w:t>konkrečiam pirkimui suplanuotos lėšos</w:t>
      </w:r>
      <w:r w:rsidR="00850CBB" w:rsidRPr="00575192">
        <w:rPr>
          <w:rFonts w:ascii="Times New Roman" w:hAnsi="Times New Roman" w:cs="Times New Roman"/>
          <w:sz w:val="24"/>
          <w:szCs w:val="24"/>
        </w:rPr>
        <w:t>;</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73</w:t>
      </w:r>
      <w:r w:rsidR="00850CBB" w:rsidRPr="00575192">
        <w:rPr>
          <w:rFonts w:ascii="Times New Roman" w:hAnsi="Times New Roman" w:cs="Times New Roman"/>
          <w:sz w:val="24"/>
          <w:szCs w:val="24"/>
        </w:rPr>
        <w:t>.6. tiekėjas pateikė pasiūlymą ir voke, ir elektroninėmis priemonėmis.</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74</w:t>
      </w:r>
      <w:r w:rsidR="003D5B09" w:rsidRPr="00575192">
        <w:rPr>
          <w:rFonts w:ascii="Times New Roman" w:hAnsi="Times New Roman" w:cs="Times New Roman"/>
          <w:sz w:val="24"/>
          <w:szCs w:val="24"/>
        </w:rPr>
        <w:t>. Dėl Taisyk</w:t>
      </w:r>
      <w:r>
        <w:rPr>
          <w:rFonts w:ascii="Times New Roman" w:hAnsi="Times New Roman" w:cs="Times New Roman"/>
          <w:sz w:val="24"/>
          <w:szCs w:val="24"/>
        </w:rPr>
        <w:t xml:space="preserve">lių </w:t>
      </w:r>
      <w:r w:rsidRPr="00DF222C">
        <w:rPr>
          <w:rFonts w:ascii="Times New Roman" w:hAnsi="Times New Roman" w:cs="Times New Roman"/>
          <w:sz w:val="24"/>
          <w:szCs w:val="24"/>
        </w:rPr>
        <w:t>73</w:t>
      </w:r>
      <w:r w:rsidR="00850CBB" w:rsidRPr="00575192">
        <w:rPr>
          <w:rFonts w:ascii="Times New Roman" w:hAnsi="Times New Roman" w:cs="Times New Roman"/>
          <w:sz w:val="24"/>
          <w:szCs w:val="24"/>
        </w:rPr>
        <w:t xml:space="preserve"> punkte nurodytų priežasčių neatmesti pasiūlymai vertinami remiantis vienu iš šių kriterijų:</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74</w:t>
      </w:r>
      <w:r w:rsidR="00850CBB" w:rsidRPr="00575192">
        <w:rPr>
          <w:rFonts w:ascii="Times New Roman" w:hAnsi="Times New Roman" w:cs="Times New Roman"/>
          <w:sz w:val="24"/>
          <w:szCs w:val="24"/>
        </w:rPr>
        <w:t xml:space="preserve">.1. ekonomiškai naudingiausio pasiūlymo, kai pirkimo sutartis sudaroma su tiekėju, pateikusiu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ekonomiškai</w:t>
      </w:r>
      <w:r w:rsidR="00B52412">
        <w:rPr>
          <w:rFonts w:ascii="Times New Roman" w:hAnsi="Times New Roman" w:cs="Times New Roman"/>
          <w:sz w:val="24"/>
          <w:szCs w:val="24"/>
        </w:rPr>
        <w:t xml:space="preserve"> </w:t>
      </w:r>
      <w:r w:rsidR="00850CBB" w:rsidRPr="00575192">
        <w:rPr>
          <w:rFonts w:ascii="Times New Roman" w:hAnsi="Times New Roman" w:cs="Times New Roman"/>
          <w:sz w:val="24"/>
          <w:szCs w:val="24"/>
        </w:rPr>
        <w:t>naudingiausią pasiūlymą, išrinktą pagal pirkimo dokumentuose nustatytus kriterijus, susijusius su pirkimo objektu, - paprastai koky</w:t>
      </w:r>
      <w:r w:rsidR="00B52412">
        <w:rPr>
          <w:rFonts w:ascii="Times New Roman" w:hAnsi="Times New Roman" w:cs="Times New Roman"/>
          <w:sz w:val="24"/>
          <w:szCs w:val="24"/>
        </w:rPr>
        <w:t>bės, kainos, techninių privalumų</w:t>
      </w:r>
      <w:r w:rsidR="00850CBB" w:rsidRPr="00575192">
        <w:rPr>
          <w:rFonts w:ascii="Times New Roman" w:hAnsi="Times New Roman" w:cs="Times New Roman"/>
          <w:sz w:val="24"/>
          <w:szCs w:val="24"/>
        </w:rPr>
        <w:t>, estetinių ir funkcinių charakteristikų, aplinkosaugos charakteristikų, eksploatavimo išlaidų, efektyvumo, garantinio aptarnavimo ir techninės pagalbos, pristatymo datos, pristatymo laiko arba užbaigimo laiko. Tais atvejais, kai sutarties įvykdymo kokybė priklauso nuo už pirkimo sutarties įvykdymą atsakingų darbuotojų kompetencijos, vienu iš ekonomiškai naudingiausio pasiūlymo vertinimo kriterijų gali būti ir darbuotojų kvalifikacija bei patirtis;</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74</w:t>
      </w:r>
      <w:r w:rsidR="00850CBB" w:rsidRPr="00575192">
        <w:rPr>
          <w:rFonts w:ascii="Times New Roman" w:hAnsi="Times New Roman" w:cs="Times New Roman"/>
          <w:sz w:val="24"/>
          <w:szCs w:val="24"/>
        </w:rPr>
        <w:t>.2. mažiausios kainos;</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74</w:t>
      </w:r>
      <w:r w:rsidR="00850CBB" w:rsidRPr="00575192">
        <w:rPr>
          <w:rFonts w:ascii="Times New Roman" w:hAnsi="Times New Roman" w:cs="Times New Roman"/>
          <w:sz w:val="24"/>
          <w:szCs w:val="24"/>
        </w:rPr>
        <w:t xml:space="preserve">.3. perkant meno, kultūros paslaugas –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nustatytus, su pirkimo objektu susijusius kriterijus, kurie nebūtini turi remtis mažiausia kaina ar ekonomiškai naudingiausio pasiūlymo vertinimo kriterijumi. </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75</w:t>
      </w:r>
      <w:r w:rsidR="00850CBB" w:rsidRPr="00575192">
        <w:rPr>
          <w:rFonts w:ascii="Times New Roman" w:hAnsi="Times New Roman" w:cs="Times New Roman"/>
          <w:sz w:val="24"/>
          <w:szCs w:val="24"/>
        </w:rPr>
        <w:t xml:space="preserve">. Pirkimo dokumentuose nurodomas kiekvienam ekonomiškai naudingiausiam pasiūlymui nustatytas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turi nurodyti pirkimo dokumentuose taikomų kriterijų svarbos eiliškumą mažėjančia tvarka. </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76</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pagal pirkimo dokumentuose nustatytus vertinimo kriterijus ir tvarką įvertinusi pateiktus dalyvių</w:t>
      </w:r>
      <w:r w:rsidR="00B52412">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pasiūlymus, nustato pasiūlymų eilę ekonominio naudingumo mažėjimo arba kainų didėjimo tvarka. Tais atvejais, kai vertinant pagal ekonomiškai naudingiausio pasiūlymo vertinimo kriterijų kelių tiekėjų pasiūlymų ekonominis naudingumas yra vienodas, o vertinant pagal mažiausios kainos kriterijų – kelių tiekėjų kaina yra vienoda, sudarant pasiūlymų eilę pirmesnis į ją įrašomas tiekėjas, kuris anksčiau pateikė pasiūlymą elektroninėmis priemonėmis arba kurio vokas </w:t>
      </w:r>
      <w:r w:rsidR="00850CBB" w:rsidRPr="00575192">
        <w:rPr>
          <w:rFonts w:ascii="Times New Roman" w:hAnsi="Times New Roman" w:cs="Times New Roman"/>
          <w:sz w:val="24"/>
          <w:szCs w:val="24"/>
        </w:rPr>
        <w:lastRenderedPageBreak/>
        <w:t xml:space="preserve">su pasiūlymu įregistruotas anksčiau. Laimėjusiu pasiūlymu pripažįstamas pasiūlymų eilėje esantis pirmas pasiūlymas. </w:t>
      </w:r>
    </w:p>
    <w:p w:rsidR="0047146F" w:rsidRPr="00575192" w:rsidRDefault="00BE5D27" w:rsidP="008F55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w:t>
      </w:r>
      <w:r w:rsidR="0047146F"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47146F" w:rsidRPr="00575192">
        <w:rPr>
          <w:rFonts w:ascii="Times New Roman" w:hAnsi="Times New Roman" w:cs="Times New Roman"/>
          <w:sz w:val="24"/>
          <w:szCs w:val="24"/>
        </w:rPr>
        <w:t xml:space="preserve">suinteresuotiems kandidatams ir suinteresuotiems dalyviams nedelsdamas (ne vėliau kaip per 5 darbo dienas nuo sprendimo priėmimo) raštu praneša apie priimtą sprendimą sudaryti pirkimo sutartį ar preliminariąją sutartį, arba sprendimą dėl leidimo dalyvauti dinaminėje pirkimo sistemoje, pateikia Viešųjų pirkimų įstatymo 41 straipsnio 2 dalyje nurodytos atitinkamos informacijos, kuri dar nebuvo pateikta pirkimo procedūros metu, santrauką ir nurodo nustatytą pasiūlymų eilę, laimėjusį pasiūlymą, tikslų atidėjimo terminą. </w:t>
      </w:r>
      <w:r w:rsidR="00E76A73" w:rsidRPr="00575192">
        <w:rPr>
          <w:rFonts w:ascii="Times New Roman" w:hAnsi="Times New Roman" w:cs="Times New Roman"/>
          <w:sz w:val="24"/>
          <w:szCs w:val="24"/>
        </w:rPr>
        <w:t xml:space="preserve">NVSC </w:t>
      </w:r>
      <w:r w:rsidR="0047146F" w:rsidRPr="00575192">
        <w:rPr>
          <w:rFonts w:ascii="Times New Roman" w:hAnsi="Times New Roman" w:cs="Times New Roman"/>
          <w:sz w:val="24"/>
          <w:szCs w:val="24"/>
        </w:rPr>
        <w:t xml:space="preserve">taip pat turi nurodyti priežastis, dėl kurių buvo priimtas sprendimas nesudaryti pirkimo sutarties ar preliminariosios sutarties, pradėti pirkimą ar dinaminę pirkimų sistemą iš naujo. Šie reikalavimai netaikomi, kai pasiūlymą pateikia tik vienas tiekėjas arba supaprastinto pirkimo sutarties vertė mažesnė kaip </w:t>
      </w:r>
      <w:r w:rsidR="00EF5362">
        <w:rPr>
          <w:rFonts w:ascii="Times New Roman" w:hAnsi="Times New Roman" w:cs="Times New Roman"/>
          <w:sz w:val="24"/>
          <w:szCs w:val="24"/>
        </w:rPr>
        <w:t xml:space="preserve">         </w:t>
      </w:r>
      <w:r w:rsidR="0047146F" w:rsidRPr="00575192">
        <w:rPr>
          <w:rFonts w:ascii="Times New Roman" w:hAnsi="Times New Roman" w:cs="Times New Roman"/>
          <w:sz w:val="24"/>
          <w:szCs w:val="24"/>
        </w:rPr>
        <w:t>3 000 € be PVM.</w:t>
      </w:r>
    </w:p>
    <w:p w:rsidR="00850CBB" w:rsidRPr="00575192" w:rsidRDefault="0088529B" w:rsidP="006D64F7">
      <w:pPr>
        <w:spacing w:after="0" w:line="240" w:lineRule="auto"/>
        <w:ind w:firstLine="500"/>
        <w:jc w:val="both"/>
        <w:rPr>
          <w:rFonts w:ascii="Times New Roman" w:hAnsi="Times New Roman" w:cs="Times New Roman"/>
          <w:sz w:val="24"/>
          <w:szCs w:val="24"/>
        </w:rPr>
      </w:pPr>
      <w:r w:rsidRPr="00575192">
        <w:rPr>
          <w:rFonts w:ascii="Times New Roman" w:hAnsi="Times New Roman" w:cs="Times New Roman"/>
          <w:sz w:val="24"/>
          <w:szCs w:val="24"/>
        </w:rPr>
        <w:t>7</w:t>
      </w:r>
      <w:r w:rsidR="00BE5D27">
        <w:rPr>
          <w:rFonts w:ascii="Times New Roman" w:hAnsi="Times New Roman" w:cs="Times New Roman"/>
          <w:sz w:val="24"/>
          <w:szCs w:val="24"/>
        </w:rPr>
        <w:t>8</w:t>
      </w:r>
      <w:r w:rsidR="00850CBB" w:rsidRPr="00575192">
        <w:rPr>
          <w:rFonts w:ascii="Times New Roman" w:hAnsi="Times New Roman" w:cs="Times New Roman"/>
          <w:sz w:val="24"/>
          <w:szCs w:val="24"/>
        </w:rPr>
        <w:t xml:space="preserve">. Tais atvejais, kai pasiūlymą pateikti kviečiamas tik vienas tiekėjas arba pasiūlymų pateikia tik vienas tiekėjas, pasiūlymų eilė nenustatoma ir jo pasiūlymas laikomas laimėjusiu, jeigu jis neatmestas pagal  Taisyklių </w:t>
      </w:r>
      <w:r w:rsidR="00E803A7" w:rsidRPr="00575192">
        <w:rPr>
          <w:rFonts w:ascii="Times New Roman" w:hAnsi="Times New Roman" w:cs="Times New Roman"/>
          <w:sz w:val="24"/>
          <w:szCs w:val="24"/>
        </w:rPr>
        <w:t>71</w:t>
      </w:r>
      <w:r w:rsidR="00850CBB" w:rsidRPr="00575192">
        <w:rPr>
          <w:rFonts w:ascii="Times New Roman" w:hAnsi="Times New Roman" w:cs="Times New Roman"/>
          <w:sz w:val="24"/>
          <w:szCs w:val="24"/>
        </w:rPr>
        <w:t xml:space="preserve"> punktą. </w:t>
      </w:r>
    </w:p>
    <w:p w:rsidR="00850CBB" w:rsidRPr="00575192" w:rsidRDefault="00BE5D2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79</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bet kuriuo metu iki pirkimo sutarties sudarymo turi teisę nutraukti pirkimą, jei atsirado aplinkybių, kurių nebuvo galima numatyti (perkamas objektas tapo nereikalingas, nėra lėšų jam pirkti ir pan.). </w:t>
      </w:r>
    </w:p>
    <w:p w:rsidR="00850CBB" w:rsidRPr="00575192" w:rsidRDefault="00850CBB" w:rsidP="006D64F7">
      <w:pPr>
        <w:spacing w:after="0" w:line="240" w:lineRule="auto"/>
        <w:ind w:firstLine="500"/>
        <w:jc w:val="both"/>
        <w:rPr>
          <w:rFonts w:ascii="Times New Roman" w:hAnsi="Times New Roman" w:cs="Times New Roman"/>
          <w:sz w:val="24"/>
          <w:szCs w:val="24"/>
        </w:rPr>
      </w:pPr>
    </w:p>
    <w:p w:rsidR="00850CBB" w:rsidRPr="00575192" w:rsidRDefault="00CC6243" w:rsidP="00CC6243">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VIII. </w:t>
      </w:r>
      <w:r w:rsidR="00850CBB" w:rsidRPr="00575192">
        <w:rPr>
          <w:rFonts w:ascii="Times New Roman" w:hAnsi="Times New Roman" w:cs="Times New Roman"/>
          <w:b/>
          <w:bCs/>
          <w:sz w:val="24"/>
          <w:szCs w:val="24"/>
        </w:rPr>
        <w:t>PIRKIMO SUTARTIS</w:t>
      </w:r>
    </w:p>
    <w:p w:rsidR="00850CBB" w:rsidRPr="00575192" w:rsidRDefault="00850CBB" w:rsidP="006D64F7">
      <w:pPr>
        <w:spacing w:after="0" w:line="240" w:lineRule="auto"/>
        <w:ind w:firstLine="500"/>
        <w:jc w:val="both"/>
        <w:rPr>
          <w:rFonts w:ascii="Times New Roman" w:hAnsi="Times New Roman" w:cs="Times New Roman"/>
          <w:sz w:val="24"/>
          <w:szCs w:val="24"/>
        </w:rPr>
      </w:pPr>
    </w:p>
    <w:p w:rsidR="0047146F" w:rsidRPr="00575192" w:rsidRDefault="0003778C" w:rsidP="00667AA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80</w:t>
      </w:r>
      <w:r w:rsidR="0047146F" w:rsidRPr="00575192">
        <w:rPr>
          <w:rFonts w:ascii="Times New Roman" w:hAnsi="Times New Roman" w:cs="Times New Roman"/>
          <w:sz w:val="24"/>
          <w:szCs w:val="24"/>
        </w:rPr>
        <w:t>. Pirkimo sutartis sudaroma raštu, išskyrus atvejus, kai pirkimo sutartis gali būti sudaroma žodžiu. Pirkimo sutartis gali būti sudaroma žodžiu, kai atliekami supaprastinti pirkimai, kurių sutarties vertė yra mažesnė kaip 3 000 € be PVM ir sutartinių įsipareigojimų vykdymas nėra užtikrinamas C</w:t>
      </w:r>
      <w:r>
        <w:rPr>
          <w:rFonts w:ascii="Times New Roman" w:hAnsi="Times New Roman" w:cs="Times New Roman"/>
          <w:sz w:val="24"/>
          <w:szCs w:val="24"/>
        </w:rPr>
        <w:t xml:space="preserve">iviliniame </w:t>
      </w:r>
      <w:r w:rsidR="0047146F" w:rsidRPr="00575192">
        <w:rPr>
          <w:rFonts w:ascii="Times New Roman" w:hAnsi="Times New Roman" w:cs="Times New Roman"/>
          <w:sz w:val="24"/>
          <w:szCs w:val="24"/>
        </w:rPr>
        <w:t>K</w:t>
      </w:r>
      <w:r>
        <w:rPr>
          <w:rFonts w:ascii="Times New Roman" w:hAnsi="Times New Roman" w:cs="Times New Roman"/>
          <w:sz w:val="24"/>
          <w:szCs w:val="24"/>
        </w:rPr>
        <w:t>odekse</w:t>
      </w:r>
      <w:r w:rsidR="0047146F" w:rsidRPr="00575192">
        <w:rPr>
          <w:rFonts w:ascii="Times New Roman" w:hAnsi="Times New Roman" w:cs="Times New Roman"/>
          <w:sz w:val="24"/>
          <w:szCs w:val="24"/>
        </w:rPr>
        <w:t xml:space="preserve"> nustatytais prievolių įvykdymo užtikrinimo būdais.</w:t>
      </w:r>
    </w:p>
    <w:p w:rsidR="00850CBB" w:rsidRPr="00575192" w:rsidRDefault="00087E14" w:rsidP="00667AAB">
      <w:pPr>
        <w:pStyle w:val="tajtip"/>
        <w:spacing w:before="0" w:beforeAutospacing="0" w:after="0" w:afterAutospacing="0"/>
        <w:ind w:firstLine="500"/>
        <w:jc w:val="both"/>
        <w:rPr>
          <w:rFonts w:ascii="Times New Roman" w:hAnsi="Times New Roman" w:cs="Times New Roman"/>
        </w:rPr>
      </w:pPr>
      <w:r>
        <w:rPr>
          <w:rFonts w:ascii="Times New Roman" w:hAnsi="Times New Roman" w:cs="Times New Roman"/>
        </w:rPr>
        <w:t>81</w:t>
      </w:r>
      <w:r w:rsidR="00850CBB" w:rsidRPr="00575192">
        <w:rPr>
          <w:rFonts w:ascii="Times New Roman" w:hAnsi="Times New Roman" w:cs="Times New Roman"/>
        </w:rPr>
        <w:t xml:space="preserve">. Komisija, Nuolatinė komisija arba pirkimų organizatorius, </w:t>
      </w:r>
      <w:r w:rsidR="00825E90">
        <w:rPr>
          <w:rFonts w:ascii="Times New Roman" w:hAnsi="Times New Roman" w:cs="Times New Roman"/>
        </w:rPr>
        <w:t>atlikę</w:t>
      </w:r>
      <w:r w:rsidR="00850CBB" w:rsidRPr="00575192">
        <w:rPr>
          <w:rFonts w:ascii="Times New Roman" w:hAnsi="Times New Roman" w:cs="Times New Roman"/>
        </w:rPr>
        <w:t xml:space="preserve"> pirkimo procedūras, parengia pirkimo sutarties projektą, jeigu jis nebuvo parengtas kaip pirkimo dokumentų sudėtinė dalis, suderina jį su Teisės ir personalo skyriumi ir organizuoja pirkimo sutarties pasirašymą.</w:t>
      </w:r>
    </w:p>
    <w:p w:rsidR="00850CBB" w:rsidRPr="00575192" w:rsidRDefault="00087E14" w:rsidP="006D64F7">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t>82</w:t>
      </w:r>
      <w:r w:rsidR="00850CBB" w:rsidRPr="00575192">
        <w:rPr>
          <w:rFonts w:ascii="Times New Roman" w:hAnsi="Times New Roman" w:cs="Times New Roman"/>
          <w:sz w:val="24"/>
          <w:szCs w:val="24"/>
          <w:lang w:val="lt-LT"/>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sudaryti pirkimo sutartį siūlo tam dalyviui, kurio pasiūlymas pripažintas laimėjusiu. Tiekėjas sudaryti pirkimo sutarties kviečiamas raštu (išskyrus atvejus, kai pirkimo sutartis sudaroma žodžiu). Kvietime sudaryti pirkimo sutartį, nurodomas laikas, iki kada tiekėjas turi pasirašyti pirkimo sutartį.</w:t>
      </w:r>
    </w:p>
    <w:p w:rsidR="00850CBB" w:rsidRPr="00575192" w:rsidRDefault="00087E14" w:rsidP="007976CD">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83</w:t>
      </w:r>
      <w:r w:rsidR="00850CBB" w:rsidRPr="00575192">
        <w:rPr>
          <w:rFonts w:ascii="Times New Roman" w:hAnsi="Times New Roman" w:cs="Times New Roman"/>
          <w:sz w:val="24"/>
          <w:szCs w:val="24"/>
        </w:rPr>
        <w:t xml:space="preserve">. Jei tiekėjas, kuriam buvo pasiūlyta sudaryti pirkimo sutartį, raštu atsisako ją sudaryti,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pirkimo sutartį siūlo sudaryti tiekėjui, kurio pasiūlymas pagal nustatytą pasiūlymų eilę pasiūlymų eilėje yra pirmas po tiekėjo, atsisakiusio sudaryti pirkimo sutartį. Atsisakymu sudaryti pirkimo sutartį taip pat laikomas bet kuris iš šių atvejų:</w:t>
      </w:r>
    </w:p>
    <w:p w:rsidR="00850CBB" w:rsidRPr="00575192" w:rsidRDefault="00087E14" w:rsidP="007976CD">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83</w:t>
      </w:r>
      <w:r w:rsidR="00850CBB" w:rsidRPr="00575192">
        <w:rPr>
          <w:rFonts w:ascii="Times New Roman" w:hAnsi="Times New Roman" w:cs="Times New Roman"/>
          <w:sz w:val="24"/>
          <w:szCs w:val="24"/>
        </w:rPr>
        <w:t>.1. tiekėjas nepateikia pirkimo dokumentuose nustatyto pirkimo sutarties įvykdymo užtikrinimo;</w:t>
      </w:r>
    </w:p>
    <w:p w:rsidR="00850CBB" w:rsidRPr="00575192" w:rsidRDefault="00087E14" w:rsidP="007976CD">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83</w:t>
      </w:r>
      <w:r w:rsidR="00850CBB" w:rsidRPr="00575192">
        <w:rPr>
          <w:rFonts w:ascii="Times New Roman" w:hAnsi="Times New Roman" w:cs="Times New Roman"/>
          <w:sz w:val="24"/>
          <w:szCs w:val="24"/>
        </w:rPr>
        <w:t xml:space="preserve">.2. tiekėjas nepasirašo pirkimo sutarties iki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nurodyto laiko;</w:t>
      </w:r>
    </w:p>
    <w:p w:rsidR="00850CBB" w:rsidRPr="00575192" w:rsidRDefault="00087E14" w:rsidP="007976CD">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83</w:t>
      </w:r>
      <w:r w:rsidR="00850CBB" w:rsidRPr="00575192">
        <w:rPr>
          <w:rFonts w:ascii="Times New Roman" w:hAnsi="Times New Roman" w:cs="Times New Roman"/>
          <w:sz w:val="24"/>
          <w:szCs w:val="24"/>
        </w:rPr>
        <w:t>.3. tiekėjas atsisako sudaryti pirkimo sutartį pirkimo dokumentuose nustatytomis sąlygomis;</w:t>
      </w:r>
    </w:p>
    <w:p w:rsidR="00850CBB" w:rsidRPr="00575192" w:rsidRDefault="00087E14" w:rsidP="007976CD">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t>83</w:t>
      </w:r>
      <w:r w:rsidR="00850CBB" w:rsidRPr="00575192">
        <w:rPr>
          <w:rFonts w:ascii="Times New Roman" w:hAnsi="Times New Roman" w:cs="Times New Roman"/>
          <w:sz w:val="24"/>
          <w:szCs w:val="24"/>
          <w:lang w:val="lt-LT"/>
        </w:rPr>
        <w:t xml:space="preserve">.4. ūkio subjektų grupė, kurios pasiūlymas pripažintas geriausiu, neįgijo </w:t>
      </w:r>
      <w:r w:rsidR="004D0BE0"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reikalaujamos teisinės formos.</w:t>
      </w:r>
    </w:p>
    <w:p w:rsidR="00850CBB" w:rsidRPr="00575192" w:rsidRDefault="00087E14" w:rsidP="00B20E39">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w:t>
      </w:r>
      <w:r>
        <w:rPr>
          <w:rFonts w:ascii="Times New Roman" w:hAnsi="Times New Roman" w:cs="Times New Roman"/>
          <w:sz w:val="24"/>
          <w:szCs w:val="24"/>
        </w:rPr>
        <w:t xml:space="preserve"> </w:t>
      </w:r>
      <w:r w:rsidR="00245F8A" w:rsidRPr="00245F8A">
        <w:rPr>
          <w:rFonts w:ascii="Times New Roman" w:hAnsi="Times New Roman" w:cs="Times New Roman"/>
          <w:sz w:val="24"/>
          <w:szCs w:val="24"/>
        </w:rPr>
        <w:t>Kai pirkimo sutartis sudaroma raštu, joje turi būti nustatyta (vykdant mažo</w:t>
      </w:r>
      <w:r w:rsidR="00245F8A">
        <w:rPr>
          <w:rFonts w:ascii="Times New Roman" w:hAnsi="Times New Roman" w:cs="Times New Roman"/>
          <w:sz w:val="24"/>
          <w:szCs w:val="24"/>
        </w:rPr>
        <w:t>s vertės pirkimą – gali būti)</w:t>
      </w:r>
      <w:r w:rsidR="00850CBB" w:rsidRPr="00575192">
        <w:rPr>
          <w:rFonts w:ascii="Times New Roman" w:hAnsi="Times New Roman" w:cs="Times New Roman"/>
          <w:sz w:val="24"/>
          <w:szCs w:val="24"/>
        </w:rPr>
        <w:t>:</w:t>
      </w:r>
    </w:p>
    <w:p w:rsidR="00850CBB" w:rsidRPr="00575192" w:rsidRDefault="00087E14" w:rsidP="00B20E39">
      <w:pPr>
        <w:tabs>
          <w:tab w:val="left" w:pos="9200"/>
        </w:tabs>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.1. pirkimo sutarties šalių teisės ir pareigos;</w:t>
      </w:r>
    </w:p>
    <w:p w:rsidR="00850CBB" w:rsidRPr="00575192" w:rsidRDefault="00087E14" w:rsidP="00493290">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.2. perkamos prekės, paslaugos ar darbai, jeigu įmanoma, – tikslūs jų kiekiai;</w:t>
      </w:r>
    </w:p>
    <w:p w:rsidR="00850CBB" w:rsidRPr="00575192" w:rsidRDefault="00087E14" w:rsidP="00493290">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.3. kaina arba kainodaros taisyklės,</w:t>
      </w:r>
      <w:r w:rsidR="00B52412">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nustatytos pagal Lietuvos Respublikos Vyriausybės arba jos įgaliotos institucijos patvirtintą metodiką. </w:t>
      </w:r>
    </w:p>
    <w:p w:rsidR="00850CBB" w:rsidRPr="00575192" w:rsidRDefault="00087E14" w:rsidP="00B20E39">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.4. atsiskaitymų ir mokėjimo tvarka;</w:t>
      </w:r>
    </w:p>
    <w:p w:rsidR="00850CBB" w:rsidRPr="00575192" w:rsidRDefault="00087E14" w:rsidP="00B20E39">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.5. prievolių įvykdymo terminai;</w:t>
      </w:r>
    </w:p>
    <w:p w:rsidR="00850CBB" w:rsidRPr="00575192" w:rsidRDefault="00087E14" w:rsidP="00DB1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84</w:t>
      </w:r>
      <w:r w:rsidR="00850CBB" w:rsidRPr="00575192">
        <w:rPr>
          <w:rFonts w:ascii="Times New Roman" w:hAnsi="Times New Roman" w:cs="Times New Roman"/>
          <w:sz w:val="24"/>
          <w:szCs w:val="24"/>
        </w:rPr>
        <w:t>.6. prievolių įvykdymo užtikrinimas;</w:t>
      </w:r>
    </w:p>
    <w:p w:rsidR="00850CBB" w:rsidRPr="00575192" w:rsidRDefault="00087E14" w:rsidP="00B20E39">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.7. ginčų sprendimo tvarka;</w:t>
      </w:r>
    </w:p>
    <w:p w:rsidR="00850CBB" w:rsidRPr="00575192" w:rsidRDefault="000B666F" w:rsidP="00B20E39">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.8. pirkimo sutarties nutraukimo tvarka;</w:t>
      </w:r>
    </w:p>
    <w:p w:rsidR="00850CBB" w:rsidRPr="00575192" w:rsidRDefault="000B666F" w:rsidP="00B20E39">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84</w:t>
      </w:r>
      <w:r w:rsidR="00850CBB" w:rsidRPr="00575192">
        <w:rPr>
          <w:rFonts w:ascii="Times New Roman" w:hAnsi="Times New Roman" w:cs="Times New Roman"/>
          <w:sz w:val="24"/>
          <w:szCs w:val="24"/>
        </w:rPr>
        <w:t>.9. pirkimo sutarties galiojimas;</w:t>
      </w:r>
    </w:p>
    <w:p w:rsidR="00850CBB" w:rsidRPr="00575192" w:rsidRDefault="0088529B" w:rsidP="00B20E39">
      <w:pPr>
        <w:spacing w:after="0" w:line="240" w:lineRule="auto"/>
        <w:ind w:firstLine="500"/>
        <w:jc w:val="both"/>
        <w:rPr>
          <w:rFonts w:ascii="Times New Roman" w:hAnsi="Times New Roman" w:cs="Times New Roman"/>
          <w:sz w:val="24"/>
          <w:szCs w:val="24"/>
        </w:rPr>
      </w:pPr>
      <w:r w:rsidRPr="00575192">
        <w:rPr>
          <w:rFonts w:ascii="Times New Roman" w:hAnsi="Times New Roman" w:cs="Times New Roman"/>
          <w:sz w:val="24"/>
          <w:szCs w:val="24"/>
        </w:rPr>
        <w:t>8</w:t>
      </w:r>
      <w:r w:rsidR="000B666F">
        <w:rPr>
          <w:rFonts w:ascii="Times New Roman" w:hAnsi="Times New Roman" w:cs="Times New Roman"/>
          <w:sz w:val="24"/>
          <w:szCs w:val="24"/>
        </w:rPr>
        <w:t>4</w:t>
      </w:r>
      <w:r w:rsidR="00850CBB" w:rsidRPr="00575192">
        <w:rPr>
          <w:rFonts w:ascii="Times New Roman" w:hAnsi="Times New Roman" w:cs="Times New Roman"/>
          <w:sz w:val="24"/>
          <w:szCs w:val="24"/>
        </w:rPr>
        <w:t>.10. jeigu sudaroma preliminarioji sutartis, – jai būdingos nuostatos;</w:t>
      </w:r>
    </w:p>
    <w:p w:rsidR="00850CBB" w:rsidRPr="00575192" w:rsidRDefault="000B666F" w:rsidP="00B20E39">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lastRenderedPageBreak/>
        <w:t>84</w:t>
      </w:r>
      <w:r w:rsidR="00850CBB" w:rsidRPr="00575192">
        <w:rPr>
          <w:rFonts w:ascii="Times New Roman" w:hAnsi="Times New Roman" w:cs="Times New Roman"/>
          <w:sz w:val="24"/>
          <w:szCs w:val="24"/>
          <w:lang w:val="lt-LT"/>
        </w:rPr>
        <w:t>.11.</w:t>
      </w:r>
      <w:r>
        <w:rPr>
          <w:rFonts w:ascii="Times New Roman" w:hAnsi="Times New Roman" w:cs="Times New Roman"/>
          <w:sz w:val="24"/>
          <w:szCs w:val="24"/>
          <w:lang w:val="lt-LT"/>
        </w:rPr>
        <w:t xml:space="preserve"> </w:t>
      </w:r>
      <w:r w:rsidR="00850CBB" w:rsidRPr="00575192">
        <w:rPr>
          <w:rFonts w:ascii="Times New Roman" w:hAnsi="Times New Roman" w:cs="Times New Roman"/>
          <w:sz w:val="24"/>
          <w:szCs w:val="24"/>
          <w:lang w:val="lt-LT"/>
        </w:rPr>
        <w:t>subrangovai, subtiekėjai ar subteikėjai, jeigu vykdant sutartį jie pasitelkiami, ir jų keitimo tvarka.</w:t>
      </w:r>
    </w:p>
    <w:p w:rsidR="00850CBB" w:rsidRPr="00575192" w:rsidRDefault="005411C0" w:rsidP="006D64F7">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t>85</w:t>
      </w:r>
      <w:r w:rsidR="00850CBB" w:rsidRPr="00575192">
        <w:rPr>
          <w:rFonts w:ascii="Times New Roman" w:hAnsi="Times New Roman" w:cs="Times New Roman"/>
          <w:sz w:val="24"/>
          <w:szCs w:val="24"/>
          <w:lang w:val="lt-LT"/>
        </w:rPr>
        <w:t>. Pirkimo sutartį, sudaromą raštu, turi vizuoti pirkimo iniciatorius, Komisijos pirmininkas arba pirkimų organizatorius (priklausomai nuo to, kas vykdė pirkimą), vyriausiasis specialistas (viešiesiems pirkimams), Teisės ir personalo skyriaus vedėjas, Finansų ir apskaitos skyriaus vedėjas.</w:t>
      </w:r>
    </w:p>
    <w:p w:rsidR="00850CBB" w:rsidRPr="00575192" w:rsidRDefault="005411C0" w:rsidP="006D64F7">
      <w:pPr>
        <w:pStyle w:val="BodyText1"/>
        <w:ind w:firstLine="500"/>
        <w:rPr>
          <w:rFonts w:ascii="Times New Roman" w:hAnsi="Times New Roman" w:cs="Times New Roman"/>
          <w:sz w:val="24"/>
          <w:szCs w:val="24"/>
          <w:lang w:val="lt-LT"/>
        </w:rPr>
      </w:pPr>
      <w:r>
        <w:rPr>
          <w:rFonts w:ascii="Times New Roman" w:hAnsi="Times New Roman" w:cs="Times New Roman"/>
          <w:sz w:val="24"/>
          <w:szCs w:val="24"/>
          <w:lang w:val="lt-LT"/>
        </w:rPr>
        <w:t>86</w:t>
      </w:r>
      <w:r w:rsidR="00850CBB" w:rsidRPr="00575192">
        <w:rPr>
          <w:rFonts w:ascii="Times New Roman" w:hAnsi="Times New Roman" w:cs="Times New Roman"/>
          <w:sz w:val="24"/>
          <w:szCs w:val="24"/>
          <w:lang w:val="lt-LT"/>
        </w:rPr>
        <w:t xml:space="preserve">. Žodžiu sudarytą sutartį patvirtinantis dokumentas yra sąskaita faktūra ar kitas finansinis dokumentas. </w:t>
      </w:r>
    </w:p>
    <w:p w:rsidR="00850CBB" w:rsidRPr="00575192" w:rsidRDefault="005411C0"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87</w:t>
      </w:r>
      <w:r w:rsidR="00850CBB" w:rsidRPr="00575192">
        <w:rPr>
          <w:rFonts w:ascii="Times New Roman" w:hAnsi="Times New Roman" w:cs="Times New Roman"/>
          <w:sz w:val="24"/>
          <w:szCs w:val="24"/>
        </w:rPr>
        <w:t>. Pirkimo sutartis turi būti sudaroma nedelsiant, bet ne anksčiau negu pasibaigė atidėjimo terminas. Atidėjimo terminas gali būti netaikomas, kai:</w:t>
      </w:r>
    </w:p>
    <w:p w:rsidR="00850CBB" w:rsidRPr="00575192" w:rsidRDefault="005411C0"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87</w:t>
      </w:r>
      <w:r w:rsidR="00850CBB" w:rsidRPr="00575192">
        <w:rPr>
          <w:rFonts w:ascii="Times New Roman" w:hAnsi="Times New Roman" w:cs="Times New Roman"/>
          <w:sz w:val="24"/>
          <w:szCs w:val="24"/>
        </w:rPr>
        <w:t>.1. vienintelis suinteresuotas dalyvis yra tas, su kuriuo sudaroma pirkimo sutartis;</w:t>
      </w:r>
    </w:p>
    <w:p w:rsidR="00850CBB" w:rsidRPr="00575192" w:rsidRDefault="005411C0"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87</w:t>
      </w:r>
      <w:r w:rsidR="00850CBB" w:rsidRPr="00575192">
        <w:rPr>
          <w:rFonts w:ascii="Times New Roman" w:hAnsi="Times New Roman" w:cs="Times New Roman"/>
          <w:sz w:val="24"/>
          <w:szCs w:val="24"/>
        </w:rPr>
        <w:t>.2. pagrindinė pirkimo sutartis sudaroma preliminariosios sutarties pagrindu;</w:t>
      </w:r>
    </w:p>
    <w:p w:rsidR="00826096" w:rsidRPr="00575192" w:rsidRDefault="005411C0" w:rsidP="00D53DDA">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87</w:t>
      </w:r>
      <w:r w:rsidR="00826096" w:rsidRPr="00575192">
        <w:rPr>
          <w:rFonts w:ascii="Times New Roman" w:hAnsi="Times New Roman" w:cs="Times New Roman"/>
          <w:sz w:val="24"/>
          <w:szCs w:val="24"/>
        </w:rPr>
        <w:t>.3. pirkimo sutarties vertė mažesnė kaip 3 000 € be PVM arba kai pirkimo sutartis sudaroma atlikus supaprastintą mažos vertės pirkimą.</w:t>
      </w:r>
    </w:p>
    <w:p w:rsidR="00850CBB" w:rsidRPr="00575192" w:rsidRDefault="005411C0"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88</w:t>
      </w:r>
      <w:r w:rsidR="00850CBB" w:rsidRPr="00575192">
        <w:rPr>
          <w:rFonts w:ascii="Times New Roman" w:hAnsi="Times New Roman" w:cs="Times New Roman"/>
          <w:sz w:val="24"/>
          <w:szCs w:val="24"/>
        </w:rPr>
        <w:t xml:space="preserve">. Sudarant pirkimo sutartį, joje negali būti keičiami laimėjusio tiekėjo pasiūlymo kaina, derybų protokole ar po derybų pateiktame galutiniame pasiūlyme užfiksuota galutinė derybų kaina ir pirkimo dokumentuose bei pasiūlyme nustatytos pirkimo sąlygos.  </w:t>
      </w:r>
    </w:p>
    <w:p w:rsidR="00850CBB" w:rsidRPr="00575192" w:rsidRDefault="005411C0" w:rsidP="006D64F7">
      <w:pPr>
        <w:tabs>
          <w:tab w:val="left" w:pos="900"/>
        </w:tabs>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89</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pirkimo dokumentuose gali nustatyti pirkimo sutarties sąlygas, susijusias su socialinėmis ir aplinkos apsaugos reikmėmis, jei jos atitinka Europos Sąjungos teisės aktus.</w:t>
      </w:r>
    </w:p>
    <w:p w:rsidR="00BC42ED" w:rsidRPr="00575192" w:rsidRDefault="005411C0" w:rsidP="00667AAB">
      <w:pPr>
        <w:spacing w:after="0" w:line="240" w:lineRule="auto"/>
        <w:ind w:firstLine="540"/>
        <w:jc w:val="both"/>
        <w:rPr>
          <w:rFonts w:ascii="Times New Roman" w:hAnsi="Times New Roman" w:cs="Times New Roman"/>
          <w:sz w:val="24"/>
          <w:szCs w:val="24"/>
        </w:rPr>
      </w:pPr>
      <w:r w:rsidRPr="00DF222C">
        <w:rPr>
          <w:rFonts w:ascii="Times New Roman" w:hAnsi="Times New Roman" w:cs="Times New Roman"/>
          <w:sz w:val="24"/>
          <w:szCs w:val="24"/>
        </w:rPr>
        <w:t>90</w:t>
      </w:r>
      <w:r w:rsidR="00BC42ED" w:rsidRPr="00DF222C">
        <w:rPr>
          <w:rFonts w:ascii="Times New Roman" w:hAnsi="Times New Roman" w:cs="Times New Roman"/>
          <w:sz w:val="24"/>
          <w:szCs w:val="24"/>
        </w:rPr>
        <w:t>.</w:t>
      </w:r>
      <w:r w:rsidR="00BC42ED" w:rsidRPr="00575192">
        <w:rPr>
          <w:rFonts w:ascii="Times New Roman" w:hAnsi="Times New Roman" w:cs="Times New Roman"/>
          <w:sz w:val="24"/>
          <w:szCs w:val="24"/>
        </w:rPr>
        <w:t xml:space="preserve"> Pirkimo sutarties sąlygos pirkimo sutarties galiojimo laikotarpiu negali būti keičiamos, išskyrus tokias pirkimo sutarties sąlygas, kurias pakeitus nebūtų pažeisti Viešųjų pirkimų įstatyme nustatyti principai ir tikslai bei tokiems pirkimo sutarties sąlygų pakeitimams yra gautas Viešųjų pirkimų tarnybos sutikimas. Viešųjų pirkimų tarnybos sutikimo nereikalaujama, kai atlikus supaprastintą pirkimą sudarytos sutarties vertė yra mažesnė kaip 3 000 € be PVM arba kai sutartis sudaryta atlikus mažos vertės pirkimą.</w:t>
      </w:r>
    </w:p>
    <w:p w:rsidR="00605D9C" w:rsidRPr="00575192" w:rsidRDefault="00B77F68" w:rsidP="00B77F68">
      <w:pPr>
        <w:pStyle w:val="ListParagraph"/>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91.</w:t>
      </w:r>
      <w:r w:rsidR="00605D9C" w:rsidRPr="00575192">
        <w:rPr>
          <w:rFonts w:ascii="Times New Roman" w:hAnsi="Times New Roman" w:cs="Times New Roman"/>
          <w:sz w:val="24"/>
          <w:szCs w:val="24"/>
        </w:rPr>
        <w:t xml:space="preserve"> Vadovaujantis Viešųjų pirkimų įstatymo 92 straipsnio 8 dalimi, kai perkančioji organizacija informacinį pranešimą skelbia CVP IS, pirkimo sutartis gali būti sudaroma ne anksčiau kaip po 5 darbo dienų nuo informacinio pranešimo paskelbimo dienos. Kai perkančioji organizacija Europos Sąjungos oficialiame leidinyje paskelbia pranešimą dėl savanoriško </w:t>
      </w:r>
      <w:r w:rsidR="00605D9C" w:rsidRPr="00575192">
        <w:rPr>
          <w:rFonts w:ascii="Times New Roman" w:hAnsi="Times New Roman" w:cs="Times New Roman"/>
          <w:i/>
          <w:sz w:val="24"/>
          <w:szCs w:val="24"/>
        </w:rPr>
        <w:t>ex ante</w:t>
      </w:r>
      <w:r w:rsidR="00605D9C" w:rsidRPr="00575192">
        <w:rPr>
          <w:rFonts w:ascii="Times New Roman" w:hAnsi="Times New Roman" w:cs="Times New Roman"/>
          <w:sz w:val="24"/>
          <w:szCs w:val="24"/>
        </w:rPr>
        <w:t xml:space="preserve"> skaidrumo, pirkimo sutartis gali būti sudaroma ne anksčiau kaip po 10 dienų nuo šio pranešimo paskelbimo dienos.</w:t>
      </w:r>
    </w:p>
    <w:p w:rsidR="00605D9C" w:rsidRPr="00575192" w:rsidRDefault="00B77F68" w:rsidP="00B77F68">
      <w:pPr>
        <w:pStyle w:val="ListParagraph"/>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92</w:t>
      </w:r>
      <w:r w:rsidR="00605D9C" w:rsidRPr="00575192">
        <w:rPr>
          <w:rFonts w:ascii="Times New Roman" w:hAnsi="Times New Roman" w:cs="Times New Roman"/>
          <w:sz w:val="24"/>
          <w:szCs w:val="24"/>
        </w:rPr>
        <w:t>. 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CVP IS. Šis reikalavimas netaikomas pirkimams, kai pirkimo sutartis sudaroma žodžiu, taip pat laimėjusio dalyvio pasiūlymo ar pirkimo sutarties dalims, kai nėra techninių galimybių tokiu būdu paskelbtos informacijos atgaminti ar perskaityti. Tokiu atveju perkančioji organizacija turi sudaryti galimybę susipažinti su nepaskelbtomis laimėjusio dalyvio pasiūlymo ar pirkimo sutarties dalimis.</w:t>
      </w:r>
    </w:p>
    <w:p w:rsidR="00605D9C" w:rsidRPr="00575192" w:rsidRDefault="00B77F68" w:rsidP="00B77F68">
      <w:pPr>
        <w:pStyle w:val="ListParagraph"/>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93</w:t>
      </w:r>
      <w:r w:rsidR="00605D9C" w:rsidRPr="00575192">
        <w:rPr>
          <w:rFonts w:ascii="Times New Roman" w:hAnsi="Times New Roman" w:cs="Times New Roman"/>
          <w:sz w:val="24"/>
          <w:szCs w:val="24"/>
        </w:rPr>
        <w:t>. Perkančioji organizacija ne vėliau kaip per 10 dienų CVP IS  skelbia informaciją apie pirkimo sutarties neįvykdžiusius ar netinkamai ją įvykdžiusius tiekėjus, vadovaudamasi Viešųjų pirkimų įstat</w:t>
      </w:r>
      <w:r w:rsidR="00B52412">
        <w:rPr>
          <w:rFonts w:ascii="Times New Roman" w:hAnsi="Times New Roman" w:cs="Times New Roman"/>
          <w:sz w:val="24"/>
          <w:szCs w:val="24"/>
        </w:rPr>
        <w:t>ymo 18' straipsnio nuostatomis.</w:t>
      </w:r>
    </w:p>
    <w:p w:rsidR="00667AAB" w:rsidRPr="00575192" w:rsidRDefault="00667AAB" w:rsidP="001C4253">
      <w:pPr>
        <w:pStyle w:val="BodyText1"/>
        <w:ind w:firstLine="0"/>
        <w:rPr>
          <w:rFonts w:ascii="Times New Roman" w:hAnsi="Times New Roman" w:cs="Times New Roman"/>
          <w:sz w:val="24"/>
          <w:szCs w:val="24"/>
        </w:rPr>
      </w:pPr>
    </w:p>
    <w:p w:rsidR="00850CBB" w:rsidRPr="00575192" w:rsidRDefault="00CC6243" w:rsidP="00CC6243">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IX. </w:t>
      </w:r>
      <w:r w:rsidR="00850CBB" w:rsidRPr="00575192">
        <w:rPr>
          <w:rFonts w:ascii="Times New Roman" w:hAnsi="Times New Roman" w:cs="Times New Roman"/>
          <w:b/>
          <w:bCs/>
          <w:sz w:val="24"/>
          <w:szCs w:val="24"/>
        </w:rPr>
        <w:t>PRELIMINARIOJI SUTARTIS</w:t>
      </w:r>
    </w:p>
    <w:p w:rsidR="00850CBB" w:rsidRPr="00575192" w:rsidRDefault="00850CBB" w:rsidP="006D64F7">
      <w:pPr>
        <w:spacing w:after="0" w:line="240" w:lineRule="auto"/>
        <w:jc w:val="center"/>
        <w:rPr>
          <w:rFonts w:ascii="Times New Roman" w:hAnsi="Times New Roman" w:cs="Times New Roman"/>
          <w:b/>
          <w:bCs/>
          <w:sz w:val="24"/>
          <w:szCs w:val="24"/>
        </w:rPr>
      </w:pPr>
    </w:p>
    <w:p w:rsidR="00850CBB" w:rsidRPr="00575192" w:rsidRDefault="003F2DE4" w:rsidP="006D64F7">
      <w:pPr>
        <w:pStyle w:val="BodyText1"/>
        <w:ind w:firstLine="540"/>
        <w:rPr>
          <w:rFonts w:ascii="Times New Roman" w:hAnsi="Times New Roman" w:cs="Times New Roman"/>
          <w:sz w:val="24"/>
          <w:szCs w:val="24"/>
          <w:lang w:val="lt-LT"/>
        </w:rPr>
      </w:pPr>
      <w:r>
        <w:rPr>
          <w:rFonts w:ascii="Times New Roman" w:hAnsi="Times New Roman" w:cs="Times New Roman"/>
          <w:sz w:val="24"/>
          <w:szCs w:val="24"/>
          <w:lang w:val="lt-LT"/>
        </w:rPr>
        <w:t>94</w:t>
      </w:r>
      <w:r w:rsidR="00850CBB" w:rsidRPr="00575192">
        <w:rPr>
          <w:rFonts w:ascii="Times New Roman" w:hAnsi="Times New Roman" w:cs="Times New Roman"/>
          <w:sz w:val="24"/>
          <w:szCs w:val="24"/>
          <w:lang w:val="lt-LT"/>
        </w:rPr>
        <w:t xml:space="preserve">.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lang w:val="lt-LT"/>
        </w:rPr>
        <w:t xml:space="preserve">, atlikęs pirkimą, gali sudaryti preliminariąją sutartį. Preliminariosios sutarties pagrindu jis gali sudaryti vieną ar kelias pirkimo sutartis (toliau šiame skyriuje – pagrindinė sutartis). Tiek sudarydamas preliminariąją sutartį, tiek jos pagrindu pagrindinę sutartį,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vadovaujasi Viešųjų pirkimų įstatymu ir šiomis Taisyklėmis.</w:t>
      </w:r>
    </w:p>
    <w:p w:rsidR="00667AAB" w:rsidRPr="00575192" w:rsidRDefault="003F2DE4" w:rsidP="006D64F7">
      <w:pPr>
        <w:pStyle w:val="BodyText1"/>
        <w:ind w:firstLine="540"/>
        <w:rPr>
          <w:rFonts w:ascii="Times New Roman" w:hAnsi="Times New Roman" w:cs="Times New Roman"/>
          <w:sz w:val="24"/>
          <w:szCs w:val="24"/>
          <w:lang w:val="lt-LT"/>
        </w:rPr>
      </w:pPr>
      <w:r>
        <w:rPr>
          <w:rFonts w:ascii="Times New Roman" w:hAnsi="Times New Roman" w:cs="Times New Roman"/>
          <w:sz w:val="24"/>
          <w:szCs w:val="24"/>
          <w:lang w:val="lt-LT"/>
        </w:rPr>
        <w:t>95</w:t>
      </w:r>
      <w:r w:rsidR="00667AAB" w:rsidRPr="00575192">
        <w:rPr>
          <w:rFonts w:ascii="Times New Roman" w:hAnsi="Times New Roman" w:cs="Times New Roman"/>
          <w:sz w:val="24"/>
          <w:szCs w:val="24"/>
          <w:lang w:val="lt-LT"/>
        </w:rPr>
        <w:t>. Preliminarioji sutartis gali būti sudaroma tik raštu, ne ilgesniam kaip 4 metų laikotarpiui. Preliminariosios sutarties pagrindu sudaroma pagrindinė sutartis, atliekant prekių ir paslaugų pirkimus, kurių pirkimo sutarties vertė yra mažesnė kaip 1 450 € be PVM, gali būti sudaroma žodžiu. Tuo atveju, kai pagrindinė sutart</w:t>
      </w:r>
      <w:r w:rsidR="00E10B5A">
        <w:rPr>
          <w:rFonts w:ascii="Times New Roman" w:hAnsi="Times New Roman" w:cs="Times New Roman"/>
          <w:sz w:val="24"/>
          <w:szCs w:val="24"/>
          <w:lang w:val="lt-LT"/>
        </w:rPr>
        <w:t>is sudaroma žodžiu, Taisyklių 83 ir 84</w:t>
      </w:r>
      <w:r w:rsidR="00667AAB" w:rsidRPr="00575192">
        <w:rPr>
          <w:rFonts w:ascii="Times New Roman" w:hAnsi="Times New Roman" w:cs="Times New Roman"/>
          <w:sz w:val="24"/>
          <w:szCs w:val="24"/>
          <w:lang w:val="lt-LT"/>
        </w:rPr>
        <w:t xml:space="preserve"> punktuose nustatytas bendravimas su tiekėjais gali būti vykdomas žodžiu.</w:t>
      </w:r>
    </w:p>
    <w:p w:rsidR="00850CBB" w:rsidRPr="00575192" w:rsidRDefault="003F2DE4" w:rsidP="006D64F7">
      <w:pPr>
        <w:pStyle w:val="BodyText1"/>
        <w:ind w:firstLine="540"/>
        <w:rPr>
          <w:rFonts w:ascii="Times New Roman" w:hAnsi="Times New Roman" w:cs="Times New Roman"/>
          <w:sz w:val="24"/>
          <w:szCs w:val="24"/>
          <w:lang w:val="lt-LT"/>
        </w:rPr>
      </w:pPr>
      <w:r>
        <w:rPr>
          <w:rFonts w:ascii="Times New Roman" w:hAnsi="Times New Roman" w:cs="Times New Roman"/>
          <w:sz w:val="24"/>
          <w:szCs w:val="24"/>
          <w:lang w:val="lt-LT"/>
        </w:rPr>
        <w:lastRenderedPageBreak/>
        <w:t>96</w:t>
      </w:r>
      <w:r w:rsidR="00850CBB" w:rsidRPr="00575192">
        <w:rPr>
          <w:rFonts w:ascii="Times New Roman" w:hAnsi="Times New Roman" w:cs="Times New Roman"/>
          <w:sz w:val="24"/>
          <w:szCs w:val="24"/>
          <w:lang w:val="lt-LT"/>
        </w:rPr>
        <w:t>. Preliminariąja sutartimi šalys susitaria nustatyti sąlygas, taikomas preliminariosios sutarties pagrindu sudaromai pagrindinei pirkimo sutarčiai. Preliminariojoje sutartyje turi būti nustatytos esminės pagrindinės sutarties sąlygos: pirkimo sutarties objektas, kaina ir kiekiai ar apimtys, ar kainos, kiekių ar apimčių nustatymo sąlygos, kitos sąlygos. Sudarant pagrindinę sutartį šalys negali keisti esminių preliminariosios sutarties sąlygų. Perkančioji organizacija gali priimti sprendimą preliminariojoje sutartyje nustatyti ne tik esmines, bet ir visas jos pagrindu sudaromos pagrindinės pirkimo sutarties sąlygas.</w:t>
      </w:r>
    </w:p>
    <w:p w:rsidR="00850CBB" w:rsidRPr="00575192" w:rsidRDefault="003F2DE4" w:rsidP="006D64F7">
      <w:pPr>
        <w:pStyle w:val="BodyText1"/>
        <w:ind w:firstLine="540"/>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97</w:t>
      </w:r>
      <w:r w:rsidR="00850CBB" w:rsidRPr="00575192">
        <w:rPr>
          <w:rFonts w:ascii="Times New Roman" w:hAnsi="Times New Roman" w:cs="Times New Roman"/>
          <w:spacing w:val="-2"/>
          <w:sz w:val="24"/>
          <w:szCs w:val="24"/>
          <w:lang w:val="lt-LT"/>
        </w:rPr>
        <w:t xml:space="preserve">.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pacing w:val="-2"/>
          <w:sz w:val="24"/>
          <w:szCs w:val="24"/>
          <w:lang w:val="lt-LT"/>
        </w:rPr>
        <w:t>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sutartis sudaroma tik su tais tiekėjais, su kuriais buvo sudaryta preliminarioji sutartis.</w:t>
      </w:r>
    </w:p>
    <w:p w:rsidR="00850CBB" w:rsidRPr="00575192" w:rsidRDefault="003F2DE4" w:rsidP="006D64F7">
      <w:pPr>
        <w:pStyle w:val="BodyText1"/>
        <w:ind w:firstLine="540"/>
        <w:rPr>
          <w:rFonts w:ascii="Times New Roman" w:hAnsi="Times New Roman" w:cs="Times New Roman"/>
          <w:spacing w:val="-5"/>
          <w:sz w:val="24"/>
          <w:szCs w:val="24"/>
          <w:lang w:val="lt-LT"/>
        </w:rPr>
      </w:pPr>
      <w:r>
        <w:rPr>
          <w:rFonts w:ascii="Times New Roman" w:hAnsi="Times New Roman" w:cs="Times New Roman"/>
          <w:spacing w:val="-5"/>
          <w:sz w:val="24"/>
          <w:szCs w:val="24"/>
          <w:lang w:val="lt-LT"/>
        </w:rPr>
        <w:t>98</w:t>
      </w:r>
      <w:r w:rsidR="00850CBB" w:rsidRPr="00575192">
        <w:rPr>
          <w:rFonts w:ascii="Times New Roman" w:hAnsi="Times New Roman" w:cs="Times New Roman"/>
          <w:spacing w:val="-5"/>
          <w:sz w:val="24"/>
          <w:szCs w:val="24"/>
          <w:lang w:val="lt-LT"/>
        </w:rPr>
        <w:t>. 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850CBB" w:rsidRPr="00575192" w:rsidRDefault="003F2DE4" w:rsidP="006D64F7">
      <w:pPr>
        <w:pStyle w:val="BodyText1"/>
        <w:ind w:firstLine="540"/>
        <w:rPr>
          <w:rFonts w:ascii="Times New Roman" w:hAnsi="Times New Roman" w:cs="Times New Roman"/>
          <w:sz w:val="24"/>
          <w:szCs w:val="24"/>
          <w:lang w:val="lt-LT"/>
        </w:rPr>
      </w:pPr>
      <w:r>
        <w:rPr>
          <w:rFonts w:ascii="Times New Roman" w:hAnsi="Times New Roman" w:cs="Times New Roman"/>
          <w:sz w:val="24"/>
          <w:szCs w:val="24"/>
          <w:lang w:val="lt-LT"/>
        </w:rPr>
        <w:t>99</w:t>
      </w:r>
      <w:r w:rsidR="00850CBB" w:rsidRPr="00575192">
        <w:rPr>
          <w:rFonts w:ascii="Times New Roman" w:hAnsi="Times New Roman" w:cs="Times New Roman"/>
          <w:sz w:val="24"/>
          <w:szCs w:val="24"/>
          <w:lang w:val="lt-LT"/>
        </w:rPr>
        <w:t xml:space="preserve">. Tais atvejais, kai preliminarioji sutartis sudaryta su vienu tiekėju ir joje buvo nustatytos esminės, bet ne visos pagrindinės pirkimo sutarties sąlygos,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kreipiasi į tiekėją raštu, prašydama</w:t>
      </w:r>
      <w:r w:rsidR="00DC05E7" w:rsidRPr="00575192">
        <w:rPr>
          <w:rFonts w:ascii="Times New Roman" w:hAnsi="Times New Roman" w:cs="Times New Roman"/>
          <w:sz w:val="24"/>
          <w:szCs w:val="24"/>
          <w:lang w:val="lt-LT"/>
        </w:rPr>
        <w:t>s</w:t>
      </w:r>
      <w:r w:rsidR="00850CBB" w:rsidRPr="00575192">
        <w:rPr>
          <w:rFonts w:ascii="Times New Roman" w:hAnsi="Times New Roman" w:cs="Times New Roman"/>
          <w:sz w:val="24"/>
          <w:szCs w:val="24"/>
          <w:lang w:val="lt-LT"/>
        </w:rPr>
        <w:t xml:space="preserve"> papildyti pasiūlymą iki nustatyto termino, ir nurodo, kad papildymas negali keisti pasiūlymo esmės.</w:t>
      </w:r>
    </w:p>
    <w:p w:rsidR="00850CBB" w:rsidRPr="00575192" w:rsidRDefault="003F2DE4" w:rsidP="006D64F7">
      <w:pPr>
        <w:pStyle w:val="BodyText1"/>
        <w:ind w:firstLine="540"/>
        <w:rPr>
          <w:rFonts w:ascii="Times New Roman" w:hAnsi="Times New Roman" w:cs="Times New Roman"/>
          <w:sz w:val="24"/>
          <w:szCs w:val="24"/>
          <w:lang w:val="lt-LT"/>
        </w:rPr>
      </w:pPr>
      <w:r w:rsidRPr="00FF3822">
        <w:rPr>
          <w:rFonts w:ascii="Times New Roman" w:hAnsi="Times New Roman" w:cs="Times New Roman"/>
          <w:sz w:val="24"/>
          <w:szCs w:val="24"/>
          <w:lang w:val="lt-LT"/>
        </w:rPr>
        <w:t>100</w:t>
      </w:r>
      <w:r w:rsidR="00850CBB" w:rsidRPr="00FF3822">
        <w:rPr>
          <w:rFonts w:ascii="Times New Roman" w:hAnsi="Times New Roman" w:cs="Times New Roman"/>
          <w:sz w:val="24"/>
          <w:szCs w:val="24"/>
          <w:lang w:val="lt-LT"/>
        </w:rPr>
        <w:t>.</w:t>
      </w:r>
      <w:r w:rsidR="00850CBB" w:rsidRPr="00575192">
        <w:rPr>
          <w:rFonts w:ascii="Times New Roman" w:hAnsi="Times New Roman" w:cs="Times New Roman"/>
          <w:sz w:val="24"/>
          <w:szCs w:val="24"/>
          <w:lang w:val="lt-LT"/>
        </w:rPr>
        <w:t xml:space="preserve"> Tais atvejais, kai preliminarioji sutartis sudaryta su keliais tiekėjais ir joje buvo nustatytos pagrindinės sutarties sąlygos, pagrindinė sutartis gali būti sudaroma neatnaujinant tiekėjų varžymosi. Preliminariojoje sutartyje nustatomos tiekėjo pasirinkimo sudaryti pagrindinę sutartį aplinkybės. Paprastai, tačiau ne visais atvejais, taikomas eiliškumo principas: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pirmiausia raštu kreipiasi į tiekėją, kurį laiko geriausiu, siūlydama</w:t>
      </w:r>
      <w:r w:rsidR="00DC05E7" w:rsidRPr="00575192">
        <w:rPr>
          <w:rFonts w:ascii="Times New Roman" w:hAnsi="Times New Roman" w:cs="Times New Roman"/>
          <w:sz w:val="24"/>
          <w:szCs w:val="24"/>
          <w:lang w:val="lt-LT"/>
        </w:rPr>
        <w:t>s</w:t>
      </w:r>
      <w:r w:rsidR="00850CBB" w:rsidRPr="00575192">
        <w:rPr>
          <w:rFonts w:ascii="Times New Roman" w:hAnsi="Times New Roman" w:cs="Times New Roman"/>
          <w:sz w:val="24"/>
          <w:szCs w:val="24"/>
          <w:lang w:val="lt-LT"/>
        </w:rPr>
        <w:t xml:space="preserve"> pasirašyti, pranešdama</w:t>
      </w:r>
      <w:r w:rsidR="00DC05E7" w:rsidRPr="00575192">
        <w:rPr>
          <w:rFonts w:ascii="Times New Roman" w:hAnsi="Times New Roman" w:cs="Times New Roman"/>
          <w:sz w:val="24"/>
          <w:szCs w:val="24"/>
          <w:lang w:val="lt-LT"/>
        </w:rPr>
        <w:t>s</w:t>
      </w:r>
      <w:r w:rsidR="00850CBB" w:rsidRPr="00575192">
        <w:rPr>
          <w:rFonts w:ascii="Times New Roman" w:hAnsi="Times New Roman" w:cs="Times New Roman"/>
          <w:sz w:val="24"/>
          <w:szCs w:val="24"/>
          <w:lang w:val="lt-LT"/>
        </w:rPr>
        <w:t xml:space="preserve"> apie priimtą sprendimą sudaryti preliminariosios sutarties pagrindu pagrindinę pirkimo sutartį. Šiam tiekėjui atsisakius sudaryti pagrindinę sutartį arba paaiškėjus, kad jis negalės tinkamai įvykdyti pagrindinės sutarties sąlygas,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raštu kreipiasi į kitą tiekėją, iš likusių tiekėjų laikomą geriausiu, siūlydama</w:t>
      </w:r>
      <w:r w:rsidR="00DC05E7" w:rsidRPr="00575192">
        <w:rPr>
          <w:rFonts w:ascii="Times New Roman" w:hAnsi="Times New Roman" w:cs="Times New Roman"/>
          <w:sz w:val="24"/>
          <w:szCs w:val="24"/>
          <w:lang w:val="lt-LT"/>
        </w:rPr>
        <w:t>s</w:t>
      </w:r>
      <w:r w:rsidR="00850CBB" w:rsidRPr="00575192">
        <w:rPr>
          <w:rFonts w:ascii="Times New Roman" w:hAnsi="Times New Roman" w:cs="Times New Roman"/>
          <w:sz w:val="24"/>
          <w:szCs w:val="24"/>
          <w:lang w:val="lt-LT"/>
        </w:rPr>
        <w:t xml:space="preserve"> sudaryti pagrindinę sutartį, ir t. t., kol pasirenkamas tiekėjas, su kuriuo bus sudaryta pagrindinė sutartis.</w:t>
      </w:r>
    </w:p>
    <w:p w:rsidR="00850CBB" w:rsidRPr="00575192" w:rsidRDefault="001C4253" w:rsidP="00DB1356">
      <w:pPr>
        <w:pStyle w:val="BodyText1"/>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101</w:t>
      </w:r>
      <w:r w:rsidR="00850CBB" w:rsidRPr="00575192">
        <w:rPr>
          <w:rFonts w:ascii="Times New Roman" w:hAnsi="Times New Roman" w:cs="Times New Roman"/>
          <w:sz w:val="24"/>
          <w:szCs w:val="24"/>
          <w:lang w:val="lt-LT"/>
        </w:rPr>
        <w:t>.  Tais atvejais, kai preliminarioji sutartis sudaryta su keliais tiekėjais, pagrindinė sutartis gali būti sudaroma atnaujinant tiekėjų varžymąsi tokiomis pačiomis, kokios nustatytos preliminariojoje sutartyje, arba patikslintomis, o jeigu būtina, kitomis nei preliminariojoje s</w:t>
      </w:r>
      <w:r w:rsidR="00A9213B">
        <w:rPr>
          <w:rFonts w:ascii="Times New Roman" w:hAnsi="Times New Roman" w:cs="Times New Roman"/>
          <w:sz w:val="24"/>
          <w:szCs w:val="24"/>
          <w:lang w:val="lt-LT"/>
        </w:rPr>
        <w:t>utartyje nustatytomis sąlygomis.</w:t>
      </w:r>
    </w:p>
    <w:p w:rsidR="00850CBB" w:rsidRPr="00575192" w:rsidRDefault="001C4253" w:rsidP="006D64F7">
      <w:pPr>
        <w:pStyle w:val="BodyText1"/>
        <w:ind w:firstLine="540"/>
        <w:rPr>
          <w:rFonts w:ascii="Times New Roman" w:hAnsi="Times New Roman" w:cs="Times New Roman"/>
          <w:sz w:val="24"/>
          <w:szCs w:val="24"/>
          <w:lang w:val="lt-LT"/>
        </w:rPr>
      </w:pPr>
      <w:r>
        <w:rPr>
          <w:rFonts w:ascii="Times New Roman" w:hAnsi="Times New Roman" w:cs="Times New Roman"/>
          <w:sz w:val="24"/>
          <w:szCs w:val="24"/>
          <w:lang w:val="lt-LT"/>
        </w:rPr>
        <w:t>102</w:t>
      </w:r>
      <w:r w:rsidR="00850CBB" w:rsidRPr="00575192">
        <w:rPr>
          <w:rFonts w:ascii="Times New Roman" w:hAnsi="Times New Roman" w:cs="Times New Roman"/>
          <w:sz w:val="24"/>
          <w:szCs w:val="24"/>
          <w:lang w:val="lt-LT"/>
        </w:rPr>
        <w:t xml:space="preserve">. Atnaujindamas tiekėjų varžymąsi,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lang w:val="lt-LT"/>
        </w:rPr>
        <w:t>:</w:t>
      </w:r>
    </w:p>
    <w:p w:rsidR="00850CBB" w:rsidRPr="00575192" w:rsidRDefault="001C4253" w:rsidP="006D64F7">
      <w:pPr>
        <w:pStyle w:val="BodyText1"/>
        <w:ind w:firstLine="540"/>
        <w:rPr>
          <w:rFonts w:ascii="Times New Roman" w:hAnsi="Times New Roman" w:cs="Times New Roman"/>
          <w:spacing w:val="-4"/>
          <w:sz w:val="24"/>
          <w:szCs w:val="24"/>
          <w:lang w:val="lt-LT"/>
        </w:rPr>
      </w:pPr>
      <w:r>
        <w:rPr>
          <w:rFonts w:ascii="Times New Roman" w:hAnsi="Times New Roman" w:cs="Times New Roman"/>
          <w:spacing w:val="-4"/>
          <w:sz w:val="24"/>
          <w:szCs w:val="24"/>
          <w:lang w:val="lt-LT"/>
        </w:rPr>
        <w:t>102</w:t>
      </w:r>
      <w:r w:rsidR="00850CBB" w:rsidRPr="00575192">
        <w:rPr>
          <w:rFonts w:ascii="Times New Roman" w:hAnsi="Times New Roman" w:cs="Times New Roman"/>
          <w:spacing w:val="-4"/>
          <w:sz w:val="24"/>
          <w:szCs w:val="24"/>
          <w:lang w:val="lt-LT"/>
        </w:rPr>
        <w:t>.1. 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850CBB" w:rsidRPr="00575192" w:rsidRDefault="001C4253" w:rsidP="006D64F7">
      <w:pPr>
        <w:pStyle w:val="BodyText1"/>
        <w:ind w:firstLine="540"/>
        <w:rPr>
          <w:rFonts w:ascii="Times New Roman" w:hAnsi="Times New Roman" w:cs="Times New Roman"/>
          <w:sz w:val="24"/>
          <w:szCs w:val="24"/>
          <w:lang w:val="lt-LT"/>
        </w:rPr>
      </w:pPr>
      <w:r>
        <w:rPr>
          <w:rFonts w:ascii="Times New Roman" w:hAnsi="Times New Roman" w:cs="Times New Roman"/>
          <w:sz w:val="24"/>
          <w:szCs w:val="24"/>
          <w:lang w:val="lt-LT"/>
        </w:rPr>
        <w:t>102</w:t>
      </w:r>
      <w:r w:rsidR="00850CBB" w:rsidRPr="00575192">
        <w:rPr>
          <w:rFonts w:ascii="Times New Roman" w:hAnsi="Times New Roman" w:cs="Times New Roman"/>
          <w:sz w:val="24"/>
          <w:szCs w:val="24"/>
          <w:lang w:val="lt-LT"/>
        </w:rPr>
        <w:t>.2. išrenka geriausią pasiūlymą pateikusį tiekėją, vadovaudamasi</w:t>
      </w:r>
      <w:r w:rsidR="00DC05E7" w:rsidRPr="00575192">
        <w:rPr>
          <w:rFonts w:ascii="Times New Roman" w:hAnsi="Times New Roman" w:cs="Times New Roman"/>
          <w:sz w:val="24"/>
          <w:szCs w:val="24"/>
          <w:lang w:val="lt-LT"/>
        </w:rPr>
        <w:t>s</w:t>
      </w:r>
      <w:r w:rsidR="00850CBB" w:rsidRPr="00575192">
        <w:rPr>
          <w:rFonts w:ascii="Times New Roman" w:hAnsi="Times New Roman" w:cs="Times New Roman"/>
          <w:sz w:val="24"/>
          <w:szCs w:val="24"/>
          <w:lang w:val="lt-LT"/>
        </w:rPr>
        <w:t xml:space="preserve"> preliminariojoje sutartyje nustatytais pasiūlymų vertinimo kriterijais, ir su šį pasiūlymą pateikusiu tiekėju sudaro pagrindinę sutartį.</w:t>
      </w:r>
    </w:p>
    <w:p w:rsidR="00850CBB" w:rsidRPr="00575192" w:rsidRDefault="00F64155" w:rsidP="006D64F7">
      <w:pPr>
        <w:pStyle w:val="BodyText1"/>
        <w:ind w:firstLine="540"/>
        <w:rPr>
          <w:rFonts w:ascii="Times New Roman" w:hAnsi="Times New Roman" w:cs="Times New Roman"/>
          <w:sz w:val="24"/>
          <w:szCs w:val="24"/>
          <w:lang w:val="lt-LT"/>
        </w:rPr>
      </w:pPr>
      <w:r>
        <w:rPr>
          <w:rFonts w:ascii="Times New Roman" w:hAnsi="Times New Roman" w:cs="Times New Roman"/>
          <w:sz w:val="24"/>
          <w:szCs w:val="24"/>
          <w:lang w:val="lt-LT"/>
        </w:rPr>
        <w:t>103</w:t>
      </w:r>
      <w:r w:rsidR="00850CBB" w:rsidRPr="00575192">
        <w:rPr>
          <w:rFonts w:ascii="Times New Roman" w:hAnsi="Times New Roman" w:cs="Times New Roman"/>
          <w:sz w:val="24"/>
          <w:szCs w:val="24"/>
          <w:lang w:val="lt-LT"/>
        </w:rPr>
        <w:t>. Pagrindinė sutartis preliminariosios sutarties pagrindu gali būti sudaroma iš karto, kai tiekėjas yra raštu (išskyrus pagrindinę sutartį, sudaromą žodžiu) informuojamas, kad jo pasiūlymas pripažintas laimėjusiu ir jis atrinktas pasirašyti pagrindinę sutartį.</w:t>
      </w:r>
    </w:p>
    <w:p w:rsidR="00D53DDA" w:rsidRPr="00575192" w:rsidRDefault="00D53DDA" w:rsidP="006D64F7">
      <w:pPr>
        <w:pStyle w:val="BodyText1"/>
        <w:ind w:firstLine="540"/>
        <w:rPr>
          <w:rFonts w:ascii="Times New Roman" w:hAnsi="Times New Roman" w:cs="Times New Roman"/>
          <w:b/>
          <w:bCs/>
          <w:sz w:val="24"/>
          <w:szCs w:val="24"/>
          <w:lang w:val="lt-LT"/>
        </w:rPr>
      </w:pPr>
    </w:p>
    <w:p w:rsidR="00850CBB" w:rsidRPr="00575192" w:rsidRDefault="00CC6243" w:rsidP="00CC6243">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X. </w:t>
      </w:r>
      <w:r w:rsidR="00850CBB" w:rsidRPr="00575192">
        <w:rPr>
          <w:rFonts w:ascii="Times New Roman" w:hAnsi="Times New Roman" w:cs="Times New Roman"/>
          <w:b/>
          <w:bCs/>
          <w:sz w:val="24"/>
          <w:szCs w:val="24"/>
        </w:rPr>
        <w:t>SUPAPRASTINTŲ PIRKIMŲ BŪDAI IR JŲ PASIRINKIMO SĄLYGOS</w:t>
      </w:r>
    </w:p>
    <w:p w:rsidR="00850CBB" w:rsidRPr="00575192" w:rsidRDefault="00850CBB" w:rsidP="006D64F7">
      <w:pPr>
        <w:spacing w:after="0" w:line="240" w:lineRule="auto"/>
        <w:ind w:firstLine="500"/>
        <w:jc w:val="both"/>
        <w:rPr>
          <w:rFonts w:ascii="Times New Roman" w:hAnsi="Times New Roman" w:cs="Times New Roman"/>
          <w:sz w:val="24"/>
          <w:szCs w:val="24"/>
        </w:rPr>
      </w:pPr>
    </w:p>
    <w:p w:rsidR="007B1A1C" w:rsidRPr="00575192" w:rsidRDefault="00FF3822" w:rsidP="007B1A1C">
      <w:pPr>
        <w:spacing w:after="0" w:line="240" w:lineRule="auto"/>
        <w:ind w:left="-100" w:firstLine="600"/>
        <w:jc w:val="both"/>
        <w:rPr>
          <w:rFonts w:ascii="Times New Roman" w:hAnsi="Times New Roman" w:cs="Times New Roman"/>
          <w:sz w:val="24"/>
          <w:szCs w:val="24"/>
        </w:rPr>
      </w:pPr>
      <w:r>
        <w:rPr>
          <w:rFonts w:ascii="Times New Roman" w:hAnsi="Times New Roman" w:cs="Times New Roman"/>
          <w:sz w:val="24"/>
          <w:szCs w:val="24"/>
        </w:rPr>
        <w:t>104</w:t>
      </w:r>
      <w:r w:rsidR="007B1A1C" w:rsidRPr="00575192">
        <w:rPr>
          <w:rFonts w:ascii="Times New Roman" w:hAnsi="Times New Roman" w:cs="Times New Roman"/>
          <w:sz w:val="24"/>
          <w:szCs w:val="24"/>
        </w:rPr>
        <w:t xml:space="preserve">. Supaprastinti pirkimai </w:t>
      </w:r>
      <w:r w:rsidR="00E76A73" w:rsidRPr="00575192">
        <w:rPr>
          <w:rFonts w:ascii="Times New Roman" w:hAnsi="Times New Roman" w:cs="Times New Roman"/>
          <w:sz w:val="24"/>
          <w:szCs w:val="24"/>
        </w:rPr>
        <w:t xml:space="preserve">NVSC </w:t>
      </w:r>
      <w:r w:rsidR="007B1A1C" w:rsidRPr="00575192">
        <w:rPr>
          <w:rFonts w:ascii="Times New Roman" w:hAnsi="Times New Roman" w:cs="Times New Roman"/>
          <w:sz w:val="24"/>
          <w:szCs w:val="24"/>
        </w:rPr>
        <w:t>gali būti atliekami šiais būdais:</w:t>
      </w:r>
    </w:p>
    <w:p w:rsidR="007B1A1C" w:rsidRPr="00575192" w:rsidRDefault="00FF3822" w:rsidP="007B1A1C">
      <w:pPr>
        <w:spacing w:after="0" w:line="240" w:lineRule="auto"/>
        <w:ind w:left="-100" w:firstLine="600"/>
        <w:jc w:val="both"/>
        <w:rPr>
          <w:rFonts w:ascii="Times New Roman" w:hAnsi="Times New Roman" w:cs="Times New Roman"/>
          <w:sz w:val="24"/>
          <w:szCs w:val="24"/>
        </w:rPr>
      </w:pPr>
      <w:r>
        <w:rPr>
          <w:rFonts w:ascii="Times New Roman" w:hAnsi="Times New Roman" w:cs="Times New Roman"/>
          <w:sz w:val="24"/>
          <w:szCs w:val="24"/>
        </w:rPr>
        <w:t>104</w:t>
      </w:r>
      <w:r w:rsidR="007B1A1C" w:rsidRPr="00575192">
        <w:rPr>
          <w:rFonts w:ascii="Times New Roman" w:hAnsi="Times New Roman" w:cs="Times New Roman"/>
          <w:sz w:val="24"/>
          <w:szCs w:val="24"/>
        </w:rPr>
        <w:t>.1. supaprastinto atviro konkurso;</w:t>
      </w:r>
    </w:p>
    <w:p w:rsidR="007B1A1C" w:rsidRPr="00575192" w:rsidRDefault="00FF3822" w:rsidP="007B1A1C">
      <w:pPr>
        <w:spacing w:after="0" w:line="240" w:lineRule="auto"/>
        <w:ind w:left="-100" w:firstLine="600"/>
        <w:jc w:val="both"/>
        <w:rPr>
          <w:rFonts w:ascii="Times New Roman" w:hAnsi="Times New Roman" w:cs="Times New Roman"/>
          <w:sz w:val="24"/>
          <w:szCs w:val="24"/>
        </w:rPr>
      </w:pPr>
      <w:r>
        <w:rPr>
          <w:rFonts w:ascii="Times New Roman" w:hAnsi="Times New Roman" w:cs="Times New Roman"/>
          <w:sz w:val="24"/>
          <w:szCs w:val="24"/>
        </w:rPr>
        <w:t>104</w:t>
      </w:r>
      <w:r w:rsidR="007B1A1C" w:rsidRPr="00575192">
        <w:rPr>
          <w:rFonts w:ascii="Times New Roman" w:hAnsi="Times New Roman" w:cs="Times New Roman"/>
          <w:sz w:val="24"/>
          <w:szCs w:val="24"/>
        </w:rPr>
        <w:t>.2. supaprastinto riboto konkurso;</w:t>
      </w:r>
    </w:p>
    <w:p w:rsidR="007B1A1C" w:rsidRPr="00575192" w:rsidRDefault="00FF3822" w:rsidP="007B1A1C">
      <w:pPr>
        <w:spacing w:after="0" w:line="240" w:lineRule="auto"/>
        <w:ind w:left="-100" w:firstLine="600"/>
        <w:jc w:val="both"/>
        <w:rPr>
          <w:rFonts w:ascii="Times New Roman" w:hAnsi="Times New Roman" w:cs="Times New Roman"/>
          <w:sz w:val="24"/>
          <w:szCs w:val="24"/>
        </w:rPr>
      </w:pPr>
      <w:r>
        <w:rPr>
          <w:rFonts w:ascii="Times New Roman" w:hAnsi="Times New Roman" w:cs="Times New Roman"/>
          <w:sz w:val="24"/>
          <w:szCs w:val="24"/>
        </w:rPr>
        <w:t>104</w:t>
      </w:r>
      <w:r w:rsidR="007B1A1C" w:rsidRPr="00575192">
        <w:rPr>
          <w:rFonts w:ascii="Times New Roman" w:hAnsi="Times New Roman" w:cs="Times New Roman"/>
          <w:sz w:val="24"/>
          <w:szCs w:val="24"/>
        </w:rPr>
        <w:t>.3. supaprastintų skelbiamų derybų;</w:t>
      </w:r>
    </w:p>
    <w:p w:rsidR="007B1A1C" w:rsidRPr="00575192" w:rsidRDefault="00FF3822" w:rsidP="007B1A1C">
      <w:pPr>
        <w:spacing w:after="0" w:line="240" w:lineRule="auto"/>
        <w:ind w:left="-100" w:firstLine="600"/>
        <w:jc w:val="both"/>
        <w:rPr>
          <w:rFonts w:ascii="Times New Roman" w:hAnsi="Times New Roman" w:cs="Times New Roman"/>
          <w:sz w:val="24"/>
          <w:szCs w:val="24"/>
        </w:rPr>
      </w:pPr>
      <w:r>
        <w:rPr>
          <w:rFonts w:ascii="Times New Roman" w:hAnsi="Times New Roman" w:cs="Times New Roman"/>
          <w:sz w:val="24"/>
          <w:szCs w:val="24"/>
        </w:rPr>
        <w:t>104</w:t>
      </w:r>
      <w:r w:rsidR="007B1A1C" w:rsidRPr="00575192">
        <w:rPr>
          <w:rFonts w:ascii="Times New Roman" w:hAnsi="Times New Roman" w:cs="Times New Roman"/>
          <w:sz w:val="24"/>
          <w:szCs w:val="24"/>
        </w:rPr>
        <w:t>.4. tiekėjų apklausos.</w:t>
      </w:r>
    </w:p>
    <w:p w:rsidR="00850CBB" w:rsidRPr="00575192" w:rsidRDefault="00FF3822" w:rsidP="007B1A1C">
      <w:pPr>
        <w:spacing w:after="0" w:line="240" w:lineRule="auto"/>
        <w:ind w:left="-100" w:firstLine="600"/>
        <w:jc w:val="both"/>
        <w:rPr>
          <w:rFonts w:ascii="Times New Roman" w:hAnsi="Times New Roman" w:cs="Times New Roman"/>
          <w:sz w:val="24"/>
          <w:szCs w:val="24"/>
        </w:rPr>
      </w:pPr>
      <w:r>
        <w:rPr>
          <w:rFonts w:ascii="Times New Roman" w:hAnsi="Times New Roman" w:cs="Times New Roman"/>
          <w:sz w:val="24"/>
          <w:szCs w:val="24"/>
        </w:rPr>
        <w:t>105</w:t>
      </w:r>
      <w:r w:rsidR="00850CBB" w:rsidRPr="00575192">
        <w:rPr>
          <w:rFonts w:ascii="Times New Roman" w:hAnsi="Times New Roman" w:cs="Times New Roman"/>
          <w:sz w:val="24"/>
          <w:szCs w:val="24"/>
        </w:rPr>
        <w:t>. Pirkimas supaprastinto atviro, supaprastinto riboto konkurso ar supaprastintų skelbiamų derybų būdu gali būti atliktas visais atvejais, tinkamai apie jį paskelbus.</w:t>
      </w:r>
    </w:p>
    <w:p w:rsidR="00850CBB" w:rsidRPr="00575192" w:rsidRDefault="00FF3822" w:rsidP="00FC4998">
      <w:pPr>
        <w:pStyle w:val="BodyText1"/>
        <w:ind w:left="-100" w:firstLine="600"/>
        <w:rPr>
          <w:rFonts w:ascii="Times New Roman" w:hAnsi="Times New Roman" w:cs="Times New Roman"/>
          <w:sz w:val="24"/>
          <w:szCs w:val="24"/>
          <w:lang w:val="lt-LT"/>
        </w:rPr>
      </w:pPr>
      <w:r>
        <w:rPr>
          <w:rFonts w:ascii="Times New Roman" w:hAnsi="Times New Roman" w:cs="Times New Roman"/>
          <w:sz w:val="24"/>
          <w:szCs w:val="24"/>
          <w:lang w:val="lt-LT"/>
        </w:rPr>
        <w:t>106</w:t>
      </w:r>
      <w:r w:rsidR="00850CBB" w:rsidRPr="00575192">
        <w:rPr>
          <w:rFonts w:ascii="Times New Roman" w:hAnsi="Times New Roman" w:cs="Times New Roman"/>
          <w:sz w:val="24"/>
          <w:szCs w:val="24"/>
          <w:lang w:val="lt-LT"/>
        </w:rPr>
        <w:t xml:space="preserve">.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lang w:val="lt-LT"/>
        </w:rPr>
        <w:t xml:space="preserve">, atlikdamas supaprastintus pirkimus, vadovaudamasis Viešųjų pirkimų įstatymo II skyriaus septinto skirsnio nuostatomis, taip pat gali taikyti elektronines procedūras – elektroninį </w:t>
      </w:r>
      <w:r w:rsidR="00850CBB" w:rsidRPr="00575192">
        <w:rPr>
          <w:rFonts w:ascii="Times New Roman" w:hAnsi="Times New Roman" w:cs="Times New Roman"/>
          <w:sz w:val="24"/>
          <w:szCs w:val="24"/>
          <w:lang w:val="lt-LT"/>
        </w:rPr>
        <w:lastRenderedPageBreak/>
        <w:t>aukcioną ir dinaminę pirkimų sistemą.</w:t>
      </w:r>
      <w:r w:rsidR="00B52412">
        <w:rPr>
          <w:rFonts w:ascii="Times New Roman" w:hAnsi="Times New Roman" w:cs="Times New Roman"/>
          <w:sz w:val="24"/>
          <w:szCs w:val="24"/>
          <w:lang w:val="lt-LT"/>
        </w:rPr>
        <w:t xml:space="preserve"> </w:t>
      </w:r>
      <w:r w:rsidR="00850CBB" w:rsidRPr="00575192">
        <w:rPr>
          <w:rFonts w:ascii="Times New Roman" w:hAnsi="Times New Roman" w:cs="Times New Roman"/>
          <w:sz w:val="24"/>
          <w:szCs w:val="24"/>
          <w:lang w:val="lt-LT"/>
        </w:rPr>
        <w:t>Elektroninį aukcioną galima taikyti vykdant supaprastintą pirkimą supaprastinto atviro konkurso, supaprastinto riboto konkurso, apklausos būdais. Elektroninis aukcionas taip pat gali būti taikomas atnaujinant varžymąsi tarp preliminariosios sutarties šalių, kai preliminarioji sutartis sudaryta su keliais tiekėjais, ar sudarant pirkimo sutartį pagal dinaminę pirkimo sistemą.</w:t>
      </w:r>
    </w:p>
    <w:p w:rsidR="00021926" w:rsidRPr="00575192" w:rsidRDefault="00021926" w:rsidP="00FC4998">
      <w:pPr>
        <w:pStyle w:val="BodyText1"/>
        <w:ind w:left="-100" w:firstLine="600"/>
        <w:rPr>
          <w:rFonts w:ascii="Times New Roman" w:hAnsi="Times New Roman" w:cs="Times New Roman"/>
          <w:sz w:val="24"/>
          <w:szCs w:val="24"/>
          <w:lang w:val="lt-LT"/>
        </w:rPr>
      </w:pPr>
    </w:p>
    <w:p w:rsidR="00850CBB" w:rsidRPr="00575192" w:rsidRDefault="00CC6243" w:rsidP="00CC6243">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XI. </w:t>
      </w:r>
      <w:r w:rsidR="00850CBB" w:rsidRPr="00575192">
        <w:rPr>
          <w:rFonts w:ascii="Times New Roman" w:hAnsi="Times New Roman" w:cs="Times New Roman"/>
          <w:b/>
          <w:bCs/>
          <w:sz w:val="24"/>
          <w:szCs w:val="24"/>
        </w:rPr>
        <w:t>SUPAPRASTINTAS ATVIRAS KONKURSAS</w:t>
      </w:r>
    </w:p>
    <w:p w:rsidR="00850CBB" w:rsidRPr="00575192" w:rsidRDefault="00850CBB" w:rsidP="006D64F7">
      <w:pPr>
        <w:spacing w:after="0" w:line="240" w:lineRule="auto"/>
        <w:ind w:firstLine="500"/>
        <w:jc w:val="both"/>
        <w:rPr>
          <w:rFonts w:ascii="Times New Roman" w:hAnsi="Times New Roman" w:cs="Times New Roman"/>
          <w:sz w:val="24"/>
          <w:szCs w:val="24"/>
        </w:rPr>
      </w:pP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107</w:t>
      </w:r>
      <w:r w:rsidR="00850CBB" w:rsidRPr="00575192">
        <w:rPr>
          <w:rFonts w:ascii="Times New Roman" w:hAnsi="Times New Roman" w:cs="Times New Roman"/>
          <w:sz w:val="24"/>
          <w:szCs w:val="24"/>
        </w:rPr>
        <w:t xml:space="preserve">. Apie pirkimą skelbiama Taisyklių nustatyta tvarka. Supaprastintas atviras konkursas laikomas įvykusiu, jeigu yra bent vienas neatmestas pasiūlymas. </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108</w:t>
      </w:r>
      <w:r w:rsidR="00850CBB" w:rsidRPr="00575192">
        <w:rPr>
          <w:rFonts w:ascii="Times New Roman" w:hAnsi="Times New Roman" w:cs="Times New Roman"/>
          <w:sz w:val="24"/>
          <w:szCs w:val="24"/>
        </w:rPr>
        <w:t xml:space="preserve">. Supaprastintame atvirame konkurse derybos tarp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ir dalyvių yra draudžiamos. </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109</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skelbdama</w:t>
      </w:r>
      <w:r w:rsidR="00D65DEA" w:rsidRPr="00575192">
        <w:rPr>
          <w:rFonts w:ascii="Times New Roman" w:hAnsi="Times New Roman" w:cs="Times New Roman"/>
          <w:sz w:val="24"/>
          <w:szCs w:val="24"/>
        </w:rPr>
        <w:t>s</w:t>
      </w:r>
      <w:r w:rsidR="00850CBB" w:rsidRPr="00575192">
        <w:rPr>
          <w:rFonts w:ascii="Times New Roman" w:hAnsi="Times New Roman" w:cs="Times New Roman"/>
          <w:sz w:val="24"/>
          <w:szCs w:val="24"/>
        </w:rPr>
        <w:t xml:space="preserve"> supaprastintą atvirą konkursą, privalo nustatyti pakankamą pasiūlymų pateikimo terminą, kurs negali būti trumpesnis kaip 7 darbo dienos nuo skelbimo apie pirkimą paskelbimo CVP IS dienos. </w:t>
      </w:r>
    </w:p>
    <w:p w:rsidR="00850CBB" w:rsidRPr="00575192" w:rsidRDefault="00FF3822" w:rsidP="00100D6D">
      <w:pPr>
        <w:pStyle w:val="Heading3"/>
        <w:numPr>
          <w:ilvl w:val="0"/>
          <w:numId w:val="0"/>
        </w:numPr>
        <w:spacing w:before="0"/>
        <w:ind w:firstLine="540"/>
      </w:pPr>
      <w:r>
        <w:t>110</w:t>
      </w:r>
      <w:r w:rsidR="00850CBB" w:rsidRPr="00575192">
        <w:t>. Supaprastintas atviras konkursas vykdomas šiais etapais:</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.1. skelbiama apie pirkimą;</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.2. tiekėjams pateikiami pirkimo dokumentai;</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.3. priimami ir registruojami vokai su pasiūlymais;</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.4. atliekama vokų su pasiūlymais atplėšimo procedūra;</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.5. išnagrinėjami dalyvių kvalifikacijos duomenys;</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.6. išnagrinėjami ir vertinami pasiūlymai;</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.7. nustatoma pasiūlymų eilė ir priimamas sprendimas dėl laimėjusio pasiūlymo;</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850CBB" w:rsidRPr="00575192">
        <w:rPr>
          <w:rFonts w:ascii="Times New Roman" w:hAnsi="Times New Roman" w:cs="Times New Roman"/>
          <w:sz w:val="24"/>
          <w:szCs w:val="24"/>
        </w:rPr>
        <w:t>.8. dalyviams raštu pranešama apie nustatytą pasiūlymų eilę ir sprendimą dėl laimėjusio pasiūlymo, o dalyviams, kurių pasiūlymai atmesti, – ir jų pasiūlymų atmetimo priežastis.</w:t>
      </w:r>
    </w:p>
    <w:p w:rsidR="00850CBB" w:rsidRPr="00575192" w:rsidRDefault="00FF3822" w:rsidP="00100D6D">
      <w:pPr>
        <w:pStyle w:val="Heading3"/>
        <w:numPr>
          <w:ilvl w:val="0"/>
          <w:numId w:val="0"/>
        </w:numPr>
        <w:spacing w:before="0"/>
        <w:ind w:firstLine="540"/>
      </w:pPr>
      <w:r>
        <w:t>110</w:t>
      </w:r>
      <w:r w:rsidR="00850CBB" w:rsidRPr="00575192">
        <w:t>.9. sudaroma pirkimo sutartis.</w:t>
      </w:r>
    </w:p>
    <w:p w:rsidR="00850CBB" w:rsidRPr="00575192" w:rsidRDefault="00FF3822" w:rsidP="00100D6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850CBB" w:rsidRPr="00575192">
        <w:rPr>
          <w:rFonts w:ascii="Times New Roman" w:hAnsi="Times New Roman" w:cs="Times New Roman"/>
          <w:sz w:val="24"/>
          <w:szCs w:val="24"/>
        </w:rPr>
        <w:t xml:space="preserve">. Jei supaprastinto atviro konkurso metu bus vykdomas elektroninis aukcionas, apie tai nurodoma skelbime apie supaprastintą pirkimą. </w:t>
      </w:r>
    </w:p>
    <w:p w:rsidR="00850CBB" w:rsidRPr="00575192" w:rsidRDefault="00850CBB" w:rsidP="006026D5">
      <w:pPr>
        <w:spacing w:after="0" w:line="240" w:lineRule="auto"/>
        <w:jc w:val="both"/>
        <w:rPr>
          <w:rFonts w:ascii="Times New Roman" w:hAnsi="Times New Roman" w:cs="Times New Roman"/>
          <w:b/>
          <w:bCs/>
          <w:sz w:val="24"/>
          <w:szCs w:val="24"/>
        </w:rPr>
      </w:pPr>
    </w:p>
    <w:p w:rsidR="00850CBB" w:rsidRPr="00575192" w:rsidRDefault="00CC6243" w:rsidP="00CC6243">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XII. </w:t>
      </w:r>
      <w:r w:rsidR="00850CBB" w:rsidRPr="00575192">
        <w:rPr>
          <w:rFonts w:ascii="Times New Roman" w:hAnsi="Times New Roman" w:cs="Times New Roman"/>
          <w:b/>
          <w:bCs/>
          <w:sz w:val="24"/>
          <w:szCs w:val="24"/>
        </w:rPr>
        <w:t>SUPAPRASTINTAS RIBOTAS KONKURSAS</w:t>
      </w:r>
    </w:p>
    <w:p w:rsidR="00850CBB" w:rsidRPr="00575192" w:rsidRDefault="00850CBB" w:rsidP="006D64F7">
      <w:pPr>
        <w:spacing w:after="0" w:line="240" w:lineRule="auto"/>
        <w:ind w:firstLine="500"/>
        <w:jc w:val="both"/>
        <w:rPr>
          <w:rFonts w:ascii="Times New Roman" w:hAnsi="Times New Roman" w:cs="Times New Roman"/>
          <w:sz w:val="24"/>
          <w:szCs w:val="24"/>
        </w:rPr>
      </w:pPr>
    </w:p>
    <w:p w:rsidR="00850CBB"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112</w:t>
      </w:r>
      <w:r w:rsidR="00850CBB" w:rsidRPr="00575192">
        <w:rPr>
          <w:rFonts w:ascii="Times New Roman" w:hAnsi="Times New Roman" w:cs="Times New Roman"/>
          <w:sz w:val="24"/>
          <w:szCs w:val="24"/>
        </w:rPr>
        <w:t>.</w:t>
      </w:r>
      <w:r w:rsidR="004D0BE0" w:rsidRPr="00575192">
        <w:rPr>
          <w:rFonts w:ascii="Times New Roman" w:hAnsi="Times New Roman" w:cs="Times New Roman"/>
          <w:sz w:val="24"/>
          <w:szCs w:val="24"/>
        </w:rPr>
        <w:t xml:space="preserve"> NVSC </w:t>
      </w:r>
      <w:r w:rsidR="00850CBB" w:rsidRPr="00575192">
        <w:rPr>
          <w:rFonts w:ascii="Times New Roman" w:hAnsi="Times New Roman" w:cs="Times New Roman"/>
          <w:sz w:val="24"/>
          <w:szCs w:val="24"/>
        </w:rPr>
        <w:t>supaprastintą ribotą konkursą vykdo etapais:</w:t>
      </w:r>
    </w:p>
    <w:p w:rsidR="00850CBB"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112</w:t>
      </w:r>
      <w:r w:rsidR="00850CBB" w:rsidRPr="00575192">
        <w:rPr>
          <w:rFonts w:ascii="Times New Roman" w:hAnsi="Times New Roman" w:cs="Times New Roman"/>
          <w:sz w:val="24"/>
          <w:szCs w:val="24"/>
        </w:rPr>
        <w:t>.1. Taisyklėse nustatyta tvarka skelbia apie supaprastintą pirkimą ir, remdamasis paskelbtais kvalifikaciniais kriterijais, atrenka tuos kandidatus, kurie bus kviečiami pateikti pasiūlymus;</w:t>
      </w:r>
    </w:p>
    <w:p w:rsidR="00850CBB"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112</w:t>
      </w:r>
      <w:r w:rsidR="00347620" w:rsidRPr="00575192">
        <w:rPr>
          <w:rFonts w:ascii="Times New Roman" w:hAnsi="Times New Roman" w:cs="Times New Roman"/>
          <w:sz w:val="24"/>
          <w:szCs w:val="24"/>
        </w:rPr>
        <w:t xml:space="preserve">.2. </w:t>
      </w:r>
      <w:r w:rsidR="00850CBB" w:rsidRPr="00575192">
        <w:rPr>
          <w:rFonts w:ascii="Times New Roman" w:hAnsi="Times New Roman" w:cs="Times New Roman"/>
          <w:sz w:val="24"/>
          <w:szCs w:val="24"/>
        </w:rPr>
        <w:t xml:space="preserve">vadovaudamasis pirkimo dokumentuose nustatytomis sąlygomis, nagrinėja, vertina ir palygina pakviestų dalyvių pateiktus pasiūlymus. </w:t>
      </w:r>
    </w:p>
    <w:p w:rsidR="00850CBB"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113</w:t>
      </w:r>
      <w:r w:rsidR="00850CBB" w:rsidRPr="00575192">
        <w:rPr>
          <w:rFonts w:ascii="Times New Roman" w:hAnsi="Times New Roman" w:cs="Times New Roman"/>
          <w:sz w:val="24"/>
          <w:szCs w:val="24"/>
        </w:rPr>
        <w:t xml:space="preserve">. Supaprastintame ribotame konkurse derybos tarp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ir tiekėjų draudžiamos. </w:t>
      </w:r>
    </w:p>
    <w:p w:rsidR="00850CBB"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114</w:t>
      </w:r>
      <w:r w:rsidR="00850CBB" w:rsidRPr="00575192">
        <w:rPr>
          <w:rFonts w:ascii="Times New Roman" w:hAnsi="Times New Roman" w:cs="Times New Roman"/>
          <w:sz w:val="24"/>
          <w:szCs w:val="24"/>
        </w:rPr>
        <w:t>. Paraiškų dalyvauti pirkime pateikimo terminas negali būti trumpesnis kaip 7 darbo dienos nuo skelbimo apie supaprastintą pirkimą paskelbimo CVP IS dienos.</w:t>
      </w:r>
    </w:p>
    <w:p w:rsidR="00850CBB"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115</w:t>
      </w:r>
      <w:r w:rsidR="00850CBB" w:rsidRPr="00575192">
        <w:rPr>
          <w:rFonts w:ascii="Times New Roman" w:hAnsi="Times New Roman" w:cs="Times New Roman"/>
          <w:sz w:val="24"/>
          <w:szCs w:val="24"/>
        </w:rPr>
        <w:t xml:space="preserve">. Pasiūlymo pateikimo terminas negali būti trumpesnis kaip 7 darbo dienos nuo kvietimų pateikti pasiūlymus išsiuntimo tiekėjams dienos, mažos vertės pirkimų atveju – 3 darbo dienos nuo kvietimų pateikti pasiūlymus išsiuntimo tiekėjams dienos. </w:t>
      </w:r>
    </w:p>
    <w:p w:rsidR="00605D9C"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116</w:t>
      </w:r>
      <w:r w:rsidR="00605D9C"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 xml:space="preserve">NVSC </w:t>
      </w:r>
      <w:r w:rsidR="00605D9C" w:rsidRPr="00575192">
        <w:rPr>
          <w:rFonts w:ascii="Times New Roman" w:hAnsi="Times New Roman" w:cs="Times New Roman"/>
          <w:sz w:val="24"/>
          <w:szCs w:val="24"/>
        </w:rPr>
        <w:t>skelbime apie pirkimą nustato, kiek mažiausiai kandidatų bus pakviesta pateikti pasiūlymus ir kokie yra kandidatų kvalifikacinės atrankos kriterijai ir tvarka. Kviečiamų kandidatų skaičius negali būti mažesnis kaip 3 (trys).</w:t>
      </w:r>
    </w:p>
    <w:p w:rsidR="00850CBB" w:rsidRPr="00575192" w:rsidRDefault="00A70CAB"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117</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nustatydamas atrenkamų kandidatų skaičių, kvalifikacinės atrankos kriterijus ir tvarką, privalo laikytis šių reikalavimų:</w:t>
      </w:r>
    </w:p>
    <w:p w:rsidR="00850CBB" w:rsidRPr="00575192" w:rsidRDefault="00A70CAB" w:rsidP="005F109C">
      <w:pPr>
        <w:pStyle w:val="tajtip"/>
        <w:spacing w:before="0" w:beforeAutospacing="0" w:after="0" w:afterAutospacing="0"/>
        <w:ind w:firstLine="500"/>
        <w:rPr>
          <w:rFonts w:ascii="Times New Roman" w:hAnsi="Times New Roman" w:cs="Times New Roman"/>
        </w:rPr>
      </w:pPr>
      <w:r>
        <w:rPr>
          <w:rFonts w:ascii="Times New Roman" w:hAnsi="Times New Roman" w:cs="Times New Roman"/>
        </w:rPr>
        <w:t>117</w:t>
      </w:r>
      <w:r w:rsidR="00850CBB" w:rsidRPr="00575192">
        <w:rPr>
          <w:rFonts w:ascii="Times New Roman" w:hAnsi="Times New Roman" w:cs="Times New Roman"/>
        </w:rPr>
        <w:t>.1. turi būti užtikrinta reali konkurencija;</w:t>
      </w:r>
    </w:p>
    <w:p w:rsidR="00850CBB" w:rsidRPr="00575192" w:rsidRDefault="00A70CAB" w:rsidP="005F109C">
      <w:pPr>
        <w:pStyle w:val="tajtip"/>
        <w:spacing w:before="0" w:beforeAutospacing="0" w:after="0" w:afterAutospacing="0"/>
        <w:ind w:firstLine="500"/>
        <w:rPr>
          <w:rFonts w:ascii="Times New Roman" w:hAnsi="Times New Roman" w:cs="Times New Roman"/>
        </w:rPr>
      </w:pPr>
      <w:r>
        <w:rPr>
          <w:rFonts w:ascii="Times New Roman" w:hAnsi="Times New Roman" w:cs="Times New Roman"/>
        </w:rPr>
        <w:t>117</w:t>
      </w:r>
      <w:r w:rsidR="00850CBB" w:rsidRPr="00575192">
        <w:rPr>
          <w:rFonts w:ascii="Times New Roman" w:hAnsi="Times New Roman" w:cs="Times New Roman"/>
        </w:rPr>
        <w:t>.2. kvalifikacinės atrankos kriterijai turi būti aiškūs ir nediskriminuojantys;</w:t>
      </w:r>
    </w:p>
    <w:p w:rsidR="00850CBB" w:rsidRPr="00575192" w:rsidRDefault="00A70CAB" w:rsidP="005F109C">
      <w:pPr>
        <w:pStyle w:val="tajtip"/>
        <w:spacing w:before="0" w:beforeAutospacing="0" w:after="0" w:afterAutospacing="0"/>
        <w:ind w:firstLine="500"/>
        <w:rPr>
          <w:rFonts w:ascii="Times New Roman" w:hAnsi="Times New Roman" w:cs="Times New Roman"/>
        </w:rPr>
      </w:pPr>
      <w:r>
        <w:rPr>
          <w:rFonts w:ascii="Times New Roman" w:hAnsi="Times New Roman" w:cs="Times New Roman"/>
        </w:rPr>
        <w:t>117</w:t>
      </w:r>
      <w:r w:rsidR="00850CBB" w:rsidRPr="00575192">
        <w:rPr>
          <w:rFonts w:ascii="Times New Roman" w:hAnsi="Times New Roman" w:cs="Times New Roman"/>
        </w:rPr>
        <w:t>.3. kvalifikacinės atrankos kriterijai turi būti nustatyti Viešųjų pirkimų įstatymo 32-38 straipsnių pagrindu.</w:t>
      </w:r>
    </w:p>
    <w:p w:rsidR="00850CBB" w:rsidRPr="00575192" w:rsidRDefault="00A70CAB" w:rsidP="001A310A">
      <w:pPr>
        <w:pStyle w:val="tajtip"/>
        <w:spacing w:before="0" w:beforeAutospacing="0" w:after="0" w:afterAutospacing="0"/>
        <w:ind w:firstLine="540"/>
        <w:jc w:val="both"/>
        <w:rPr>
          <w:rFonts w:ascii="Times New Roman" w:hAnsi="Times New Roman" w:cs="Times New Roman"/>
        </w:rPr>
      </w:pPr>
      <w:r>
        <w:rPr>
          <w:rFonts w:ascii="Times New Roman" w:hAnsi="Times New Roman" w:cs="Times New Roman"/>
        </w:rPr>
        <w:t>118</w:t>
      </w:r>
      <w:r w:rsidR="00850CBB" w:rsidRPr="00575192">
        <w:rPr>
          <w:rFonts w:ascii="Times New Roman" w:hAnsi="Times New Roman" w:cs="Times New Roman"/>
        </w:rPr>
        <w:t xml:space="preserve">. Kvalifikacinė atranka turi būti atliekama tik iš tų kandidatų, kurie atitinka </w:t>
      </w:r>
      <w:r w:rsidR="00E76A73" w:rsidRPr="00575192">
        <w:rPr>
          <w:rFonts w:ascii="Times New Roman" w:hAnsi="Times New Roman" w:cs="Times New Roman"/>
        </w:rPr>
        <w:t xml:space="preserve">NVSC </w:t>
      </w:r>
      <w:r w:rsidR="00850CBB" w:rsidRPr="00575192">
        <w:rPr>
          <w:rFonts w:ascii="Times New Roman" w:hAnsi="Times New Roman" w:cs="Times New Roman"/>
        </w:rPr>
        <w:t>nustatytus minimalius kvalifikacijos reikalavimus.</w:t>
      </w:r>
    </w:p>
    <w:p w:rsidR="00850CBB" w:rsidRPr="00575192" w:rsidRDefault="00A70CAB" w:rsidP="001A310A">
      <w:pPr>
        <w:pStyle w:val="tajtip"/>
        <w:spacing w:before="0" w:beforeAutospacing="0" w:after="0" w:afterAutospacing="0"/>
        <w:ind w:firstLine="540"/>
        <w:jc w:val="both"/>
        <w:rPr>
          <w:rFonts w:ascii="Times New Roman" w:hAnsi="Times New Roman" w:cs="Times New Roman"/>
        </w:rPr>
      </w:pPr>
      <w:r>
        <w:rPr>
          <w:rFonts w:ascii="Times New Roman" w:hAnsi="Times New Roman" w:cs="Times New Roman"/>
        </w:rPr>
        <w:t>119</w:t>
      </w:r>
      <w:r w:rsidR="00850CBB" w:rsidRPr="00575192">
        <w:rPr>
          <w:rFonts w:ascii="Times New Roman" w:hAnsi="Times New Roman" w:cs="Times New Roman"/>
        </w:rPr>
        <w:t xml:space="preserve">. Pateikti pasiūlymus turi būti pakviesta ne mažiau kandidatų, negu </w:t>
      </w:r>
      <w:r w:rsidR="00E76A73" w:rsidRPr="00575192">
        <w:rPr>
          <w:rFonts w:ascii="Times New Roman" w:hAnsi="Times New Roman" w:cs="Times New Roman"/>
        </w:rPr>
        <w:t xml:space="preserve">NVSC </w:t>
      </w:r>
      <w:r w:rsidR="00850CBB" w:rsidRPr="00575192">
        <w:rPr>
          <w:rFonts w:ascii="Times New Roman" w:hAnsi="Times New Roman" w:cs="Times New Roman"/>
        </w:rPr>
        <w:t xml:space="preserve">nustatytas mažiausias kviečiamų kandidatų skaičius. Jeigu minimalius kvalifikacijos reikalavimus atitinka mažiau kandidatų, negu nustatytas mažiausias kviečiamų kandidatų skaičius, </w:t>
      </w:r>
      <w:r w:rsidR="00E76A73" w:rsidRPr="00575192">
        <w:rPr>
          <w:rFonts w:ascii="Times New Roman" w:hAnsi="Times New Roman" w:cs="Times New Roman"/>
        </w:rPr>
        <w:t xml:space="preserve">NVSC </w:t>
      </w:r>
      <w:r w:rsidR="00850CBB" w:rsidRPr="00575192">
        <w:rPr>
          <w:rFonts w:ascii="Times New Roman" w:hAnsi="Times New Roman" w:cs="Times New Roman"/>
        </w:rPr>
        <w:t xml:space="preserve">pateikti </w:t>
      </w:r>
      <w:r w:rsidR="00850CBB" w:rsidRPr="00575192">
        <w:rPr>
          <w:rFonts w:ascii="Times New Roman" w:hAnsi="Times New Roman" w:cs="Times New Roman"/>
        </w:rPr>
        <w:lastRenderedPageBreak/>
        <w:t xml:space="preserve">pasiūlymus kviečia visus kandidatus, kurie atitinka keliamus minimalius kvalifikacijos reikalavimus. Šios procedūros metu </w:t>
      </w:r>
      <w:r w:rsidR="00E76A73" w:rsidRPr="00575192">
        <w:rPr>
          <w:rFonts w:ascii="Times New Roman" w:hAnsi="Times New Roman" w:cs="Times New Roman"/>
        </w:rPr>
        <w:t xml:space="preserve">NVSC </w:t>
      </w:r>
      <w:r w:rsidR="00850CBB" w:rsidRPr="00575192">
        <w:rPr>
          <w:rFonts w:ascii="Times New Roman" w:hAnsi="Times New Roman" w:cs="Times New Roman"/>
        </w:rPr>
        <w:t xml:space="preserve">negali kviesti dalyvauti pirkime kitų paraiškų nepateikusių tiekėjų arba kandidatų, kurie neatitinka minimalių kvalifikacijos reikalavimų. </w:t>
      </w:r>
    </w:p>
    <w:p w:rsidR="00850CBB" w:rsidRPr="00575192" w:rsidRDefault="00A70CAB" w:rsidP="001A310A">
      <w:pPr>
        <w:pStyle w:val="tajtip"/>
        <w:spacing w:before="0" w:beforeAutospacing="0" w:after="0" w:afterAutospacing="0"/>
        <w:ind w:firstLine="540"/>
        <w:jc w:val="both"/>
        <w:rPr>
          <w:rFonts w:ascii="Times New Roman" w:hAnsi="Times New Roman" w:cs="Times New Roman"/>
        </w:rPr>
      </w:pPr>
      <w:r>
        <w:rPr>
          <w:rFonts w:ascii="Times New Roman" w:hAnsi="Times New Roman" w:cs="Times New Roman"/>
        </w:rPr>
        <w:t>120</w:t>
      </w:r>
      <w:r w:rsidR="00850CBB" w:rsidRPr="00575192">
        <w:rPr>
          <w:rFonts w:ascii="Times New Roman" w:hAnsi="Times New Roman" w:cs="Times New Roman"/>
        </w:rPr>
        <w:t xml:space="preserve">. Jei supaprastinto riboto konkurso metu bus vykdomas elektroninis aukcionas, apie tai nurodoma skelbime apie pirkimą. </w:t>
      </w:r>
    </w:p>
    <w:p w:rsidR="00850CBB" w:rsidRPr="00575192" w:rsidRDefault="00850CBB" w:rsidP="006D64F7">
      <w:pPr>
        <w:pStyle w:val="tajtip"/>
        <w:spacing w:before="0" w:beforeAutospacing="0" w:after="0" w:afterAutospacing="0"/>
        <w:jc w:val="center"/>
        <w:rPr>
          <w:rFonts w:ascii="Times New Roman" w:hAnsi="Times New Roman" w:cs="Times New Roman"/>
          <w:b/>
          <w:bCs/>
        </w:rPr>
      </w:pPr>
    </w:p>
    <w:p w:rsidR="00850CBB" w:rsidRPr="00575192" w:rsidRDefault="00CC6243" w:rsidP="00CC6243">
      <w:pPr>
        <w:pStyle w:val="tajtip"/>
        <w:spacing w:before="0" w:beforeAutospacing="0" w:after="0" w:afterAutospacing="0"/>
        <w:ind w:left="360"/>
        <w:jc w:val="center"/>
        <w:rPr>
          <w:rFonts w:ascii="Times New Roman" w:hAnsi="Times New Roman" w:cs="Times New Roman"/>
          <w:b/>
          <w:bCs/>
        </w:rPr>
      </w:pPr>
      <w:r w:rsidRPr="00575192">
        <w:rPr>
          <w:rFonts w:ascii="Times New Roman" w:hAnsi="Times New Roman" w:cs="Times New Roman"/>
          <w:b/>
          <w:bCs/>
        </w:rPr>
        <w:t xml:space="preserve">XIII. </w:t>
      </w:r>
      <w:r w:rsidR="00850CBB" w:rsidRPr="00575192">
        <w:rPr>
          <w:rFonts w:ascii="Times New Roman" w:hAnsi="Times New Roman" w:cs="Times New Roman"/>
          <w:b/>
          <w:bCs/>
        </w:rPr>
        <w:t>SUPAPRASTINTOS SKELBIAMOS DERYBOS</w:t>
      </w:r>
    </w:p>
    <w:p w:rsidR="00850CBB" w:rsidRPr="00575192" w:rsidRDefault="00850CBB" w:rsidP="006D64F7">
      <w:pPr>
        <w:pStyle w:val="tajtip"/>
        <w:spacing w:before="0" w:beforeAutospacing="0" w:after="0" w:afterAutospacing="0"/>
        <w:rPr>
          <w:rFonts w:ascii="Times New Roman" w:hAnsi="Times New Roman" w:cs="Times New Roman"/>
        </w:rPr>
      </w:pP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121</w:t>
      </w:r>
      <w:r w:rsidR="00850CBB" w:rsidRPr="00575192">
        <w:rPr>
          <w:rFonts w:ascii="Times New Roman" w:hAnsi="Times New Roman" w:cs="Times New Roman"/>
        </w:rPr>
        <w:t>.</w:t>
      </w:r>
      <w:r w:rsidR="00014F6E" w:rsidRPr="00575192">
        <w:rPr>
          <w:rFonts w:ascii="Times New Roman" w:hAnsi="Times New Roman" w:cs="Times New Roman"/>
        </w:rPr>
        <w:t xml:space="preserve"> </w:t>
      </w:r>
      <w:r w:rsidR="00850CBB" w:rsidRPr="00575192">
        <w:rPr>
          <w:rFonts w:ascii="Times New Roman" w:hAnsi="Times New Roman" w:cs="Times New Roman"/>
        </w:rPr>
        <w:t>Vykdant supaprastintas skelbiamas derybas, apie pirkimą skelbiama Taisyklių nustatyta tvarka. Derybos laikomos įvykusiomis, jei yra bent vienas neatmestas pasiūlymas.</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122</w:t>
      </w:r>
      <w:r w:rsidR="00850CBB" w:rsidRPr="00575192">
        <w:rPr>
          <w:rFonts w:ascii="Times New Roman" w:hAnsi="Times New Roman" w:cs="Times New Roman"/>
        </w:rPr>
        <w:t>.</w:t>
      </w:r>
      <w:r w:rsidR="00014F6E" w:rsidRPr="00575192">
        <w:rPr>
          <w:rFonts w:ascii="Times New Roman" w:hAnsi="Times New Roman" w:cs="Times New Roman"/>
        </w:rPr>
        <w:t xml:space="preserve"> </w:t>
      </w:r>
      <w:r w:rsidR="00850CBB" w:rsidRPr="00575192">
        <w:rPr>
          <w:rFonts w:ascii="Times New Roman" w:hAnsi="Times New Roman" w:cs="Times New Roman"/>
        </w:rPr>
        <w:t>Supaprastintos skelbiamos derybos gali būti atliekamos ribojant kandidatų skaičių ir jo neribojant.</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123</w:t>
      </w:r>
      <w:r w:rsidR="00850CBB" w:rsidRPr="00575192">
        <w:rPr>
          <w:rFonts w:ascii="Times New Roman" w:hAnsi="Times New Roman" w:cs="Times New Roman"/>
        </w:rPr>
        <w:t xml:space="preserve">. Kai ribojamas kandidatų skaičius, atliekama kvalifikacinė atranka. Mažiausias skelbime apie pirkimą nurodomas kandidatų, kurie bus kviečiami derėtis, skaičius negali būti mažesnis kaip trys. Pateikti pasiūlymų turi būti pakviesta ne mažiau kandidatų, negu pirkimo sąlygose nustatytas mažiausias kviečiamų kandidatų skaičius. Jeigu minimalius kvalifikacijos reikalavimus atitinka mažiau kandidatų, negu nustatytas mažiausias kviečiamų kandidatų skaičius, pateikti pasiūlymų kviečiami visi kandidatai, kurie atitinka keliamus minimalius kvalifikacijos reikalavimus. Šios procedūros metu </w:t>
      </w:r>
      <w:r w:rsidR="00E76A73" w:rsidRPr="00575192">
        <w:rPr>
          <w:rFonts w:ascii="Times New Roman" w:hAnsi="Times New Roman" w:cs="Times New Roman"/>
        </w:rPr>
        <w:t xml:space="preserve">NVSC </w:t>
      </w:r>
      <w:r w:rsidR="00850CBB" w:rsidRPr="00575192">
        <w:rPr>
          <w:rFonts w:ascii="Times New Roman" w:hAnsi="Times New Roman" w:cs="Times New Roman"/>
        </w:rPr>
        <w:t xml:space="preserve">negali kviesti dalyvauti pirkime paraiškų nepateikusių tiekėjų arba kandidatų, kurie neatitinka minimalių kvalifikacijos reikalavimų. </w:t>
      </w:r>
    </w:p>
    <w:p w:rsidR="00850CBB" w:rsidRPr="00575192" w:rsidRDefault="0038017B" w:rsidP="00076213">
      <w:pPr>
        <w:pStyle w:val="tajtip"/>
        <w:spacing w:before="0" w:beforeAutospacing="0" w:after="0" w:afterAutospacing="0"/>
        <w:ind w:firstLine="360"/>
        <w:jc w:val="both"/>
        <w:rPr>
          <w:rFonts w:ascii="Times New Roman" w:hAnsi="Times New Roman" w:cs="Times New Roman"/>
        </w:rPr>
      </w:pPr>
      <w:r w:rsidRPr="00575192">
        <w:rPr>
          <w:rFonts w:ascii="Times New Roman" w:hAnsi="Times New Roman" w:cs="Times New Roman"/>
        </w:rPr>
        <w:t>1</w:t>
      </w:r>
      <w:r w:rsidR="00685515">
        <w:rPr>
          <w:rFonts w:ascii="Times New Roman" w:hAnsi="Times New Roman" w:cs="Times New Roman"/>
        </w:rPr>
        <w:t>24</w:t>
      </w:r>
      <w:r w:rsidR="00850CBB" w:rsidRPr="00575192">
        <w:rPr>
          <w:rFonts w:ascii="Times New Roman" w:hAnsi="Times New Roman" w:cs="Times New Roman"/>
        </w:rPr>
        <w:t>. Pirminių pasiūlymų, jei kandidatų skaičius neribojamas, ir paraiškų pateikimo, kai ribojamas kandidatų, kurie bus kviečiami derėtis, skaičius, terminas negali būti trumpesnis nei 7 darbo dienos nuo skelbimo apie pirkimą paskelbimo CVP IS dienos.</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125</w:t>
      </w:r>
      <w:r w:rsidR="00850CBB" w:rsidRPr="00575192">
        <w:rPr>
          <w:rFonts w:ascii="Times New Roman" w:hAnsi="Times New Roman" w:cs="Times New Roman"/>
        </w:rPr>
        <w:t xml:space="preserve">. Supaprastintos skelbiamos derybos atliekamos tokiais etapais: </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125</w:t>
      </w:r>
      <w:r w:rsidR="00850CBB" w:rsidRPr="00575192">
        <w:rPr>
          <w:rFonts w:ascii="Times New Roman" w:hAnsi="Times New Roman" w:cs="Times New Roman"/>
        </w:rPr>
        <w:t>.1. jei atliekama kvalifikacinė atranka, tiekėjų prašoma pateikti paraiškas;</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125</w:t>
      </w:r>
      <w:r w:rsidR="00850CBB" w:rsidRPr="00575192">
        <w:rPr>
          <w:rFonts w:ascii="Times New Roman" w:hAnsi="Times New Roman" w:cs="Times New Roman"/>
        </w:rPr>
        <w:t>.2. tiekėjai prašomi pateikti pasiūlymus iki skelbime nurodyto termino pabaigos. Kai ribojamas kandidatų skaičius, pirminius pasiūlymus iki pirkimo dokumentuose nustatyto termino kviečiami pateikti kvalifikacinės atrankos metu atrinkti kandidatai;</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125</w:t>
      </w:r>
      <w:r w:rsidR="00850CBB" w:rsidRPr="00575192">
        <w:rPr>
          <w:rFonts w:ascii="Times New Roman" w:hAnsi="Times New Roman" w:cs="Times New Roman"/>
        </w:rPr>
        <w:t>.3. susipažinus su pirminiais pasiūlymais, minimalius kvalifikacijos reikalavimus atitinkantys dalyviai (kai atliekama kvalifikacinė atranka – visi pirminius pasiūlymus pateikę dalyviai) kviečiami derėtis;</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125</w:t>
      </w:r>
      <w:r w:rsidR="00850CBB" w:rsidRPr="00575192">
        <w:rPr>
          <w:rFonts w:ascii="Times New Roman" w:hAnsi="Times New Roman" w:cs="Times New Roman"/>
        </w:rPr>
        <w:t xml:space="preserve">.4. su kiekvienu tiekėju atskirai arba su visais tiekėjais kartu deramasi dėl pasiūlymo sąlygų, siekiant geriausio rezultato. Pabaigus derybas, dalyvių gali būti prašoma pateikti galutinius kainos pasiūlymus užklijuotuose vokuose. Šie vokai atplėšiami ir kainos paskelbiamos viešame posėdyje, kuriame turi teisę dalyvauti visi pasiūlymus pateikę tiekėjai ar jų įgalioti atstovai. </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125</w:t>
      </w:r>
      <w:r w:rsidR="00850CBB" w:rsidRPr="00575192">
        <w:rPr>
          <w:rFonts w:ascii="Times New Roman" w:hAnsi="Times New Roman" w:cs="Times New Roman"/>
        </w:rPr>
        <w:t xml:space="preserve">.5. Vadovaujantis pirkimo dokumentuose nustatyta pasiūlymo vertinimo tvarka ir kriterijais, pagal derybų rezultatus, užfiksuotus pasiūlymuose ir derybų protokoluose, nustatomas geriausias pasiūlymas. </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126</w:t>
      </w:r>
      <w:r w:rsidR="00850CBB" w:rsidRPr="00575192">
        <w:rPr>
          <w:rFonts w:ascii="Times New Roman" w:hAnsi="Times New Roman" w:cs="Times New Roman"/>
        </w:rPr>
        <w:t>. Derybų metu turi būti laikomasi šių reikalavimų:</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126</w:t>
      </w:r>
      <w:r w:rsidR="00850CBB" w:rsidRPr="00575192">
        <w:rPr>
          <w:rFonts w:ascii="Times New Roman" w:hAnsi="Times New Roman" w:cs="Times New Roman"/>
        </w:rPr>
        <w:t xml:space="preserve">.1. tretiesiems asmenims negalima atskleisti jokios iš tiekėjo gautos informacijos be jo sutikimo, taip pat tiekėjas negali būti informuojamas apie susitarimus, pasiektus su kitais tiekėjais. </w:t>
      </w:r>
    </w:p>
    <w:p w:rsidR="00850CBB" w:rsidRPr="00575192" w:rsidRDefault="00685515" w:rsidP="00076213">
      <w:pPr>
        <w:pStyle w:val="tajtip"/>
        <w:spacing w:before="0" w:beforeAutospacing="0" w:after="0" w:afterAutospacing="0"/>
        <w:ind w:firstLine="360"/>
        <w:jc w:val="both"/>
        <w:rPr>
          <w:rFonts w:ascii="Times New Roman" w:hAnsi="Times New Roman" w:cs="Times New Roman"/>
        </w:rPr>
      </w:pPr>
      <w:r>
        <w:rPr>
          <w:rFonts w:ascii="Times New Roman" w:hAnsi="Times New Roman" w:cs="Times New Roman"/>
        </w:rPr>
        <w:t>126</w:t>
      </w:r>
      <w:r w:rsidR="00850CBB" w:rsidRPr="00575192">
        <w:rPr>
          <w:rFonts w:ascii="Times New Roman" w:hAnsi="Times New Roman" w:cs="Times New Roman"/>
        </w:rPr>
        <w:t xml:space="preserve">.2. Visiems dalyviams turi būti taikomi vienodi reikalavimai, suteikiamos vienodos galimybės ir pateikiama vienoda informacija; teikdamas informaciją </w:t>
      </w:r>
      <w:r w:rsidR="00E76A73" w:rsidRPr="00575192">
        <w:rPr>
          <w:rFonts w:ascii="Times New Roman" w:hAnsi="Times New Roman" w:cs="Times New Roman"/>
        </w:rPr>
        <w:t xml:space="preserve">NVSC </w:t>
      </w:r>
      <w:r w:rsidR="00850CBB" w:rsidRPr="00575192">
        <w:rPr>
          <w:rFonts w:ascii="Times New Roman" w:hAnsi="Times New Roman" w:cs="Times New Roman"/>
        </w:rPr>
        <w:t>neturi diskriminuoti vienų tiekėjų kitų naudai.</w:t>
      </w:r>
    </w:p>
    <w:p w:rsidR="00850CBB" w:rsidRPr="00575192" w:rsidRDefault="00685515" w:rsidP="0048759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126</w:t>
      </w:r>
      <w:r w:rsidR="00850CBB" w:rsidRPr="00575192">
        <w:rPr>
          <w:rFonts w:ascii="Times New Roman" w:hAnsi="Times New Roman" w:cs="Times New Roman"/>
          <w:sz w:val="24"/>
          <w:szCs w:val="24"/>
        </w:rPr>
        <w:t xml:space="preserve">.3. Derybų eiga turi būti įforminta raštu. Derybų protokolą pasirašo derybose dalyvavę Komisijos arba Nuolatinės komisijos nariai ir dalyvio, su kuriuo derėtasi, įgaliotas atstovas. Protokole išdėstoma derybų eiga ir derybose pasiekti susitarimai. </w:t>
      </w:r>
    </w:p>
    <w:p w:rsidR="00850CBB" w:rsidRPr="00575192" w:rsidRDefault="00850CBB" w:rsidP="006D64F7">
      <w:pPr>
        <w:spacing w:after="0" w:line="240" w:lineRule="auto"/>
        <w:ind w:firstLine="500"/>
        <w:jc w:val="both"/>
        <w:rPr>
          <w:rFonts w:ascii="Times New Roman" w:hAnsi="Times New Roman" w:cs="Times New Roman"/>
          <w:sz w:val="24"/>
          <w:szCs w:val="24"/>
        </w:rPr>
      </w:pPr>
    </w:p>
    <w:p w:rsidR="00DF222C" w:rsidRDefault="00DF222C" w:rsidP="007B5BC1">
      <w:pPr>
        <w:spacing w:after="0" w:line="240" w:lineRule="auto"/>
        <w:ind w:firstLine="500"/>
        <w:jc w:val="center"/>
        <w:rPr>
          <w:rFonts w:ascii="Times New Roman" w:hAnsi="Times New Roman" w:cs="Times New Roman"/>
          <w:b/>
          <w:bCs/>
          <w:sz w:val="24"/>
          <w:szCs w:val="24"/>
        </w:rPr>
      </w:pPr>
    </w:p>
    <w:p w:rsidR="00DF222C" w:rsidRDefault="00DF222C" w:rsidP="007B5BC1">
      <w:pPr>
        <w:spacing w:after="0" w:line="240" w:lineRule="auto"/>
        <w:ind w:firstLine="500"/>
        <w:jc w:val="center"/>
        <w:rPr>
          <w:rFonts w:ascii="Times New Roman" w:hAnsi="Times New Roman" w:cs="Times New Roman"/>
          <w:b/>
          <w:bCs/>
          <w:sz w:val="24"/>
          <w:szCs w:val="24"/>
        </w:rPr>
      </w:pPr>
    </w:p>
    <w:p w:rsidR="00FF3822" w:rsidRDefault="00FF3822" w:rsidP="007B5BC1">
      <w:pPr>
        <w:spacing w:after="0" w:line="240" w:lineRule="auto"/>
        <w:ind w:firstLine="500"/>
        <w:jc w:val="center"/>
        <w:rPr>
          <w:rFonts w:ascii="Times New Roman" w:hAnsi="Times New Roman" w:cs="Times New Roman"/>
          <w:b/>
          <w:bCs/>
          <w:sz w:val="24"/>
          <w:szCs w:val="24"/>
        </w:rPr>
      </w:pPr>
    </w:p>
    <w:p w:rsidR="00FF3822" w:rsidRDefault="00FF3822" w:rsidP="007B5BC1">
      <w:pPr>
        <w:spacing w:after="0" w:line="240" w:lineRule="auto"/>
        <w:ind w:firstLine="500"/>
        <w:jc w:val="center"/>
        <w:rPr>
          <w:rFonts w:ascii="Times New Roman" w:hAnsi="Times New Roman" w:cs="Times New Roman"/>
          <w:b/>
          <w:bCs/>
          <w:sz w:val="24"/>
          <w:szCs w:val="24"/>
        </w:rPr>
      </w:pPr>
    </w:p>
    <w:p w:rsidR="00850CBB" w:rsidRPr="00575192" w:rsidRDefault="00850CBB" w:rsidP="007B5BC1">
      <w:pPr>
        <w:spacing w:after="0" w:line="240" w:lineRule="auto"/>
        <w:ind w:firstLine="500"/>
        <w:jc w:val="center"/>
        <w:rPr>
          <w:rFonts w:ascii="Times New Roman" w:hAnsi="Times New Roman" w:cs="Times New Roman"/>
          <w:b/>
          <w:bCs/>
          <w:sz w:val="24"/>
          <w:szCs w:val="24"/>
        </w:rPr>
      </w:pPr>
      <w:r w:rsidRPr="00575192">
        <w:rPr>
          <w:rFonts w:ascii="Times New Roman" w:hAnsi="Times New Roman" w:cs="Times New Roman"/>
          <w:b/>
          <w:bCs/>
          <w:sz w:val="24"/>
          <w:szCs w:val="24"/>
        </w:rPr>
        <w:t>XIV. TIEKĖJŲ APKLAUSA</w:t>
      </w:r>
    </w:p>
    <w:p w:rsidR="00850CBB" w:rsidRPr="00575192" w:rsidRDefault="00850CBB" w:rsidP="006D64F7">
      <w:pPr>
        <w:spacing w:after="0" w:line="240" w:lineRule="auto"/>
        <w:ind w:firstLine="500"/>
        <w:jc w:val="both"/>
        <w:rPr>
          <w:rFonts w:ascii="Times New Roman" w:hAnsi="Times New Roman" w:cs="Times New Roman"/>
          <w:b/>
          <w:bCs/>
          <w:sz w:val="24"/>
          <w:szCs w:val="24"/>
        </w:rPr>
      </w:pPr>
    </w:p>
    <w:p w:rsidR="00850CBB" w:rsidRPr="00575192" w:rsidRDefault="00850CBB" w:rsidP="006D64F7">
      <w:pPr>
        <w:spacing w:after="0" w:line="240" w:lineRule="auto"/>
        <w:ind w:firstLine="360"/>
        <w:jc w:val="both"/>
        <w:rPr>
          <w:rFonts w:ascii="Times New Roman" w:hAnsi="Times New Roman" w:cs="Times New Roman"/>
          <w:sz w:val="24"/>
          <w:szCs w:val="24"/>
        </w:rPr>
      </w:pPr>
      <w:r w:rsidRPr="00575192">
        <w:rPr>
          <w:rFonts w:ascii="Times New Roman" w:hAnsi="Times New Roman" w:cs="Times New Roman"/>
          <w:sz w:val="24"/>
          <w:szCs w:val="24"/>
        </w:rPr>
        <w:lastRenderedPageBreak/>
        <w:t>1</w:t>
      </w:r>
      <w:r w:rsidR="00F61D3B">
        <w:rPr>
          <w:rFonts w:ascii="Times New Roman" w:hAnsi="Times New Roman" w:cs="Times New Roman"/>
          <w:sz w:val="24"/>
          <w:szCs w:val="24"/>
        </w:rPr>
        <w:t>27</w:t>
      </w:r>
      <w:r w:rsidRPr="00575192">
        <w:rPr>
          <w:rFonts w:ascii="Times New Roman" w:hAnsi="Times New Roman" w:cs="Times New Roman"/>
          <w:sz w:val="24"/>
          <w:szCs w:val="24"/>
        </w:rPr>
        <w:t>. Neskelbiant apie pirkimą supaprastinti mažos vertės pirkimai tiekėjų apklausos būdu gali būti atliekami, kai:</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.1. perkamos prekės, paslaugos ar darbai, kai:</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 xml:space="preserve">.1.1. atliekant pirkimą, apie kurį buvo skelbta, visi gauti pasiūlymai neatitiko pirkimo dokumentų reikalavimų </w:t>
      </w:r>
      <w:r w:rsidR="00506979" w:rsidRPr="00575192">
        <w:rPr>
          <w:rFonts w:ascii="Times New Roman" w:hAnsi="Times New Roman" w:cs="Times New Roman"/>
          <w:sz w:val="24"/>
          <w:szCs w:val="24"/>
        </w:rPr>
        <w:t>arba buvo pasiūlytos didesnės kainos</w:t>
      </w:r>
      <w:r w:rsidR="00850CBB" w:rsidRPr="00575192">
        <w:rPr>
          <w:rFonts w:ascii="Times New Roman" w:hAnsi="Times New Roman" w:cs="Times New Roman"/>
          <w:sz w:val="24"/>
          <w:szCs w:val="24"/>
        </w:rPr>
        <w:t xml:space="preserve">, </w:t>
      </w:r>
      <w:r w:rsidR="00506979" w:rsidRPr="00575192">
        <w:rPr>
          <w:rFonts w:ascii="Times New Roman" w:hAnsi="Times New Roman" w:cs="Times New Roman"/>
          <w:sz w:val="24"/>
          <w:szCs w:val="24"/>
        </w:rPr>
        <w:t xml:space="preserve">nei </w:t>
      </w:r>
      <w:r w:rsidR="00E76A73" w:rsidRPr="00575192">
        <w:rPr>
          <w:rFonts w:ascii="Times New Roman" w:hAnsi="Times New Roman" w:cs="Times New Roman"/>
          <w:sz w:val="24"/>
          <w:szCs w:val="24"/>
        </w:rPr>
        <w:t xml:space="preserve">NVSC </w:t>
      </w:r>
      <w:r w:rsidR="00506979" w:rsidRPr="00575192">
        <w:rPr>
          <w:rFonts w:ascii="Times New Roman" w:hAnsi="Times New Roman" w:cs="Times New Roman"/>
          <w:sz w:val="24"/>
          <w:szCs w:val="24"/>
        </w:rPr>
        <w:t>suplanuotos lėšos</w:t>
      </w:r>
      <w:r w:rsidR="00850CBB" w:rsidRPr="00575192">
        <w:rPr>
          <w:rFonts w:ascii="Times New Roman" w:hAnsi="Times New Roman" w:cs="Times New Roman"/>
          <w:sz w:val="24"/>
          <w:szCs w:val="24"/>
        </w:rPr>
        <w:t>, o pirkimo sąlygos iš esmės nekeičiamos ir į neskelbiamą pirkimą kviečiami visi pasiūlymus pateikę tiekėjai, atitinkantys nustatytus minimalius kvalifikacijos reikalavimus;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.1.2. pirkimas, apie kurį buvo skelbta, neįvyko, nes nebuvo gauta paraiškų ar pasiūlymų;</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 xml:space="preserve">.1.3. dėl įvykių, kurių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negalėjo iš anksto numatyti, būtina skubiai įsigyti reikalingų prekių, paslaugų ar darbų. Aplinkybės, kuriomis grindžiama ypatinga skuba, negali priklausyti nuo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delsimo arba neveiklumo;</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.1.4. 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.2. perkamos prekės ir paslaugos: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 xml:space="preserve">.2.1. kai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w:t>
      </w:r>
      <w:r w:rsidR="00F254D8" w:rsidRPr="00575192">
        <w:rPr>
          <w:rFonts w:ascii="Times New Roman" w:hAnsi="Times New Roman" w:cs="Times New Roman"/>
          <w:sz w:val="24"/>
          <w:szCs w:val="24"/>
        </w:rPr>
        <w:t xml:space="preserve">nepriimtini, nes </w:t>
      </w:r>
      <w:r w:rsidR="00E76A73" w:rsidRPr="00575192">
        <w:rPr>
          <w:rFonts w:ascii="Times New Roman" w:hAnsi="Times New Roman" w:cs="Times New Roman"/>
          <w:sz w:val="24"/>
          <w:szCs w:val="24"/>
        </w:rPr>
        <w:t>NVSC</w:t>
      </w:r>
      <w:r w:rsidR="00F254D8" w:rsidRPr="00575192">
        <w:rPr>
          <w:rFonts w:ascii="Times New Roman" w:hAnsi="Times New Roman" w:cs="Times New Roman"/>
          <w:sz w:val="24"/>
          <w:szCs w:val="24"/>
        </w:rPr>
        <w:t>, įsigijęs</w:t>
      </w:r>
      <w:r w:rsidR="00850CBB" w:rsidRPr="00575192">
        <w:rPr>
          <w:rFonts w:ascii="Times New Roman" w:hAnsi="Times New Roman" w:cs="Times New Roman"/>
          <w:sz w:val="24"/>
          <w:szCs w:val="24"/>
        </w:rPr>
        <w:t xml:space="preserve"> skirtingų techninių charakteristikų prekių ar paslaugų, negalėtų naudotis anksčiau pirktomis prekėmis ar paslaugomis</w:t>
      </w:r>
      <w:r w:rsidR="00B52412">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ar patirtų didelių nuostolių. Jeigu papildomai perkamų prekių ar paslaugų kaina viršija 30 procentų </w:t>
      </w:r>
      <w:r w:rsidR="008E3980" w:rsidRPr="00575192">
        <w:rPr>
          <w:rFonts w:ascii="Times New Roman" w:hAnsi="Times New Roman" w:cs="Times New Roman"/>
          <w:sz w:val="24"/>
          <w:szCs w:val="24"/>
        </w:rPr>
        <w:t>ankstesnės</w:t>
      </w:r>
      <w:r w:rsidR="007F3CCA" w:rsidRPr="00575192">
        <w:rPr>
          <w:rFonts w:ascii="Times New Roman" w:hAnsi="Times New Roman" w:cs="Times New Roman"/>
          <w:sz w:val="24"/>
          <w:szCs w:val="24"/>
        </w:rPr>
        <w:t xml:space="preserve"> sutarties vertės</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NVSC</w:t>
      </w:r>
      <w:r w:rsidR="00710C06" w:rsidRPr="00575192">
        <w:rPr>
          <w:rFonts w:ascii="Times New Roman" w:hAnsi="Times New Roman" w:cs="Times New Roman"/>
          <w:sz w:val="24"/>
          <w:szCs w:val="24"/>
        </w:rPr>
        <w:t>, pasitelkdama</w:t>
      </w:r>
      <w:r w:rsidR="00506979" w:rsidRPr="00575192">
        <w:rPr>
          <w:rFonts w:ascii="Times New Roman" w:hAnsi="Times New Roman" w:cs="Times New Roman"/>
          <w:sz w:val="24"/>
          <w:szCs w:val="24"/>
        </w:rPr>
        <w:t>s</w:t>
      </w:r>
      <w:r w:rsidR="00710C06" w:rsidRPr="00575192">
        <w:rPr>
          <w:rFonts w:ascii="Times New Roman" w:hAnsi="Times New Roman" w:cs="Times New Roman"/>
          <w:sz w:val="24"/>
          <w:szCs w:val="24"/>
        </w:rPr>
        <w:t xml:space="preserve"> ekspertus (tai gali būti ir pirkimų iniciatoriai </w:t>
      </w:r>
      <w:r w:rsidR="00046B2E" w:rsidRPr="00575192">
        <w:rPr>
          <w:rFonts w:ascii="Times New Roman" w:hAnsi="Times New Roman" w:cs="Times New Roman"/>
          <w:sz w:val="24"/>
          <w:szCs w:val="24"/>
        </w:rPr>
        <w:t>ar darbuotojai, naudojantys konkrečias prekes ar paslaugas) turi įsitikinti, kad</w:t>
      </w:r>
      <w:r w:rsidR="00850CBB" w:rsidRPr="00575192">
        <w:rPr>
          <w:rFonts w:ascii="Times New Roman" w:hAnsi="Times New Roman" w:cs="Times New Roman"/>
          <w:sz w:val="24"/>
          <w:szCs w:val="24"/>
        </w:rPr>
        <w:t xml:space="preserve"> papildomai perk</w:t>
      </w:r>
      <w:r w:rsidR="00046B2E" w:rsidRPr="00575192">
        <w:rPr>
          <w:rFonts w:ascii="Times New Roman" w:hAnsi="Times New Roman" w:cs="Times New Roman"/>
          <w:sz w:val="24"/>
          <w:szCs w:val="24"/>
        </w:rPr>
        <w:t xml:space="preserve">amų prekių ar paslaugų techninės charakteristikos </w:t>
      </w:r>
      <w:r w:rsidR="00635EEA" w:rsidRPr="00575192">
        <w:rPr>
          <w:rFonts w:ascii="Times New Roman" w:hAnsi="Times New Roman" w:cs="Times New Roman"/>
          <w:sz w:val="24"/>
          <w:szCs w:val="24"/>
        </w:rPr>
        <w:t>yra suderinamos su jau turimų</w:t>
      </w:r>
      <w:r w:rsidR="00850CBB" w:rsidRPr="00575192">
        <w:rPr>
          <w:rFonts w:ascii="Times New Roman" w:hAnsi="Times New Roman" w:cs="Times New Roman"/>
          <w:sz w:val="24"/>
          <w:szCs w:val="24"/>
        </w:rPr>
        <w:t>;</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.2.2. prekės ir paslaugos yra perkamos naudojant reprezentacinėms išlaidoms skirtas lėšas;</w:t>
      </w:r>
    </w:p>
    <w:p w:rsidR="00850CBB" w:rsidRPr="00575192" w:rsidRDefault="00F61D3B" w:rsidP="006D64F7">
      <w:pPr>
        <w:pStyle w:val="numpar1"/>
        <w:spacing w:before="0" w:beforeAutospacing="0" w:after="0" w:afterAutospacing="0"/>
        <w:ind w:firstLine="360"/>
        <w:rPr>
          <w:rFonts w:ascii="Times New Roman" w:hAnsi="Times New Roman" w:cs="Times New Roman"/>
        </w:rPr>
      </w:pPr>
      <w:r>
        <w:rPr>
          <w:rFonts w:ascii="Times New Roman" w:hAnsi="Times New Roman" w:cs="Times New Roman"/>
        </w:rPr>
        <w:t>127</w:t>
      </w:r>
      <w:r w:rsidR="00850CBB" w:rsidRPr="00575192">
        <w:rPr>
          <w:rFonts w:ascii="Times New Roman" w:hAnsi="Times New Roman" w:cs="Times New Roman"/>
        </w:rPr>
        <w:t>.3. perkamos prekės, kai:</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 xml:space="preserve">.3.1. </w:t>
      </w:r>
      <w:r w:rsidR="00506979" w:rsidRPr="00575192">
        <w:rPr>
          <w:rFonts w:ascii="Times New Roman" w:hAnsi="Times New Roman" w:cs="Times New Roman"/>
          <w:sz w:val="24"/>
          <w:szCs w:val="24"/>
        </w:rPr>
        <w:t>jos</w:t>
      </w:r>
      <w:r w:rsidR="00850CBB" w:rsidRPr="00575192">
        <w:rPr>
          <w:rFonts w:ascii="Times New Roman" w:hAnsi="Times New Roman" w:cs="Times New Roman"/>
          <w:sz w:val="24"/>
          <w:szCs w:val="24"/>
        </w:rPr>
        <w:t xml:space="preserve"> gaminamos tik mokslo, eksperimentavimo, studijų ar techninio tobulinimo tikslais, nesiekiant gauti pelno arba padengti mokslo ar tobulinimo išlaidų;</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.3.2. prekių biržoje perkamos kotiruojamos prekės;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.3.3. perkami muziejų eksponatai, archyvų ir bibliotekų dokumentai,</w:t>
      </w:r>
      <w:r w:rsidR="00B52412">
        <w:rPr>
          <w:rFonts w:ascii="Times New Roman" w:hAnsi="Times New Roman" w:cs="Times New Roman"/>
          <w:sz w:val="24"/>
          <w:szCs w:val="24"/>
        </w:rPr>
        <w:t xml:space="preserve"> </w:t>
      </w:r>
      <w:r w:rsidR="00850CBB" w:rsidRPr="00575192">
        <w:rPr>
          <w:rFonts w:ascii="Times New Roman" w:hAnsi="Times New Roman" w:cs="Times New Roman"/>
          <w:sz w:val="24"/>
          <w:szCs w:val="24"/>
        </w:rPr>
        <w:t>prenumeruojami laikraščiai ir žurnalai;</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.3.4. ypač palankiomis sąlygomis perkama iš bankrutuojančių, likviduojamų, ar restruktūrizuojamų ūkio subjektų;</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.3.5. prekės perkamos iš valstybės rezervo;</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.4. perkamos paslaugos, kai:</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.4.1. perkamos licencijos naudotis bibliotekiniais dokumentais ar duomenų (informacinėmis) bazėmis;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 xml:space="preserve">.4.2. perkamos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valstybės tarnautojų  ir darbuotojų mokymo paslaugos; </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.4.4. perkamos ekspertų komisijų, komitetų, tarybų, kurių sudarymo tvarką nustato Lietuvos Respublikos įstatymai, narių teikiamos nematerialaus pobūdžio (intelektinės) paslaugos;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.4.5. perkamos mokslo ir studijų institucijų veiklos išorinio vertinimo, mokslo, studijų programų, meninės veiklos, taip pat šių institucijų paraiškų, dokumentų, reikalingų leidimui vykdyti studijas ir su studijomis susijusią veiklą gauti, ekspertinio vertinimo paslaugos;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.5. perkamos paslaugos ir darbai, kai:</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850CBB" w:rsidRPr="00575192">
        <w:rPr>
          <w:rFonts w:ascii="Times New Roman" w:hAnsi="Times New Roman" w:cs="Times New Roman"/>
          <w:sz w:val="24"/>
          <w:szCs w:val="24"/>
        </w:rPr>
        <w:t>.5.1.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w:t>
      </w:r>
      <w:r w:rsidR="006026D5" w:rsidRPr="00575192">
        <w:rPr>
          <w:rFonts w:ascii="Times New Roman" w:hAnsi="Times New Roman" w:cs="Times New Roman"/>
          <w:sz w:val="24"/>
          <w:szCs w:val="24"/>
        </w:rPr>
        <w:t xml:space="preserve"> sutarčių kaina neturi viršyti 5</w:t>
      </w:r>
      <w:r w:rsidR="00850CBB" w:rsidRPr="00575192">
        <w:rPr>
          <w:rFonts w:ascii="Times New Roman" w:hAnsi="Times New Roman" w:cs="Times New Roman"/>
          <w:sz w:val="24"/>
          <w:szCs w:val="24"/>
        </w:rPr>
        <w:t>0 procentų pradinės pirkimo sutarties kainos;</w:t>
      </w:r>
    </w:p>
    <w:p w:rsidR="00850CBB" w:rsidRPr="00575192" w:rsidRDefault="00F61D3B" w:rsidP="006D64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127</w:t>
      </w:r>
      <w:r w:rsidR="00850CBB" w:rsidRPr="00575192">
        <w:rPr>
          <w:rFonts w:ascii="Times New Roman" w:hAnsi="Times New Roman" w:cs="Times New Roman"/>
          <w:sz w:val="24"/>
          <w:szCs w:val="24"/>
        </w:rPr>
        <w:t>.5.2.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605D9C" w:rsidRPr="00575192" w:rsidRDefault="00F61D3B" w:rsidP="0088616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127</w:t>
      </w:r>
      <w:r w:rsidR="00605D9C" w:rsidRPr="00575192">
        <w:rPr>
          <w:rFonts w:ascii="Times New Roman" w:hAnsi="Times New Roman" w:cs="Times New Roman"/>
          <w:sz w:val="24"/>
          <w:szCs w:val="24"/>
        </w:rPr>
        <w:t xml:space="preserve">.5.3. numatomos sudaryti prekių ir paslaugų pirkimo sutarties vertė yra mažesnė nei   </w:t>
      </w:r>
      <w:r w:rsidR="00DF222C">
        <w:rPr>
          <w:rFonts w:ascii="Times New Roman" w:hAnsi="Times New Roman" w:cs="Times New Roman"/>
          <w:sz w:val="24"/>
          <w:szCs w:val="24"/>
        </w:rPr>
        <w:t xml:space="preserve">       </w:t>
      </w:r>
      <w:r w:rsidR="00605D9C" w:rsidRPr="00575192">
        <w:rPr>
          <w:rFonts w:ascii="Times New Roman" w:hAnsi="Times New Roman" w:cs="Times New Roman"/>
          <w:sz w:val="24"/>
          <w:szCs w:val="24"/>
        </w:rPr>
        <w:t xml:space="preserve"> 25 000 € be PVM,  darbų – 60 000 € be PVM.</w:t>
      </w:r>
    </w:p>
    <w:p w:rsidR="00850CBB" w:rsidRPr="00575192" w:rsidRDefault="00F61D3B"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128</w:t>
      </w:r>
      <w:r w:rsidR="00850CBB" w:rsidRPr="00575192">
        <w:rPr>
          <w:rFonts w:ascii="Times New Roman" w:hAnsi="Times New Roman" w:cs="Times New Roman"/>
          <w:sz w:val="24"/>
          <w:szCs w:val="24"/>
          <w:lang w:val="lt-LT"/>
        </w:rPr>
        <w:t>. </w:t>
      </w:r>
      <w:r w:rsidR="004D0BE0" w:rsidRPr="00575192">
        <w:rPr>
          <w:rFonts w:ascii="Times New Roman" w:hAnsi="Times New Roman" w:cs="Times New Roman"/>
          <w:sz w:val="24"/>
          <w:szCs w:val="24"/>
        </w:rPr>
        <w:t>NVSC</w:t>
      </w:r>
      <w:r w:rsidR="00850CBB" w:rsidRPr="00575192">
        <w:rPr>
          <w:rFonts w:ascii="Times New Roman" w:hAnsi="Times New Roman" w:cs="Times New Roman"/>
          <w:sz w:val="24"/>
          <w:szCs w:val="24"/>
          <w:lang w:val="lt-LT"/>
        </w:rPr>
        <w:t xml:space="preserve"> turi apklausti ne mažiau kaip tris potencialius</w:t>
      </w:r>
      <w:r w:rsidR="00D30EF7" w:rsidRPr="00575192">
        <w:rPr>
          <w:rFonts w:ascii="Times New Roman" w:hAnsi="Times New Roman" w:cs="Times New Roman"/>
          <w:sz w:val="24"/>
          <w:szCs w:val="24"/>
          <w:lang w:val="lt-LT"/>
        </w:rPr>
        <w:t xml:space="preserve"> tiekėjus, išskyrus Taisyklių </w:t>
      </w:r>
      <w:r w:rsidRPr="001E5F61">
        <w:rPr>
          <w:rFonts w:ascii="Times New Roman" w:hAnsi="Times New Roman" w:cs="Times New Roman"/>
          <w:sz w:val="24"/>
          <w:szCs w:val="24"/>
          <w:lang w:val="lt-LT"/>
        </w:rPr>
        <w:t>129 ir 130</w:t>
      </w:r>
      <w:r w:rsidR="00850CBB" w:rsidRPr="00575192">
        <w:rPr>
          <w:rFonts w:ascii="Times New Roman" w:hAnsi="Times New Roman" w:cs="Times New Roman"/>
          <w:sz w:val="24"/>
          <w:szCs w:val="24"/>
          <w:lang w:val="lt-LT"/>
        </w:rPr>
        <w:t xml:space="preserve"> punktuose nustatytus atvejus. </w:t>
      </w:r>
    </w:p>
    <w:p w:rsidR="00850CBB" w:rsidRPr="00575192" w:rsidRDefault="001E5F61" w:rsidP="006D64F7">
      <w:pPr>
        <w:pStyle w:val="BodyText1"/>
        <w:ind w:firstLine="360"/>
        <w:rPr>
          <w:rFonts w:ascii="Times New Roman" w:hAnsi="Times New Roman" w:cs="Times New Roman"/>
          <w:sz w:val="24"/>
          <w:szCs w:val="24"/>
          <w:lang w:val="lt-LT"/>
        </w:rPr>
      </w:pPr>
      <w:r w:rsidRPr="001E5F61">
        <w:rPr>
          <w:rFonts w:ascii="Times New Roman" w:hAnsi="Times New Roman" w:cs="Times New Roman"/>
          <w:sz w:val="24"/>
          <w:szCs w:val="24"/>
          <w:lang w:val="lt-LT"/>
        </w:rPr>
        <w:t>129</w:t>
      </w:r>
      <w:r w:rsidR="00850CBB" w:rsidRPr="001E5F61">
        <w:rPr>
          <w:rFonts w:ascii="Times New Roman" w:hAnsi="Times New Roman" w:cs="Times New Roman"/>
          <w:sz w:val="24"/>
          <w:szCs w:val="24"/>
          <w:lang w:val="lt-LT"/>
        </w:rPr>
        <w:t>.</w:t>
      </w:r>
      <w:r w:rsidR="00850CBB" w:rsidRPr="00575192">
        <w:rPr>
          <w:rFonts w:ascii="Times New Roman" w:hAnsi="Times New Roman" w:cs="Times New Roman"/>
          <w:sz w:val="24"/>
          <w:szCs w:val="24"/>
          <w:lang w:val="lt-LT"/>
        </w:rPr>
        <w:t> Mažiau nei trys tiekėjai gali būti apklausiami, kai rinkoje yra mažiau tiekėjų, kurie gali patiekti reikalingų prekių, suteikti paslaugų ar atlikti darbų. Tokiu atveju turi būti apklausiami visi rinkoje esantys tiekėjai.</w:t>
      </w:r>
    </w:p>
    <w:p w:rsidR="00850CBB" w:rsidRPr="00575192" w:rsidRDefault="001E5F61" w:rsidP="006D64F7">
      <w:pPr>
        <w:pStyle w:val="BodyText1"/>
        <w:ind w:firstLine="360"/>
        <w:rPr>
          <w:rFonts w:ascii="Times New Roman" w:hAnsi="Times New Roman" w:cs="Times New Roman"/>
          <w:sz w:val="24"/>
          <w:szCs w:val="24"/>
          <w:lang w:val="lt-LT"/>
        </w:rPr>
      </w:pPr>
      <w:r w:rsidRPr="001E5F61">
        <w:rPr>
          <w:rFonts w:ascii="Times New Roman" w:hAnsi="Times New Roman" w:cs="Times New Roman"/>
          <w:sz w:val="24"/>
          <w:szCs w:val="24"/>
          <w:lang w:val="lt-LT"/>
        </w:rPr>
        <w:t>130</w:t>
      </w:r>
      <w:r w:rsidR="00850CBB" w:rsidRPr="001E5F61">
        <w:rPr>
          <w:rFonts w:ascii="Times New Roman" w:hAnsi="Times New Roman" w:cs="Times New Roman"/>
          <w:sz w:val="24"/>
          <w:szCs w:val="24"/>
          <w:lang w:val="lt-LT"/>
        </w:rPr>
        <w:t>.</w:t>
      </w:r>
      <w:r w:rsidR="00850CBB" w:rsidRPr="00575192">
        <w:rPr>
          <w:rFonts w:ascii="Times New Roman" w:hAnsi="Times New Roman" w:cs="Times New Roman"/>
          <w:sz w:val="24"/>
          <w:szCs w:val="24"/>
          <w:lang w:val="lt-LT"/>
        </w:rPr>
        <w:t> Vienas tiekėjas gali būti apklausiamas šiais atvejais:</w:t>
      </w:r>
    </w:p>
    <w:p w:rsidR="00850CBB" w:rsidRPr="00575192" w:rsidRDefault="00675EA7"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130</w:t>
      </w:r>
      <w:r w:rsidR="00850CBB" w:rsidRPr="00575192">
        <w:rPr>
          <w:rFonts w:ascii="Times New Roman" w:hAnsi="Times New Roman" w:cs="Times New Roman"/>
          <w:sz w:val="24"/>
          <w:szCs w:val="24"/>
          <w:lang w:val="lt-LT"/>
        </w:rPr>
        <w:t>.1. yra tik konkretus tiekėjas, kuris gali patiekti reikalingas prekes, teikti paslaugas ar atlikti darbus ir nėra jokios kitos priimtinos alternatyvos (pvz., perkamos meninio, mokslinio pobūdžio paslaugos</w:t>
      </w:r>
      <w:r w:rsidR="00B52412">
        <w:rPr>
          <w:rFonts w:ascii="Times New Roman" w:hAnsi="Times New Roman" w:cs="Times New Roman"/>
          <w:sz w:val="24"/>
          <w:szCs w:val="24"/>
          <w:lang w:val="lt-LT"/>
        </w:rPr>
        <w:t xml:space="preserve"> </w:t>
      </w:r>
      <w:r w:rsidR="00850CBB" w:rsidRPr="00575192">
        <w:rPr>
          <w:rFonts w:ascii="Times New Roman" w:hAnsi="Times New Roman" w:cs="Times New Roman"/>
          <w:sz w:val="24"/>
          <w:szCs w:val="24"/>
          <w:lang w:val="lt-LT"/>
        </w:rPr>
        <w:t>ir kita);</w:t>
      </w:r>
    </w:p>
    <w:p w:rsidR="00850CBB" w:rsidRPr="00575192" w:rsidRDefault="00675EA7"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130</w:t>
      </w:r>
      <w:r w:rsidR="00850CBB" w:rsidRPr="00575192">
        <w:rPr>
          <w:rFonts w:ascii="Times New Roman" w:hAnsi="Times New Roman" w:cs="Times New Roman"/>
          <w:sz w:val="24"/>
          <w:szCs w:val="24"/>
          <w:lang w:val="lt-LT"/>
        </w:rPr>
        <w:t>.2. už prekes, paslaugas ar darbus atsiskaitoma pagal patvirtintus įkainius (pvz., šaltas vanduo, dujos, elektra ir pan.);</w:t>
      </w:r>
    </w:p>
    <w:p w:rsidR="00850CBB" w:rsidRPr="00575192" w:rsidRDefault="00675EA7"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130</w:t>
      </w:r>
      <w:r w:rsidR="00850CBB" w:rsidRPr="00575192">
        <w:rPr>
          <w:rFonts w:ascii="Times New Roman" w:hAnsi="Times New Roman" w:cs="Times New Roman"/>
          <w:sz w:val="24"/>
          <w:szCs w:val="24"/>
          <w:lang w:val="lt-LT"/>
        </w:rPr>
        <w:t xml:space="preserve">.3. didesnio tiekėjų skaičiaus apklausa reikalautų neproporcingai didelių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pastangų, laiko ir (ar) lėšų sąnaudų;</w:t>
      </w:r>
    </w:p>
    <w:p w:rsidR="00850CBB" w:rsidRPr="00575192" w:rsidRDefault="00675EA7" w:rsidP="006D64F7">
      <w:pPr>
        <w:pStyle w:val="BodyText1"/>
        <w:ind w:firstLine="360"/>
        <w:rPr>
          <w:rFonts w:ascii="Times New Roman" w:hAnsi="Times New Roman" w:cs="Times New Roman"/>
          <w:strike/>
          <w:sz w:val="24"/>
          <w:szCs w:val="24"/>
          <w:lang w:val="lt-LT"/>
        </w:rPr>
      </w:pPr>
      <w:r>
        <w:rPr>
          <w:rFonts w:ascii="Times New Roman" w:hAnsi="Times New Roman" w:cs="Times New Roman"/>
          <w:sz w:val="24"/>
          <w:szCs w:val="24"/>
          <w:lang w:val="lt-LT"/>
        </w:rPr>
        <w:t>130</w:t>
      </w:r>
      <w:r w:rsidR="00850CBB" w:rsidRPr="00575192">
        <w:rPr>
          <w:rFonts w:ascii="Times New Roman" w:hAnsi="Times New Roman" w:cs="Times New Roman"/>
          <w:sz w:val="24"/>
          <w:szCs w:val="24"/>
          <w:lang w:val="lt-LT"/>
        </w:rPr>
        <w:t xml:space="preserve">.4. pirkimą būtina atlikti labai greitai. Šios aplinkybės negali priklausyti nuo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delsimo arba neveiklumo;</w:t>
      </w:r>
    </w:p>
    <w:p w:rsidR="007F3CCA" w:rsidRPr="00575192" w:rsidRDefault="00675EA7" w:rsidP="007F3CC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130</w:t>
      </w:r>
      <w:r w:rsidR="00850CBB" w:rsidRPr="00575192">
        <w:rPr>
          <w:rFonts w:ascii="Times New Roman" w:hAnsi="Times New Roman" w:cs="Times New Roman"/>
          <w:sz w:val="24"/>
          <w:szCs w:val="24"/>
        </w:rPr>
        <w:t>.5.</w:t>
      </w:r>
      <w:r w:rsidR="00E76A73" w:rsidRPr="00575192">
        <w:rPr>
          <w:rFonts w:ascii="Times New Roman" w:hAnsi="Times New Roman" w:cs="Times New Roman"/>
          <w:sz w:val="24"/>
          <w:szCs w:val="24"/>
        </w:rPr>
        <w:t xml:space="preserve"> NVSC </w:t>
      </w:r>
      <w:r w:rsidR="00850CBB" w:rsidRPr="00575192">
        <w:rPr>
          <w:rFonts w:ascii="Times New Roman" w:hAnsi="Times New Roman" w:cs="Times New Roman"/>
          <w:sz w:val="24"/>
          <w:szCs w:val="24"/>
        </w:rPr>
        <w:t xml:space="preserve">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w:t>
      </w:r>
      <w:r w:rsidR="00E76A73" w:rsidRPr="00575192">
        <w:rPr>
          <w:rFonts w:ascii="Times New Roman" w:hAnsi="Times New Roman" w:cs="Times New Roman"/>
          <w:sz w:val="24"/>
          <w:szCs w:val="24"/>
        </w:rPr>
        <w:t>NVSC</w:t>
      </w:r>
      <w:r w:rsidR="00850CBB" w:rsidRPr="00575192">
        <w:rPr>
          <w:rFonts w:ascii="Times New Roman" w:hAnsi="Times New Roman" w:cs="Times New Roman"/>
          <w:sz w:val="24"/>
          <w:szCs w:val="24"/>
        </w:rPr>
        <w:t>, įsigijusi skirtingų techninių charakteristikų prekių ar paslaugų, negalėtų naudotis anksčiau pirktomis prekėmi</w:t>
      </w:r>
      <w:r w:rsidR="00B52412">
        <w:rPr>
          <w:rFonts w:ascii="Times New Roman" w:hAnsi="Times New Roman" w:cs="Times New Roman"/>
          <w:sz w:val="24"/>
          <w:szCs w:val="24"/>
        </w:rPr>
        <w:t xml:space="preserve">s </w:t>
      </w:r>
      <w:r w:rsidR="00850CBB" w:rsidRPr="00575192">
        <w:rPr>
          <w:rFonts w:ascii="Times New Roman" w:hAnsi="Times New Roman" w:cs="Times New Roman"/>
          <w:sz w:val="24"/>
          <w:szCs w:val="24"/>
        </w:rPr>
        <w:t>ar paslaugomis</w:t>
      </w:r>
      <w:r w:rsidR="007F3CCA" w:rsidRPr="00575192">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ar patirtų didelių nuostolių. Jeigu papildomai perkamų prekių ar paslaugų kaina viršija 30 procentų ankstesnės </w:t>
      </w:r>
      <w:r w:rsidR="007F3CCA" w:rsidRPr="00575192">
        <w:rPr>
          <w:rFonts w:ascii="Times New Roman" w:hAnsi="Times New Roman" w:cs="Times New Roman"/>
          <w:sz w:val="24"/>
          <w:szCs w:val="24"/>
        </w:rPr>
        <w:t>sutarties vertės</w:t>
      </w:r>
      <w:r w:rsidR="00850CBB" w:rsidRPr="00575192">
        <w:rPr>
          <w:rFonts w:ascii="Times New Roman" w:hAnsi="Times New Roman" w:cs="Times New Roman"/>
          <w:sz w:val="24"/>
          <w:szCs w:val="24"/>
        </w:rPr>
        <w:t xml:space="preserve">, </w:t>
      </w:r>
      <w:r w:rsidR="00E76A73" w:rsidRPr="00575192">
        <w:rPr>
          <w:rFonts w:ascii="Times New Roman" w:hAnsi="Times New Roman" w:cs="Times New Roman"/>
          <w:sz w:val="24"/>
          <w:szCs w:val="24"/>
        </w:rPr>
        <w:t>NVSC</w:t>
      </w:r>
      <w:r w:rsidR="007F3CCA" w:rsidRPr="00575192">
        <w:rPr>
          <w:rFonts w:ascii="Times New Roman" w:hAnsi="Times New Roman" w:cs="Times New Roman"/>
          <w:sz w:val="24"/>
          <w:szCs w:val="24"/>
        </w:rPr>
        <w:t>, pasitelkdamas ekspertus (tai gali būti ir pirkimų iniciatoriai ar darbuotojai, naudojantys konkrečias prekes ar paslaugas) turi įsitikinti, kad papildomai perkamų prekių ar paslaugų techninės charakteristikos yra suderinamos su jau turimų;</w:t>
      </w:r>
    </w:p>
    <w:p w:rsidR="00850CBB" w:rsidRPr="00575192" w:rsidRDefault="00675EA7" w:rsidP="007F3CCA">
      <w:pPr>
        <w:pStyle w:val="BodyText1"/>
        <w:ind w:firstLine="567"/>
        <w:rPr>
          <w:rFonts w:ascii="Times New Roman" w:hAnsi="Times New Roman" w:cs="Times New Roman"/>
          <w:sz w:val="24"/>
          <w:szCs w:val="24"/>
          <w:lang w:val="lt-LT"/>
        </w:rPr>
      </w:pPr>
      <w:r>
        <w:rPr>
          <w:rFonts w:ascii="Times New Roman" w:hAnsi="Times New Roman" w:cs="Times New Roman"/>
          <w:sz w:val="24"/>
          <w:szCs w:val="24"/>
          <w:lang w:val="lt-LT"/>
        </w:rPr>
        <w:t>130</w:t>
      </w:r>
      <w:r w:rsidR="00850CBB" w:rsidRPr="00575192">
        <w:rPr>
          <w:rFonts w:ascii="Times New Roman" w:hAnsi="Times New Roman" w:cs="Times New Roman"/>
          <w:sz w:val="24"/>
          <w:szCs w:val="24"/>
          <w:lang w:val="lt-LT"/>
        </w:rPr>
        <w:t>.6. dėl aplinkybių, kurių nebuvo galima numatyti, paaiškėja, kad reikia papildomų prekių,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w:t>
      </w:r>
      <w:r w:rsidR="000E0A49" w:rsidRPr="00575192">
        <w:rPr>
          <w:rFonts w:ascii="Times New Roman" w:hAnsi="Times New Roman" w:cs="Times New Roman"/>
          <w:sz w:val="24"/>
          <w:szCs w:val="24"/>
          <w:lang w:val="lt-LT"/>
        </w:rPr>
        <w:t>ti 5</w:t>
      </w:r>
      <w:r w:rsidR="00850CBB" w:rsidRPr="00575192">
        <w:rPr>
          <w:rFonts w:ascii="Times New Roman" w:hAnsi="Times New Roman" w:cs="Times New Roman"/>
          <w:sz w:val="24"/>
          <w:szCs w:val="24"/>
          <w:lang w:val="lt-LT"/>
        </w:rPr>
        <w:t>0 procentų pradinės pirkimo sutarties kainos;</w:t>
      </w:r>
    </w:p>
    <w:p w:rsidR="00850CBB" w:rsidRPr="00575192" w:rsidRDefault="00675EA7"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130</w:t>
      </w:r>
      <w:r w:rsidR="00850CBB" w:rsidRPr="00575192">
        <w:rPr>
          <w:rFonts w:ascii="Times New Roman" w:hAnsi="Times New Roman" w:cs="Times New Roman"/>
          <w:sz w:val="24"/>
          <w:szCs w:val="24"/>
          <w:lang w:val="lt-LT"/>
        </w:rPr>
        <w:t>.7. perkamos prekės ar paslaugos naudojant reprezentacinėms išlaidoms skirtas lėšas;</w:t>
      </w:r>
    </w:p>
    <w:p w:rsidR="00850CBB" w:rsidRPr="00575192" w:rsidRDefault="00675EA7" w:rsidP="006D64F7">
      <w:pPr>
        <w:pStyle w:val="BodyText1"/>
        <w:ind w:firstLine="360"/>
        <w:rPr>
          <w:rFonts w:ascii="Times New Roman" w:hAnsi="Times New Roman" w:cs="Times New Roman"/>
          <w:sz w:val="24"/>
          <w:szCs w:val="24"/>
          <w:lang w:val="lt-LT"/>
        </w:rPr>
      </w:pPr>
      <w:r w:rsidRPr="00675EA7">
        <w:rPr>
          <w:rFonts w:ascii="Times New Roman" w:hAnsi="Times New Roman" w:cs="Times New Roman"/>
          <w:sz w:val="24"/>
          <w:szCs w:val="24"/>
          <w:lang w:val="lt-LT"/>
        </w:rPr>
        <w:t>130</w:t>
      </w:r>
      <w:r w:rsidR="00850CBB" w:rsidRPr="00675EA7">
        <w:rPr>
          <w:rFonts w:ascii="Times New Roman" w:hAnsi="Times New Roman" w:cs="Times New Roman"/>
          <w:sz w:val="24"/>
          <w:szCs w:val="24"/>
          <w:lang w:val="lt-LT"/>
        </w:rPr>
        <w:t>.8.</w:t>
      </w:r>
      <w:r w:rsidR="00850CBB" w:rsidRPr="00575192">
        <w:rPr>
          <w:rFonts w:ascii="Times New Roman" w:hAnsi="Times New Roman" w:cs="Times New Roman"/>
          <w:sz w:val="24"/>
          <w:szCs w:val="24"/>
          <w:lang w:val="lt-LT"/>
        </w:rPr>
        <w:t xml:space="preserve"> perkamos </w:t>
      </w:r>
      <w:r w:rsidR="00E76A73"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reikalingos mokymo paslaugos, kai nėra daugiau tiekėjų, teikiančių mokymo paslaugas reikalingomis temomis ir terminais;</w:t>
      </w:r>
    </w:p>
    <w:p w:rsidR="00850CBB" w:rsidRPr="00575192" w:rsidRDefault="00675EA7"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130</w:t>
      </w:r>
      <w:r w:rsidR="00850CBB" w:rsidRPr="00575192">
        <w:rPr>
          <w:rFonts w:ascii="Times New Roman" w:hAnsi="Times New Roman" w:cs="Times New Roman"/>
          <w:sz w:val="24"/>
          <w:szCs w:val="24"/>
          <w:lang w:val="lt-LT"/>
        </w:rPr>
        <w:t>.9. esant kitų objektyviai pateisinamų aplinkybių, dėl kurių neįmanoma apklausti daugiau nei vieną tiekėją. Šios aplinkybės negali priklausyti n</w:t>
      </w:r>
      <w:r w:rsidR="00CB31F1" w:rsidRPr="00575192">
        <w:rPr>
          <w:rFonts w:ascii="Times New Roman" w:hAnsi="Times New Roman" w:cs="Times New Roman"/>
          <w:sz w:val="24"/>
          <w:szCs w:val="24"/>
          <w:lang w:val="lt-LT"/>
        </w:rPr>
        <w:t xml:space="preserve">uo </w:t>
      </w:r>
      <w:r w:rsidR="00E76A73" w:rsidRPr="00575192">
        <w:rPr>
          <w:rFonts w:ascii="Times New Roman" w:hAnsi="Times New Roman" w:cs="Times New Roman"/>
          <w:sz w:val="24"/>
          <w:szCs w:val="24"/>
        </w:rPr>
        <w:t xml:space="preserve">NVSC </w:t>
      </w:r>
      <w:r w:rsidR="00CB31F1" w:rsidRPr="00575192">
        <w:rPr>
          <w:rFonts w:ascii="Times New Roman" w:hAnsi="Times New Roman" w:cs="Times New Roman"/>
          <w:sz w:val="24"/>
          <w:szCs w:val="24"/>
          <w:lang w:val="lt-LT"/>
        </w:rPr>
        <w:t>delsimo arba neveiklumo;</w:t>
      </w:r>
    </w:p>
    <w:p w:rsidR="00605D9C" w:rsidRDefault="00675EA7" w:rsidP="0088616B">
      <w:pPr>
        <w:spacing w:after="0" w:line="240" w:lineRule="auto"/>
        <w:ind w:firstLine="360"/>
        <w:jc w:val="both"/>
        <w:rPr>
          <w:rFonts w:ascii="Times New Roman" w:hAnsi="Times New Roman" w:cs="Times New Roman"/>
          <w:i/>
          <w:sz w:val="24"/>
          <w:szCs w:val="24"/>
        </w:rPr>
      </w:pPr>
      <w:r w:rsidRPr="004B1BC0">
        <w:rPr>
          <w:rFonts w:ascii="Times New Roman" w:hAnsi="Times New Roman" w:cs="Times New Roman"/>
          <w:sz w:val="24"/>
          <w:szCs w:val="24"/>
        </w:rPr>
        <w:t>130</w:t>
      </w:r>
      <w:r w:rsidR="00605D9C" w:rsidRPr="004B1BC0">
        <w:rPr>
          <w:rFonts w:ascii="Times New Roman" w:hAnsi="Times New Roman" w:cs="Times New Roman"/>
          <w:sz w:val="24"/>
          <w:szCs w:val="24"/>
        </w:rPr>
        <w:t>.10.</w:t>
      </w:r>
      <w:r w:rsidR="00605D9C" w:rsidRPr="00575192">
        <w:rPr>
          <w:rFonts w:ascii="Times New Roman" w:hAnsi="Times New Roman" w:cs="Times New Roman"/>
          <w:sz w:val="24"/>
          <w:szCs w:val="24"/>
        </w:rPr>
        <w:t xml:space="preserve"> kai numatomos sudaryti pirkimo sutarties vertė neviršija </w:t>
      </w:r>
      <w:r w:rsidR="00AB2018">
        <w:rPr>
          <w:rFonts w:ascii="Times New Roman" w:hAnsi="Times New Roman" w:cs="Times New Roman"/>
          <w:sz w:val="24"/>
          <w:szCs w:val="24"/>
        </w:rPr>
        <w:t>14 500</w:t>
      </w:r>
      <w:r w:rsidR="00605D9C" w:rsidRPr="00575192">
        <w:rPr>
          <w:rFonts w:ascii="Times New Roman" w:hAnsi="Times New Roman" w:cs="Times New Roman"/>
          <w:sz w:val="24"/>
          <w:szCs w:val="24"/>
        </w:rPr>
        <w:t xml:space="preserve"> € be PVM</w:t>
      </w:r>
      <w:r w:rsidR="00CB31F1" w:rsidRPr="00575192">
        <w:rPr>
          <w:rFonts w:ascii="Times New Roman" w:hAnsi="Times New Roman" w:cs="Times New Roman"/>
          <w:i/>
          <w:sz w:val="24"/>
          <w:szCs w:val="24"/>
        </w:rPr>
        <w:t>.</w:t>
      </w:r>
    </w:p>
    <w:p w:rsidR="00AB2018" w:rsidRPr="008F556B" w:rsidRDefault="00AB2018" w:rsidP="00AB2018">
      <w:pPr>
        <w:spacing w:after="0" w:line="240" w:lineRule="auto"/>
        <w:ind w:firstLine="540"/>
        <w:jc w:val="both"/>
        <w:rPr>
          <w:rFonts w:ascii="Times New Roman" w:hAnsi="Times New Roman" w:cs="Times New Roman"/>
          <w:b/>
          <w:i/>
          <w:sz w:val="24"/>
          <w:szCs w:val="24"/>
        </w:rPr>
      </w:pPr>
      <w:r w:rsidRPr="008F556B">
        <w:rPr>
          <w:rFonts w:ascii="Times New Roman" w:hAnsi="Times New Roman" w:cs="Times New Roman"/>
          <w:b/>
          <w:i/>
          <w:sz w:val="24"/>
          <w:szCs w:val="24"/>
        </w:rPr>
        <w:t>1</w:t>
      </w:r>
      <w:r>
        <w:rPr>
          <w:rFonts w:ascii="Times New Roman" w:hAnsi="Times New Roman" w:cs="Times New Roman"/>
          <w:b/>
          <w:i/>
          <w:sz w:val="24"/>
          <w:szCs w:val="24"/>
        </w:rPr>
        <w:t>30</w:t>
      </w:r>
      <w:r w:rsidRPr="008F556B">
        <w:rPr>
          <w:rFonts w:ascii="Times New Roman" w:hAnsi="Times New Roman" w:cs="Times New Roman"/>
          <w:b/>
          <w:i/>
          <w:sz w:val="24"/>
          <w:szCs w:val="24"/>
        </w:rPr>
        <w:t>.1</w:t>
      </w:r>
      <w:r>
        <w:rPr>
          <w:rFonts w:ascii="Times New Roman" w:hAnsi="Times New Roman" w:cs="Times New Roman"/>
          <w:b/>
          <w:i/>
          <w:sz w:val="24"/>
          <w:szCs w:val="24"/>
        </w:rPr>
        <w:t>0</w:t>
      </w:r>
      <w:r w:rsidRPr="008F556B">
        <w:rPr>
          <w:rFonts w:ascii="Times New Roman" w:hAnsi="Times New Roman" w:cs="Times New Roman"/>
          <w:b/>
          <w:i/>
          <w:sz w:val="24"/>
          <w:szCs w:val="24"/>
        </w:rPr>
        <w:t>. papunktis pakeistas 201</w:t>
      </w:r>
      <w:r>
        <w:rPr>
          <w:rFonts w:ascii="Times New Roman" w:hAnsi="Times New Roman" w:cs="Times New Roman"/>
          <w:b/>
          <w:i/>
          <w:sz w:val="24"/>
          <w:szCs w:val="24"/>
        </w:rPr>
        <w:t>6</w:t>
      </w:r>
      <w:r w:rsidRPr="008F556B">
        <w:rPr>
          <w:rFonts w:ascii="Times New Roman" w:hAnsi="Times New Roman" w:cs="Times New Roman"/>
          <w:b/>
          <w:i/>
          <w:sz w:val="24"/>
          <w:szCs w:val="24"/>
        </w:rPr>
        <w:t xml:space="preserve"> m. </w:t>
      </w:r>
      <w:r>
        <w:rPr>
          <w:rFonts w:ascii="Times New Roman" w:hAnsi="Times New Roman" w:cs="Times New Roman"/>
          <w:b/>
          <w:i/>
          <w:sz w:val="24"/>
          <w:szCs w:val="24"/>
        </w:rPr>
        <w:t>lapkričio</w:t>
      </w:r>
      <w:r w:rsidRPr="008F556B">
        <w:rPr>
          <w:rFonts w:ascii="Times New Roman" w:hAnsi="Times New Roman" w:cs="Times New Roman"/>
          <w:b/>
          <w:i/>
          <w:sz w:val="24"/>
          <w:szCs w:val="24"/>
        </w:rPr>
        <w:t xml:space="preserve"> </w:t>
      </w:r>
      <w:r>
        <w:rPr>
          <w:rFonts w:ascii="Times New Roman" w:hAnsi="Times New Roman" w:cs="Times New Roman"/>
          <w:b/>
          <w:i/>
          <w:sz w:val="24"/>
          <w:szCs w:val="24"/>
        </w:rPr>
        <w:t>2</w:t>
      </w:r>
      <w:r w:rsidRPr="008F556B">
        <w:rPr>
          <w:rFonts w:ascii="Times New Roman" w:hAnsi="Times New Roman" w:cs="Times New Roman"/>
          <w:b/>
          <w:i/>
          <w:sz w:val="24"/>
          <w:szCs w:val="24"/>
        </w:rPr>
        <w:t xml:space="preserve"> d. įsakymu Nr. VK-</w:t>
      </w:r>
      <w:r>
        <w:rPr>
          <w:rFonts w:ascii="Times New Roman" w:hAnsi="Times New Roman" w:cs="Times New Roman"/>
          <w:b/>
          <w:i/>
          <w:sz w:val="24"/>
          <w:szCs w:val="24"/>
        </w:rPr>
        <w:t>275</w:t>
      </w:r>
    </w:p>
    <w:p w:rsidR="00850CBB" w:rsidRPr="00575192" w:rsidRDefault="008E4E6C"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131</w:t>
      </w:r>
      <w:r w:rsidR="00850CBB" w:rsidRPr="00575192">
        <w:rPr>
          <w:rFonts w:ascii="Times New Roman" w:hAnsi="Times New Roman" w:cs="Times New Roman"/>
          <w:sz w:val="24"/>
          <w:szCs w:val="24"/>
          <w:lang w:val="lt-LT"/>
        </w:rPr>
        <w:t>. Tiekėjus apklausia Nuolatinė komisija</w:t>
      </w:r>
      <w:r w:rsidR="006026D5" w:rsidRPr="00575192">
        <w:rPr>
          <w:rFonts w:ascii="Times New Roman" w:hAnsi="Times New Roman" w:cs="Times New Roman"/>
          <w:sz w:val="24"/>
          <w:szCs w:val="24"/>
          <w:lang w:val="lt-LT"/>
        </w:rPr>
        <w:t xml:space="preserve"> (įgaliotas komisijos narys) </w:t>
      </w:r>
      <w:r w:rsidR="00850CBB" w:rsidRPr="00575192">
        <w:rPr>
          <w:rFonts w:ascii="Times New Roman" w:hAnsi="Times New Roman" w:cs="Times New Roman"/>
          <w:sz w:val="24"/>
          <w:szCs w:val="24"/>
          <w:lang w:val="lt-LT"/>
        </w:rPr>
        <w:t xml:space="preserve">arba pirkimų organizatorius. </w:t>
      </w:r>
    </w:p>
    <w:p w:rsidR="00850CBB" w:rsidRPr="00575192" w:rsidRDefault="008E4E6C"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132</w:t>
      </w:r>
      <w:r w:rsidR="00850CBB" w:rsidRPr="00575192">
        <w:rPr>
          <w:rFonts w:ascii="Times New Roman" w:hAnsi="Times New Roman" w:cs="Times New Roman"/>
          <w:sz w:val="24"/>
          <w:szCs w:val="24"/>
          <w:lang w:val="lt-LT"/>
        </w:rPr>
        <w:t xml:space="preserve">. Tiekėjai apklausiami žodžiu arba raštu. Tiekėjai gali būti </w:t>
      </w:r>
      <w:r w:rsidR="00F254D8" w:rsidRPr="00575192">
        <w:rPr>
          <w:rFonts w:ascii="Times New Roman" w:hAnsi="Times New Roman" w:cs="Times New Roman"/>
          <w:sz w:val="24"/>
          <w:szCs w:val="24"/>
          <w:lang w:val="lt-LT"/>
        </w:rPr>
        <w:t xml:space="preserve">apklausiami žodžiu Taisyklių </w:t>
      </w:r>
      <w:r>
        <w:rPr>
          <w:rFonts w:ascii="Times New Roman" w:hAnsi="Times New Roman" w:cs="Times New Roman"/>
          <w:sz w:val="24"/>
          <w:szCs w:val="24"/>
          <w:lang w:val="lt-LT"/>
        </w:rPr>
        <w:t>133</w:t>
      </w:r>
      <w:r w:rsidR="00850CBB" w:rsidRPr="00575192">
        <w:rPr>
          <w:rFonts w:ascii="Times New Roman" w:hAnsi="Times New Roman" w:cs="Times New Roman"/>
          <w:sz w:val="24"/>
          <w:szCs w:val="24"/>
          <w:lang w:val="lt-LT"/>
        </w:rPr>
        <w:t xml:space="preserve"> punkte nustatytais atvejais. Visais kitais atvejais tiekėjai apklausiami raštu. </w:t>
      </w:r>
    </w:p>
    <w:p w:rsidR="00850CBB" w:rsidRPr="00575192" w:rsidRDefault="008E4E6C"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133</w:t>
      </w:r>
      <w:r w:rsidR="00F254D8" w:rsidRPr="00575192">
        <w:rPr>
          <w:rFonts w:ascii="Times New Roman" w:hAnsi="Times New Roman" w:cs="Times New Roman"/>
          <w:sz w:val="24"/>
          <w:szCs w:val="24"/>
          <w:lang w:val="lt-LT"/>
        </w:rPr>
        <w:t>. Tiekėjų a</w:t>
      </w:r>
      <w:r w:rsidR="00850CBB" w:rsidRPr="00575192">
        <w:rPr>
          <w:rFonts w:ascii="Times New Roman" w:hAnsi="Times New Roman" w:cs="Times New Roman"/>
          <w:sz w:val="24"/>
          <w:szCs w:val="24"/>
          <w:lang w:val="lt-LT"/>
        </w:rPr>
        <w:t>pklausa žodžiu gali būti atliekama, jei:</w:t>
      </w:r>
    </w:p>
    <w:p w:rsidR="0088616B" w:rsidRPr="00575192" w:rsidRDefault="004B1BC0" w:rsidP="004B1B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E6C">
        <w:rPr>
          <w:rFonts w:ascii="Times New Roman" w:hAnsi="Times New Roman" w:cs="Times New Roman"/>
          <w:sz w:val="24"/>
          <w:szCs w:val="24"/>
        </w:rPr>
        <w:t>133</w:t>
      </w:r>
      <w:r w:rsidR="0088616B" w:rsidRPr="00575192">
        <w:rPr>
          <w:rFonts w:ascii="Times New Roman" w:hAnsi="Times New Roman" w:cs="Times New Roman"/>
          <w:sz w:val="24"/>
          <w:szCs w:val="24"/>
        </w:rPr>
        <w:t xml:space="preserve">.1. </w:t>
      </w:r>
      <w:r w:rsidR="00245F8A" w:rsidRPr="00245F8A">
        <w:rPr>
          <w:rFonts w:ascii="Times New Roman" w:hAnsi="Times New Roman" w:cs="Times New Roman"/>
          <w:sz w:val="24"/>
          <w:szCs w:val="24"/>
        </w:rPr>
        <w:t>perkamos prekės ar paslaugos, kai sutarties vertė ne didesnė kaip 5000 € be PVM</w:t>
      </w:r>
      <w:r w:rsidR="0088616B" w:rsidRPr="00575192">
        <w:rPr>
          <w:rFonts w:ascii="Times New Roman" w:hAnsi="Times New Roman" w:cs="Times New Roman"/>
          <w:sz w:val="24"/>
          <w:szCs w:val="24"/>
        </w:rPr>
        <w:t>;</w:t>
      </w:r>
    </w:p>
    <w:p w:rsidR="00850CBB" w:rsidRPr="00575192" w:rsidRDefault="008E4E6C"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133</w:t>
      </w:r>
      <w:r w:rsidR="00850CBB" w:rsidRPr="00575192">
        <w:rPr>
          <w:rFonts w:ascii="Times New Roman" w:hAnsi="Times New Roman" w:cs="Times New Roman"/>
          <w:sz w:val="24"/>
          <w:szCs w:val="24"/>
          <w:lang w:val="lt-LT"/>
        </w:rPr>
        <w:t xml:space="preserve">.2. perkama esant ypatingoms aplinkybėms: avarijai, stichinei nelaimei, epidemijai ir kitokiam nenugalimos jėgos poveikiui, kai dėl skubos neįmanoma gauti pasiūlymų raštu; </w:t>
      </w:r>
    </w:p>
    <w:p w:rsidR="00850CBB" w:rsidRPr="00575192" w:rsidRDefault="008E4E6C"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133</w:t>
      </w:r>
      <w:r w:rsidR="00850CBB" w:rsidRPr="00575192">
        <w:rPr>
          <w:rFonts w:ascii="Times New Roman" w:hAnsi="Times New Roman" w:cs="Times New Roman"/>
          <w:sz w:val="24"/>
          <w:szCs w:val="24"/>
          <w:lang w:val="lt-LT"/>
        </w:rPr>
        <w:t xml:space="preserve">.3. perkamos </w:t>
      </w:r>
      <w:r w:rsidR="004D0BE0"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reikalingo</w:t>
      </w:r>
      <w:r w:rsidR="00FE2823" w:rsidRPr="00575192">
        <w:rPr>
          <w:rFonts w:ascii="Times New Roman" w:hAnsi="Times New Roman" w:cs="Times New Roman"/>
          <w:sz w:val="24"/>
          <w:szCs w:val="24"/>
          <w:lang w:val="lt-LT"/>
        </w:rPr>
        <w:t xml:space="preserve">s mokymo paslaugos Taisyklių </w:t>
      </w:r>
      <w:r w:rsidR="00675EA7" w:rsidRPr="00675EA7">
        <w:rPr>
          <w:rFonts w:ascii="Times New Roman" w:hAnsi="Times New Roman" w:cs="Times New Roman"/>
          <w:sz w:val="24"/>
          <w:szCs w:val="24"/>
          <w:lang w:val="lt-LT"/>
        </w:rPr>
        <w:t>130</w:t>
      </w:r>
      <w:r w:rsidR="00850CBB" w:rsidRPr="00675EA7">
        <w:rPr>
          <w:rFonts w:ascii="Times New Roman" w:hAnsi="Times New Roman" w:cs="Times New Roman"/>
          <w:sz w:val="24"/>
          <w:szCs w:val="24"/>
          <w:lang w:val="lt-LT"/>
        </w:rPr>
        <w:t>.8</w:t>
      </w:r>
      <w:r w:rsidR="00850CBB" w:rsidRPr="00575192">
        <w:rPr>
          <w:rFonts w:ascii="Times New Roman" w:hAnsi="Times New Roman" w:cs="Times New Roman"/>
          <w:sz w:val="24"/>
          <w:szCs w:val="24"/>
          <w:lang w:val="lt-LT"/>
        </w:rPr>
        <w:t xml:space="preserve"> punkte nustatytu atveju, neatsižvelgiant į sutarties vertę;</w:t>
      </w:r>
    </w:p>
    <w:p w:rsidR="00667AAB" w:rsidRPr="00575192" w:rsidRDefault="008E4E6C" w:rsidP="00762F5E">
      <w:pPr>
        <w:pStyle w:val="BodyText1"/>
        <w:ind w:firstLine="357"/>
        <w:rPr>
          <w:rFonts w:ascii="Times New Roman" w:hAnsi="Times New Roman" w:cs="Times New Roman"/>
          <w:sz w:val="24"/>
          <w:szCs w:val="24"/>
          <w:lang w:val="lt-LT"/>
        </w:rPr>
      </w:pPr>
      <w:r>
        <w:rPr>
          <w:rFonts w:ascii="Times New Roman" w:hAnsi="Times New Roman" w:cs="Times New Roman"/>
          <w:sz w:val="24"/>
          <w:szCs w:val="24"/>
          <w:lang w:val="lt-LT"/>
        </w:rPr>
        <w:lastRenderedPageBreak/>
        <w:t>133</w:t>
      </w:r>
      <w:r w:rsidR="00667AAB" w:rsidRPr="00575192">
        <w:rPr>
          <w:rFonts w:ascii="Times New Roman" w:hAnsi="Times New Roman" w:cs="Times New Roman"/>
          <w:sz w:val="24"/>
          <w:szCs w:val="24"/>
          <w:lang w:val="lt-LT"/>
        </w:rPr>
        <w:t>.4. perkamos prekės ar paslaugos naudojant reprezentacinėmis išlaidoms skirtas lėšas, kai sutarties vertė ne didesnė kaip 580 € be PVM.</w:t>
      </w:r>
    </w:p>
    <w:p w:rsidR="00850CBB" w:rsidRPr="00575192" w:rsidRDefault="008E4E6C" w:rsidP="00762F5E">
      <w:pPr>
        <w:pStyle w:val="BodyText1"/>
        <w:ind w:firstLine="357"/>
        <w:rPr>
          <w:rFonts w:ascii="Times New Roman" w:hAnsi="Times New Roman" w:cs="Times New Roman"/>
          <w:sz w:val="24"/>
          <w:szCs w:val="24"/>
          <w:lang w:val="lt-LT"/>
        </w:rPr>
      </w:pPr>
      <w:r>
        <w:rPr>
          <w:rFonts w:ascii="Times New Roman" w:hAnsi="Times New Roman" w:cs="Times New Roman"/>
          <w:sz w:val="24"/>
          <w:szCs w:val="24"/>
          <w:lang w:val="lt-LT"/>
        </w:rPr>
        <w:t>134</w:t>
      </w:r>
      <w:r w:rsidR="00850CBB" w:rsidRPr="00575192">
        <w:rPr>
          <w:rFonts w:ascii="Times New Roman" w:hAnsi="Times New Roman" w:cs="Times New Roman"/>
          <w:sz w:val="24"/>
          <w:szCs w:val="24"/>
          <w:lang w:val="lt-LT"/>
        </w:rPr>
        <w:t>. A</w:t>
      </w:r>
      <w:r w:rsidR="0001215A" w:rsidRPr="00575192">
        <w:rPr>
          <w:rFonts w:ascii="Times New Roman" w:hAnsi="Times New Roman" w:cs="Times New Roman"/>
          <w:sz w:val="24"/>
          <w:szCs w:val="24"/>
          <w:lang w:val="lt-LT"/>
        </w:rPr>
        <w:t>tliekant apklausą žodžiu</w:t>
      </w:r>
      <w:r w:rsidR="00850CBB" w:rsidRPr="00575192">
        <w:rPr>
          <w:rFonts w:ascii="Times New Roman" w:hAnsi="Times New Roman" w:cs="Times New Roman"/>
          <w:sz w:val="24"/>
          <w:szCs w:val="24"/>
          <w:lang w:val="lt-LT"/>
        </w:rPr>
        <w:t xml:space="preserve"> su tiekėjais bendraujam</w:t>
      </w:r>
      <w:r w:rsidR="00F254D8" w:rsidRPr="00575192">
        <w:rPr>
          <w:rFonts w:ascii="Times New Roman" w:hAnsi="Times New Roman" w:cs="Times New Roman"/>
          <w:sz w:val="24"/>
          <w:szCs w:val="24"/>
          <w:lang w:val="lt-LT"/>
        </w:rPr>
        <w:t xml:space="preserve">a asmeniškai, telefonu arba </w:t>
      </w:r>
      <w:r w:rsidR="00850CBB" w:rsidRPr="00575192">
        <w:rPr>
          <w:rFonts w:ascii="Times New Roman" w:hAnsi="Times New Roman" w:cs="Times New Roman"/>
          <w:sz w:val="24"/>
          <w:szCs w:val="24"/>
          <w:lang w:val="lt-LT"/>
        </w:rPr>
        <w:t>naudo</w:t>
      </w:r>
      <w:r w:rsidR="00F254D8" w:rsidRPr="00575192">
        <w:rPr>
          <w:rFonts w:ascii="Times New Roman" w:hAnsi="Times New Roman" w:cs="Times New Roman"/>
          <w:sz w:val="24"/>
          <w:szCs w:val="24"/>
          <w:lang w:val="lt-LT"/>
        </w:rPr>
        <w:t>jant viešai tiekėjų pateiktą informaciją</w:t>
      </w:r>
      <w:r w:rsidR="00850CBB" w:rsidRPr="00575192">
        <w:rPr>
          <w:rFonts w:ascii="Times New Roman" w:hAnsi="Times New Roman" w:cs="Times New Roman"/>
          <w:sz w:val="24"/>
          <w:szCs w:val="24"/>
          <w:lang w:val="lt-LT"/>
        </w:rPr>
        <w:t xml:space="preserve"> (</w:t>
      </w:r>
      <w:r w:rsidR="0001215A" w:rsidRPr="00575192">
        <w:rPr>
          <w:rFonts w:ascii="Times New Roman" w:hAnsi="Times New Roman" w:cs="Times New Roman"/>
          <w:sz w:val="24"/>
          <w:szCs w:val="24"/>
          <w:lang w:val="lt-LT"/>
        </w:rPr>
        <w:t>pvz., reklama internete ir kt.)</w:t>
      </w:r>
      <w:r w:rsidR="00DF222C">
        <w:rPr>
          <w:rFonts w:ascii="Times New Roman" w:hAnsi="Times New Roman" w:cs="Times New Roman"/>
          <w:sz w:val="24"/>
          <w:szCs w:val="24"/>
          <w:lang w:val="lt-LT"/>
        </w:rPr>
        <w:t xml:space="preserve"> </w:t>
      </w:r>
      <w:r w:rsidR="0001215A" w:rsidRPr="00575192">
        <w:rPr>
          <w:rFonts w:ascii="Times New Roman" w:hAnsi="Times New Roman" w:cs="Times New Roman"/>
          <w:sz w:val="24"/>
          <w:szCs w:val="24"/>
          <w:lang w:val="lt-LT"/>
        </w:rPr>
        <w:t xml:space="preserve">apie siūlomas prekes, paslaugas, darbus. </w:t>
      </w:r>
      <w:r w:rsidR="00850CBB" w:rsidRPr="00575192">
        <w:rPr>
          <w:rFonts w:ascii="Times New Roman" w:hAnsi="Times New Roman" w:cs="Times New Roman"/>
          <w:sz w:val="24"/>
          <w:szCs w:val="24"/>
          <w:lang w:val="lt-LT"/>
        </w:rPr>
        <w:t>Toks informacijos gavimas prilyginamas žodinei tiekėjų apklausai.</w:t>
      </w:r>
    </w:p>
    <w:p w:rsidR="00C36BB4" w:rsidRPr="00575192" w:rsidRDefault="008E4E6C" w:rsidP="00762F5E">
      <w:pPr>
        <w:pStyle w:val="BodyText1"/>
        <w:ind w:firstLine="357"/>
        <w:rPr>
          <w:rFonts w:ascii="Times New Roman" w:hAnsi="Times New Roman" w:cs="Times New Roman"/>
          <w:sz w:val="24"/>
          <w:szCs w:val="24"/>
          <w:lang w:val="lt-LT"/>
        </w:rPr>
      </w:pPr>
      <w:r>
        <w:rPr>
          <w:rFonts w:ascii="Times New Roman" w:hAnsi="Times New Roman" w:cs="Times New Roman"/>
          <w:sz w:val="24"/>
          <w:szCs w:val="24"/>
        </w:rPr>
        <w:t>135</w:t>
      </w:r>
      <w:r w:rsidR="00C36BB4" w:rsidRPr="00575192">
        <w:rPr>
          <w:rFonts w:ascii="Times New Roman" w:hAnsi="Times New Roman" w:cs="Times New Roman"/>
          <w:sz w:val="24"/>
          <w:szCs w:val="24"/>
        </w:rPr>
        <w:t xml:space="preserve">. </w:t>
      </w:r>
      <w:r w:rsidR="00C36BB4" w:rsidRPr="00575192">
        <w:rPr>
          <w:rFonts w:ascii="Times New Roman" w:hAnsi="Times New Roman" w:cs="Times New Roman"/>
          <w:sz w:val="24"/>
          <w:szCs w:val="24"/>
          <w:lang w:val="lt-LT"/>
        </w:rPr>
        <w:t>Apklausiant raštu kvietimas tiekėjams pateikiamas paštu, faksu ar elektroniniu paštu. Pasiūlymus raštu gali būti prašoma pateikti faksu, elektroniniu paštu, CVP IS priemonėmis ar vokuose. Tame pačiame pirkime dalyvaujantys tiekėjai turi būti apklausiami ta pačia forma.</w:t>
      </w:r>
    </w:p>
    <w:p w:rsidR="00850CBB" w:rsidRPr="00575192" w:rsidRDefault="008E4E6C" w:rsidP="00762F5E">
      <w:pPr>
        <w:pStyle w:val="BodyText1"/>
        <w:ind w:firstLine="357"/>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 Kai mažos vertės pirkimas atliekamas:</w:t>
      </w:r>
    </w:p>
    <w:p w:rsidR="00850CBB" w:rsidRPr="00575192" w:rsidRDefault="008E4E6C" w:rsidP="00762F5E">
      <w:pPr>
        <w:pStyle w:val="BodyText1"/>
        <w:ind w:firstLine="360"/>
        <w:rPr>
          <w:rFonts w:ascii="Times New Roman" w:hAnsi="Times New Roman" w:cs="Times New Roman"/>
          <w:sz w:val="24"/>
          <w:szCs w:val="24"/>
          <w:lang w:val="lt-LT"/>
        </w:rPr>
      </w:pPr>
      <w:r w:rsidRPr="008E4E6C">
        <w:rPr>
          <w:rFonts w:ascii="Times New Roman" w:hAnsi="Times New Roman" w:cs="Times New Roman"/>
          <w:sz w:val="24"/>
          <w:szCs w:val="24"/>
          <w:lang w:val="lt-LT"/>
        </w:rPr>
        <w:t>136</w:t>
      </w:r>
      <w:r w:rsidR="00850CBB" w:rsidRPr="008E4E6C">
        <w:rPr>
          <w:rFonts w:ascii="Times New Roman" w:hAnsi="Times New Roman" w:cs="Times New Roman"/>
          <w:sz w:val="24"/>
          <w:szCs w:val="24"/>
          <w:lang w:val="lt-LT"/>
        </w:rPr>
        <w:t>.1.</w:t>
      </w:r>
      <w:r w:rsidR="00850CBB" w:rsidRPr="00575192">
        <w:rPr>
          <w:rFonts w:ascii="Times New Roman" w:hAnsi="Times New Roman" w:cs="Times New Roman"/>
          <w:sz w:val="24"/>
          <w:szCs w:val="24"/>
          <w:lang w:val="lt-LT"/>
        </w:rPr>
        <w:t xml:space="preserve"> apklausos būdu (išskyrus atvejus, kai apklausa atliekama analizuojant viešai paskelbtą informaciją) tiekėjams turi būti pateikiama ši informacija:</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.1.1. pageidaujamos pirkimo objekto savybės ir svarbiausios pirkimo sutarties sąlygos;</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.1.2. kokiais kriterijais vadovaujantis bus pasirenkamas tiekėjas, su kuriuo sudaroma pirkimo sutartis;</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.1.3. kokius dalykus turi nurodyti siūlantis savo prekes, paslaugas ar darbus tiekėjas, kokia forma (rašytine ar žodine) ir iki kada jis tai turi padaryti;</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 xml:space="preserve">.1.4. kaip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informuos apklausiamą tiekėją apie sprendimą sudaryti pirkimo sutartį;</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 xml:space="preserve">.1.5. reikalavimas, kad kandidatas ar dalyvis savo pasiūlyme nurodytų, kokius subrangovus, subtiekėjus ar subteikėjus jis ketina pasitelkti, taip pat, jeigu reikia, kokiai pirkimo daliai jis ketina pasitelkti subrangovus, subtiekėjus ar subteikėjus. Jeigu darbų pirkimo sutarčiai vykdyti pasitelkiami subrangovai, reikalavimas, kad pagrindinius darbus, kuriuos nustato </w:t>
      </w:r>
      <w:r w:rsidR="002B0D22" w:rsidRPr="00575192">
        <w:rPr>
          <w:rFonts w:ascii="Times New Roman" w:hAnsi="Times New Roman" w:cs="Times New Roman"/>
          <w:sz w:val="24"/>
          <w:szCs w:val="24"/>
        </w:rPr>
        <w:t>NVSC</w:t>
      </w:r>
      <w:r w:rsidR="00850CBB" w:rsidRPr="00575192">
        <w:rPr>
          <w:rFonts w:ascii="Times New Roman" w:hAnsi="Times New Roman" w:cs="Times New Roman"/>
          <w:sz w:val="24"/>
          <w:szCs w:val="24"/>
          <w:lang w:val="lt-LT"/>
        </w:rPr>
        <w:t>, privalo atlikti tiekėjas;</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.2. skelbiant apie jį CVP IS tiekėjams turi būti pateikiama ši informacija:</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.2.1. pasiūlymų pateikimo terminas, vieta ir būdas, įskaitant informaciją, ar pasiūlymas pateikiamas elektroninėmis priemonėmis;</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.2.2. pirkimo objekto apibūdinimas;</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.2.3. kvalifikacijos reikalavimai ir juos įrodantys dokumentai (jei kvalifikacijos reikalavimai keliami);</w:t>
      </w:r>
    </w:p>
    <w:p w:rsidR="00850CBB" w:rsidRPr="00575192" w:rsidRDefault="000C3BE4" w:rsidP="006D64F7">
      <w:pPr>
        <w:pStyle w:val="BodyText1"/>
        <w:ind w:firstLine="360"/>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 xml:space="preserve">.2.4. informacija apie pasiūlymų vertinimą: kokiais kriterijais vadovaujantis bus pasirenkamas tiekėjas, su kuriuo sudaroma pirkimo sutartis, kaip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informuos tiekėją apie sprendimą sudaryti pirkimo sutartį;</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.2.5. pagrindinės pirkimo sutarties sąlygos: prekių pateikimo, paslaugų ar darbų atlikimo terminai, kainodaros taisyklės, atsiskaitymo tvarka, taip pat, jei reikalinga, – kitos sąlygos;</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136</w:t>
      </w:r>
      <w:r w:rsidR="00850CBB" w:rsidRPr="00575192">
        <w:rPr>
          <w:rFonts w:ascii="Times New Roman" w:hAnsi="Times New Roman" w:cs="Times New Roman"/>
          <w:sz w:val="24"/>
          <w:szCs w:val="24"/>
          <w:lang w:val="lt-LT"/>
        </w:rPr>
        <w:t xml:space="preserve">.2.6. reikalavimas, kad kandidatas ar dalyvis savo pasiūlyme nurodytų, kokius subrangovus, subtiekėjus ar subteikėjus jis ketina pasitelkti, taip pat, jeigu reikia, kokiai pirkimo daliai jis ketina pasitelkti subrangovus, subtiekėjus ar subteikėjus. Jeigu darbų pirkimo sutarčiai vykdyti pasitelkiami subrangovai, reikalavimas, kad pagrindinius darbus, kuriuos nustato </w:t>
      </w:r>
      <w:r w:rsidR="002B0D22" w:rsidRPr="00575192">
        <w:rPr>
          <w:rFonts w:ascii="Times New Roman" w:hAnsi="Times New Roman" w:cs="Times New Roman"/>
          <w:sz w:val="24"/>
          <w:szCs w:val="24"/>
        </w:rPr>
        <w:t>NVSC</w:t>
      </w:r>
      <w:r w:rsidR="00850CBB" w:rsidRPr="00575192">
        <w:rPr>
          <w:rFonts w:ascii="Times New Roman" w:hAnsi="Times New Roman" w:cs="Times New Roman"/>
          <w:sz w:val="24"/>
          <w:szCs w:val="24"/>
          <w:lang w:val="lt-LT"/>
        </w:rPr>
        <w:t>, privalo atlikti tiekėjas.</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137</w:t>
      </w:r>
      <w:r w:rsidR="00850CBB" w:rsidRPr="00575192">
        <w:rPr>
          <w:rFonts w:ascii="Times New Roman" w:hAnsi="Times New Roman" w:cs="Times New Roman"/>
          <w:sz w:val="24"/>
          <w:szCs w:val="24"/>
          <w:lang w:val="lt-LT"/>
        </w:rPr>
        <w:t>. </w:t>
      </w:r>
      <w:r w:rsidR="00AD66E5" w:rsidRPr="00575192">
        <w:rPr>
          <w:rFonts w:ascii="Times New Roman" w:hAnsi="Times New Roman" w:cs="Times New Roman"/>
          <w:sz w:val="24"/>
          <w:szCs w:val="24"/>
          <w:lang w:val="lt-LT"/>
        </w:rPr>
        <w:t>Kai</w:t>
      </w:r>
      <w:r w:rsidR="00850CBB" w:rsidRPr="00575192">
        <w:rPr>
          <w:rFonts w:ascii="Times New Roman" w:hAnsi="Times New Roman" w:cs="Times New Roman"/>
          <w:sz w:val="24"/>
          <w:szCs w:val="24"/>
          <w:lang w:val="lt-LT"/>
        </w:rPr>
        <w:t xml:space="preserve"> apklausiamas tik vienas tiekėjas, jam gali būt</w:t>
      </w:r>
      <w:r w:rsidR="00510C69" w:rsidRPr="00575192">
        <w:rPr>
          <w:rFonts w:ascii="Times New Roman" w:hAnsi="Times New Roman" w:cs="Times New Roman"/>
          <w:sz w:val="24"/>
          <w:szCs w:val="24"/>
          <w:lang w:val="lt-LT"/>
        </w:rPr>
        <w:t xml:space="preserve">i teikiama ne visa Taisyklių </w:t>
      </w:r>
      <w:r w:rsidR="008E4E6C" w:rsidRPr="008E4E6C">
        <w:rPr>
          <w:rFonts w:ascii="Times New Roman" w:hAnsi="Times New Roman" w:cs="Times New Roman"/>
          <w:sz w:val="24"/>
          <w:szCs w:val="24"/>
          <w:lang w:val="lt-LT"/>
        </w:rPr>
        <w:t>136</w:t>
      </w:r>
      <w:r w:rsidR="00850CBB" w:rsidRPr="008E4E6C">
        <w:rPr>
          <w:rFonts w:ascii="Times New Roman" w:hAnsi="Times New Roman" w:cs="Times New Roman"/>
          <w:sz w:val="24"/>
          <w:szCs w:val="24"/>
          <w:lang w:val="lt-LT"/>
        </w:rPr>
        <w:t>.1 punkte nustatyta informacija. Prireikus tiekėjams gali bū</w:t>
      </w:r>
      <w:r w:rsidR="00510C69" w:rsidRPr="008E4E6C">
        <w:rPr>
          <w:rFonts w:ascii="Times New Roman" w:hAnsi="Times New Roman" w:cs="Times New Roman"/>
          <w:sz w:val="24"/>
          <w:szCs w:val="24"/>
          <w:lang w:val="lt-LT"/>
        </w:rPr>
        <w:t>ti pateikiama kita</w:t>
      </w:r>
      <w:r w:rsidR="00AD66E5" w:rsidRPr="008E4E6C">
        <w:rPr>
          <w:rFonts w:ascii="Times New Roman" w:hAnsi="Times New Roman" w:cs="Times New Roman"/>
          <w:sz w:val="24"/>
          <w:szCs w:val="24"/>
          <w:lang w:val="lt-LT"/>
        </w:rPr>
        <w:t>,</w:t>
      </w:r>
      <w:r w:rsidR="00510C69" w:rsidRPr="008E4E6C">
        <w:rPr>
          <w:rFonts w:ascii="Times New Roman" w:hAnsi="Times New Roman" w:cs="Times New Roman"/>
          <w:sz w:val="24"/>
          <w:szCs w:val="24"/>
          <w:lang w:val="lt-LT"/>
        </w:rPr>
        <w:t xml:space="preserve"> Taisyklių </w:t>
      </w:r>
      <w:r w:rsidR="008E4E6C" w:rsidRPr="008E4E6C">
        <w:rPr>
          <w:rFonts w:ascii="Times New Roman" w:hAnsi="Times New Roman" w:cs="Times New Roman"/>
          <w:sz w:val="24"/>
          <w:szCs w:val="24"/>
          <w:lang w:val="lt-LT"/>
        </w:rPr>
        <w:t>136</w:t>
      </w:r>
      <w:r w:rsidR="00AD66E5" w:rsidRPr="008E4E6C">
        <w:rPr>
          <w:rFonts w:ascii="Times New Roman" w:hAnsi="Times New Roman" w:cs="Times New Roman"/>
          <w:sz w:val="24"/>
          <w:szCs w:val="24"/>
          <w:lang w:val="lt-LT"/>
        </w:rPr>
        <w:t>.1</w:t>
      </w:r>
      <w:r w:rsidR="00850CBB" w:rsidRPr="00575192">
        <w:rPr>
          <w:rFonts w:ascii="Times New Roman" w:hAnsi="Times New Roman" w:cs="Times New Roman"/>
          <w:sz w:val="24"/>
          <w:szCs w:val="24"/>
          <w:lang w:val="lt-LT"/>
        </w:rPr>
        <w:t xml:space="preserve"> punkte nenurodyta informacija.</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138</w:t>
      </w:r>
      <w:r w:rsidR="00850CBB" w:rsidRPr="00575192">
        <w:rPr>
          <w:rFonts w:ascii="Times New Roman" w:hAnsi="Times New Roman" w:cs="Times New Roman"/>
          <w:sz w:val="24"/>
          <w:szCs w:val="24"/>
          <w:lang w:val="lt-LT"/>
        </w:rPr>
        <w:t>.</w:t>
      </w:r>
      <w:r w:rsidR="002B0D22" w:rsidRPr="00575192">
        <w:rPr>
          <w:rFonts w:ascii="Times New Roman" w:hAnsi="Times New Roman" w:cs="Times New Roman"/>
          <w:sz w:val="24"/>
          <w:szCs w:val="24"/>
        </w:rPr>
        <w:t xml:space="preserve"> NVSC </w:t>
      </w:r>
      <w:r w:rsidR="00850CBB" w:rsidRPr="00575192">
        <w:rPr>
          <w:rFonts w:ascii="Times New Roman" w:hAnsi="Times New Roman" w:cs="Times New Roman"/>
          <w:sz w:val="24"/>
          <w:szCs w:val="24"/>
          <w:lang w:val="lt-LT"/>
        </w:rPr>
        <w:t xml:space="preserve">turi įsitikinti, kad pasiūlymą pateikęs tiekėjas yra pajėgus įvykdyti pirkimo sutartį. Tam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(Komisija, Nuolatinė komisija arba pirkimo organizatorius) gali kelti reikalavimus dėl tiekėjų kvalifikacijos ir prašyti informacijos apie kvalifikaciją. Visiems tiekėjams turi būti keliami vienodi reikalavimai ir prašoma pateikti to paties pobūdžio informaciją. Nei keliami reikalavimai, nei prašoma informacija negali dirbtinai diskriminuoti tiekėjų.</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139</w:t>
      </w:r>
      <w:r w:rsidR="00850CBB" w:rsidRPr="00575192">
        <w:rPr>
          <w:rFonts w:ascii="Times New Roman" w:hAnsi="Times New Roman" w:cs="Times New Roman"/>
          <w:sz w:val="24"/>
          <w:szCs w:val="24"/>
          <w:lang w:val="lt-LT"/>
        </w:rPr>
        <w:t xml:space="preserve">. Apklausiant tiekėją ar tiekėjui atskirai kreipiantis,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 xml:space="preserve">(Komisija arba pirkimų organizatorius) turi atsakyti į visus tiekėjo klausimus, </w:t>
      </w:r>
      <w:r w:rsidR="003D04F6" w:rsidRPr="00575192">
        <w:rPr>
          <w:rFonts w:ascii="Times New Roman" w:hAnsi="Times New Roman" w:cs="Times New Roman"/>
          <w:sz w:val="24"/>
          <w:szCs w:val="24"/>
          <w:lang w:val="lt-LT"/>
        </w:rPr>
        <w:t>susijusius su pirkimu ir tiekėjui reikalingus</w:t>
      </w:r>
      <w:r w:rsidR="00850CBB" w:rsidRPr="00575192">
        <w:rPr>
          <w:rFonts w:ascii="Times New Roman" w:hAnsi="Times New Roman" w:cs="Times New Roman"/>
          <w:sz w:val="24"/>
          <w:szCs w:val="24"/>
          <w:lang w:val="lt-LT"/>
        </w:rPr>
        <w:t xml:space="preserve">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 xml:space="preserve">poreikiams ir galimybėms geriau suprasti, tačiau tiekėjui negali būti pateikta informacija, kuri pažeistų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 xml:space="preserve">įsipareigojimus neatskleisti komercine, tarnybos ar valstybės paslaptimi laikomos informacijos arba informacijos, kurios atskleidimas pakenktų viešiesiems interesams ar trukdytų sąžiningai konkurencijai. </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140</w:t>
      </w:r>
      <w:r w:rsidR="00850CBB" w:rsidRPr="00575192">
        <w:rPr>
          <w:rFonts w:ascii="Times New Roman" w:hAnsi="Times New Roman" w:cs="Times New Roman"/>
          <w:sz w:val="24"/>
          <w:szCs w:val="24"/>
          <w:lang w:val="lt-LT"/>
        </w:rPr>
        <w:t>. Tame pačiame pirkime apklausiamiems tiekėjams turi būti pateikta tokia pati informacija.</w:t>
      </w:r>
    </w:p>
    <w:p w:rsidR="00850CBB" w:rsidRPr="00575192" w:rsidRDefault="000C3BE4" w:rsidP="006D64F7">
      <w:pPr>
        <w:pStyle w:val="BodyText1"/>
        <w:rPr>
          <w:rFonts w:ascii="Times New Roman" w:hAnsi="Times New Roman" w:cs="Times New Roman"/>
          <w:strike/>
          <w:sz w:val="24"/>
          <w:szCs w:val="24"/>
          <w:lang w:val="lt-LT"/>
        </w:rPr>
      </w:pPr>
      <w:r>
        <w:rPr>
          <w:rFonts w:ascii="Times New Roman" w:hAnsi="Times New Roman" w:cs="Times New Roman"/>
          <w:sz w:val="24"/>
          <w:szCs w:val="24"/>
          <w:lang w:val="lt-LT"/>
        </w:rPr>
        <w:t>141</w:t>
      </w:r>
      <w:r w:rsidR="00850CBB" w:rsidRPr="00575192">
        <w:rPr>
          <w:rFonts w:ascii="Times New Roman" w:hAnsi="Times New Roman" w:cs="Times New Roman"/>
          <w:sz w:val="24"/>
          <w:szCs w:val="24"/>
          <w:lang w:val="lt-LT"/>
        </w:rPr>
        <w:t xml:space="preserve">. Apklausiant tiekėjus, jeigu tai nesukelia pernelyg didelių organizacinių sunkumų, galima derėtis dėl palankesnių tiekėjo siūlomų sąlygų. </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lastRenderedPageBreak/>
        <w:t>142</w:t>
      </w:r>
      <w:r w:rsidR="00850CBB" w:rsidRPr="00575192">
        <w:rPr>
          <w:rFonts w:ascii="Times New Roman" w:hAnsi="Times New Roman" w:cs="Times New Roman"/>
          <w:sz w:val="24"/>
          <w:szCs w:val="24"/>
          <w:lang w:val="lt-LT"/>
        </w:rPr>
        <w:t>.</w:t>
      </w:r>
      <w:r w:rsidR="00850CBB" w:rsidRPr="00575192">
        <w:rPr>
          <w:rFonts w:ascii="Times New Roman" w:hAnsi="Times New Roman" w:cs="Times New Roman"/>
          <w:b/>
          <w:bCs/>
          <w:sz w:val="24"/>
          <w:szCs w:val="24"/>
          <w:lang w:val="lt-LT"/>
        </w:rPr>
        <w:t xml:space="preserve">  </w:t>
      </w:r>
      <w:r w:rsidR="00850CBB" w:rsidRPr="00575192">
        <w:rPr>
          <w:rFonts w:ascii="Times New Roman" w:hAnsi="Times New Roman" w:cs="Times New Roman"/>
          <w:sz w:val="24"/>
          <w:szCs w:val="24"/>
          <w:lang w:val="lt-LT"/>
        </w:rPr>
        <w:t>Derybų metu tiekėjai neturi būti diskriminuojami jiems pateikiant skirtingą informaciją ar kaip nors kitaip ribojant atskirų tiekėjų galimybes pagerinti savo pasiūlymus.</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143</w:t>
      </w:r>
      <w:r w:rsidR="00850CBB" w:rsidRPr="00575192">
        <w:rPr>
          <w:rFonts w:ascii="Times New Roman" w:hAnsi="Times New Roman" w:cs="Times New Roman"/>
          <w:sz w:val="24"/>
          <w:szCs w:val="24"/>
          <w:lang w:val="lt-LT"/>
        </w:rPr>
        <w:t xml:space="preserve">. Tiekėjų pasiūlymų vertinimo tikslas – išrinkti geriausią pasiūlymą, kurį pateikusiam tiekėjui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lang w:val="lt-LT"/>
        </w:rPr>
        <w:t>siūlys sudaryti pirkimo sutartį.</w:t>
      </w:r>
    </w:p>
    <w:p w:rsidR="00033C4B" w:rsidRPr="00575192" w:rsidRDefault="000C3BE4" w:rsidP="006D64F7">
      <w:pPr>
        <w:pStyle w:val="BodyText1"/>
        <w:rPr>
          <w:rFonts w:ascii="Times New Roman" w:hAnsi="Times New Roman" w:cs="Times New Roman"/>
          <w:sz w:val="24"/>
          <w:szCs w:val="24"/>
        </w:rPr>
      </w:pPr>
      <w:r>
        <w:rPr>
          <w:rFonts w:ascii="Times New Roman" w:hAnsi="Times New Roman" w:cs="Times New Roman"/>
          <w:sz w:val="24"/>
          <w:szCs w:val="24"/>
        </w:rPr>
        <w:t>144</w:t>
      </w:r>
      <w:r w:rsidR="00033C4B" w:rsidRPr="00575192">
        <w:rPr>
          <w:rFonts w:ascii="Times New Roman" w:hAnsi="Times New Roman" w:cs="Times New Roman"/>
          <w:sz w:val="24"/>
          <w:szCs w:val="24"/>
        </w:rPr>
        <w:t>. Tiekėjų pasiūlymai vertinami tik pagal tiekėjams apklausos metu nurodytus kriterijus.</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145</w:t>
      </w:r>
      <w:r w:rsidR="00850CBB" w:rsidRPr="00575192">
        <w:rPr>
          <w:rFonts w:ascii="Times New Roman" w:hAnsi="Times New Roman" w:cs="Times New Roman"/>
          <w:sz w:val="24"/>
          <w:szCs w:val="24"/>
          <w:lang w:val="lt-LT"/>
        </w:rPr>
        <w:t xml:space="preserve">. Tiekėjų pasiūlymus vertina Komisija, Nuolatinė Komisija arba pirkimų organizatorius. </w:t>
      </w:r>
    </w:p>
    <w:p w:rsidR="00605D9C" w:rsidRPr="00575192" w:rsidRDefault="000C3BE4" w:rsidP="00667AAB">
      <w:pPr>
        <w:spacing w:after="0" w:line="240" w:lineRule="auto"/>
        <w:ind w:firstLine="284"/>
        <w:jc w:val="both"/>
        <w:rPr>
          <w:rFonts w:ascii="Times New Roman" w:hAnsi="Times New Roman" w:cs="Times New Roman"/>
          <w:sz w:val="24"/>
          <w:szCs w:val="24"/>
        </w:rPr>
      </w:pPr>
      <w:r w:rsidRPr="000C3BE4">
        <w:rPr>
          <w:rFonts w:ascii="Times New Roman" w:hAnsi="Times New Roman" w:cs="Times New Roman"/>
          <w:sz w:val="24"/>
          <w:szCs w:val="24"/>
        </w:rPr>
        <w:t>146</w:t>
      </w:r>
      <w:r w:rsidR="00605D9C" w:rsidRPr="000C3BE4">
        <w:rPr>
          <w:rFonts w:ascii="Times New Roman" w:hAnsi="Times New Roman" w:cs="Times New Roman"/>
          <w:sz w:val="24"/>
          <w:szCs w:val="24"/>
        </w:rPr>
        <w:t>.</w:t>
      </w:r>
      <w:r w:rsidR="00605D9C" w:rsidRPr="00575192">
        <w:rPr>
          <w:rFonts w:ascii="Times New Roman" w:hAnsi="Times New Roman" w:cs="Times New Roman"/>
          <w:sz w:val="24"/>
          <w:szCs w:val="24"/>
        </w:rPr>
        <w:t xml:space="preserve"> Žodžiu ir raštu pateikti tiekėjų pasiūlymai ir (ar) informacija, gauta iš viešų šaltinių, fiksuojama Tiekėjų apklausos pažymoje (1 priedas), kurią pildo pirkimą atliekantis pirkimų organizatorius. Tiekėjų apklausos pažyma nepildoma, kai </w:t>
      </w:r>
      <w:r w:rsidR="00605D9C" w:rsidRPr="000C3BE4">
        <w:rPr>
          <w:rFonts w:ascii="Times New Roman" w:hAnsi="Times New Roman" w:cs="Times New Roman"/>
          <w:sz w:val="24"/>
          <w:szCs w:val="24"/>
        </w:rPr>
        <w:t xml:space="preserve">Taisyklių </w:t>
      </w:r>
      <w:r w:rsidRPr="000C3BE4">
        <w:rPr>
          <w:rFonts w:ascii="Times New Roman" w:hAnsi="Times New Roman" w:cs="Times New Roman"/>
          <w:sz w:val="24"/>
          <w:szCs w:val="24"/>
        </w:rPr>
        <w:t>129 ir 130</w:t>
      </w:r>
      <w:r w:rsidR="00605D9C" w:rsidRPr="00575192">
        <w:rPr>
          <w:rFonts w:ascii="Times New Roman" w:hAnsi="Times New Roman" w:cs="Times New Roman"/>
          <w:sz w:val="24"/>
          <w:szCs w:val="24"/>
        </w:rPr>
        <w:t xml:space="preserve"> punktuose nustatyta tvarka apklausiamas vienas tiekėjas arba pirkimo vertė yra ne didesnė kaip 827 € be PVM.</w:t>
      </w:r>
    </w:p>
    <w:p w:rsidR="00850CBB" w:rsidRPr="00575192" w:rsidRDefault="000C3BE4" w:rsidP="006D64F7">
      <w:pPr>
        <w:pStyle w:val="BodyText1"/>
        <w:rPr>
          <w:rFonts w:ascii="Times New Roman" w:hAnsi="Times New Roman" w:cs="Times New Roman"/>
          <w:sz w:val="24"/>
          <w:szCs w:val="24"/>
          <w:lang w:val="lt-LT"/>
        </w:rPr>
      </w:pPr>
      <w:r>
        <w:rPr>
          <w:rFonts w:ascii="Times New Roman" w:hAnsi="Times New Roman" w:cs="Times New Roman"/>
          <w:sz w:val="24"/>
          <w:szCs w:val="24"/>
          <w:lang w:val="lt-LT"/>
        </w:rPr>
        <w:t>147</w:t>
      </w:r>
      <w:r w:rsidR="00850CBB" w:rsidRPr="00575192">
        <w:rPr>
          <w:rFonts w:ascii="Times New Roman" w:hAnsi="Times New Roman" w:cs="Times New Roman"/>
          <w:sz w:val="24"/>
          <w:szCs w:val="24"/>
          <w:lang w:val="lt-LT"/>
        </w:rPr>
        <w:t xml:space="preserve">. Jeigu apklausa atliekama raštu, tiekėjai apie pirkimo procedūros rezultatus informuojami raštu. </w:t>
      </w:r>
    </w:p>
    <w:p w:rsidR="00850CBB" w:rsidRPr="00575192" w:rsidRDefault="00850CBB" w:rsidP="006D64F7">
      <w:pPr>
        <w:spacing w:after="0" w:line="240" w:lineRule="auto"/>
        <w:ind w:firstLine="500"/>
        <w:jc w:val="both"/>
        <w:rPr>
          <w:rFonts w:ascii="Times New Roman" w:hAnsi="Times New Roman" w:cs="Times New Roman"/>
          <w:b/>
          <w:bCs/>
          <w:sz w:val="24"/>
          <w:szCs w:val="24"/>
        </w:rPr>
      </w:pPr>
    </w:p>
    <w:p w:rsidR="00850CBB" w:rsidRPr="00575192" w:rsidRDefault="00850CBB" w:rsidP="007B5BC1">
      <w:pPr>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XV. MAŽOS VERTĖS PIRKIMŲ YPATUMAI</w:t>
      </w:r>
    </w:p>
    <w:p w:rsidR="00850CBB" w:rsidRPr="00575192" w:rsidRDefault="00850CBB" w:rsidP="00C36BB4">
      <w:pPr>
        <w:spacing w:after="0" w:line="240" w:lineRule="auto"/>
        <w:ind w:firstLine="500"/>
        <w:jc w:val="both"/>
        <w:rPr>
          <w:rFonts w:ascii="Times New Roman" w:hAnsi="Times New Roman" w:cs="Times New Roman"/>
          <w:b/>
          <w:bCs/>
          <w:sz w:val="24"/>
          <w:szCs w:val="24"/>
        </w:rPr>
      </w:pPr>
    </w:p>
    <w:p w:rsidR="00850CBB" w:rsidRPr="00575192" w:rsidRDefault="000C3BE4" w:rsidP="00762F5E">
      <w:pPr>
        <w:spacing w:after="0" w:line="240" w:lineRule="auto"/>
        <w:ind w:firstLine="499"/>
        <w:jc w:val="both"/>
        <w:rPr>
          <w:rFonts w:ascii="Times New Roman" w:hAnsi="Times New Roman" w:cs="Times New Roman"/>
          <w:sz w:val="24"/>
          <w:szCs w:val="24"/>
        </w:rPr>
      </w:pPr>
      <w:r>
        <w:rPr>
          <w:rFonts w:ascii="Times New Roman" w:hAnsi="Times New Roman" w:cs="Times New Roman"/>
          <w:sz w:val="24"/>
          <w:szCs w:val="24"/>
        </w:rPr>
        <w:t>148</w:t>
      </w:r>
      <w:r w:rsidR="00850CBB" w:rsidRPr="00575192">
        <w:rPr>
          <w:rFonts w:ascii="Times New Roman" w:hAnsi="Times New Roman" w:cs="Times New Roman"/>
          <w:sz w:val="24"/>
          <w:szCs w:val="24"/>
        </w:rPr>
        <w:t>. Mažos vertės pirkimai gali būti atliekami visais šiose Taisyklėse nustatytais supaprastintų pirkimų būdais, atsižvelgiant į šių būdų pasirinkimo sąlygas.</w:t>
      </w:r>
    </w:p>
    <w:p w:rsidR="00605D9C" w:rsidRPr="00575192" w:rsidRDefault="000C3BE4" w:rsidP="00762F5E">
      <w:pPr>
        <w:spacing w:after="0" w:line="240" w:lineRule="auto"/>
        <w:ind w:firstLine="499"/>
        <w:jc w:val="both"/>
        <w:rPr>
          <w:rFonts w:ascii="Times New Roman" w:hAnsi="Times New Roman" w:cs="Times New Roman"/>
          <w:sz w:val="24"/>
          <w:szCs w:val="24"/>
        </w:rPr>
      </w:pPr>
      <w:r>
        <w:rPr>
          <w:rFonts w:ascii="Times New Roman" w:hAnsi="Times New Roman" w:cs="Times New Roman"/>
          <w:sz w:val="24"/>
          <w:szCs w:val="24"/>
        </w:rPr>
        <w:t>149</w:t>
      </w:r>
      <w:r w:rsidR="00605D9C" w:rsidRPr="00575192">
        <w:rPr>
          <w:rFonts w:ascii="Times New Roman" w:hAnsi="Times New Roman" w:cs="Times New Roman"/>
          <w:sz w:val="24"/>
          <w:szCs w:val="24"/>
        </w:rPr>
        <w:t xml:space="preserve">. </w:t>
      </w:r>
      <w:r w:rsidR="002B0D22" w:rsidRPr="00575192">
        <w:rPr>
          <w:rFonts w:ascii="Times New Roman" w:hAnsi="Times New Roman" w:cs="Times New Roman"/>
          <w:sz w:val="24"/>
          <w:szCs w:val="24"/>
        </w:rPr>
        <w:t xml:space="preserve">NVSC </w:t>
      </w:r>
      <w:r w:rsidR="00605D9C" w:rsidRPr="00575192">
        <w:rPr>
          <w:rFonts w:ascii="Times New Roman" w:hAnsi="Times New Roman" w:cs="Times New Roman"/>
          <w:sz w:val="24"/>
          <w:szCs w:val="24"/>
        </w:rPr>
        <w:t xml:space="preserve">skelbia apie mažos vertės pirkimus CVP IS, išskyrus tuos pirkimus, kurie atliekami tiekėjų apklausos būdu ir kurių prekių ir paslaugų pirkimo vertė yra mažesnė nei 25 000 € be PVM,  darbų – 60 000 € be PVM. Šie pirkimai skelbiami </w:t>
      </w:r>
      <w:r w:rsidR="002B0D22" w:rsidRPr="00575192">
        <w:rPr>
          <w:rFonts w:ascii="Times New Roman" w:hAnsi="Times New Roman" w:cs="Times New Roman"/>
          <w:sz w:val="24"/>
          <w:szCs w:val="24"/>
        </w:rPr>
        <w:t xml:space="preserve">NVSC </w:t>
      </w:r>
      <w:r w:rsidR="00605D9C" w:rsidRPr="00575192">
        <w:rPr>
          <w:rFonts w:ascii="Times New Roman" w:hAnsi="Times New Roman" w:cs="Times New Roman"/>
          <w:sz w:val="24"/>
          <w:szCs w:val="24"/>
        </w:rPr>
        <w:t xml:space="preserve">interneto svetainėje Tvarkos apraše nustatyta tvarka. Skelbime (arba kartu su skelbimu pateiktuose pirkimo dokumentuose) pateikiamos mažos vertės pirkimo sąlygos. Nustatant pasiūlymų pateikimo terminą, atsižvelgiama į tai, ar CVP IS arba </w:t>
      </w:r>
      <w:r w:rsidR="002B0D22" w:rsidRPr="00575192">
        <w:rPr>
          <w:rFonts w:ascii="Times New Roman" w:hAnsi="Times New Roman" w:cs="Times New Roman"/>
          <w:sz w:val="24"/>
          <w:szCs w:val="24"/>
        </w:rPr>
        <w:t xml:space="preserve">NVSC </w:t>
      </w:r>
      <w:r w:rsidR="00605D9C" w:rsidRPr="00575192">
        <w:rPr>
          <w:rFonts w:ascii="Times New Roman" w:hAnsi="Times New Roman" w:cs="Times New Roman"/>
          <w:sz w:val="24"/>
          <w:szCs w:val="24"/>
        </w:rPr>
        <w:t>interneto svetainėje yra paskelbtos ir laisvai prieinamos pirkimo sąlygos, ar tiekėjų prašoma pateikti informaciją apie kvalifikaciją, kokio sudėtingumo yra pirkimo objektas, ir kitas aplinkybes.</w:t>
      </w:r>
    </w:p>
    <w:p w:rsidR="00850CBB" w:rsidRPr="00575192" w:rsidRDefault="00C30B75" w:rsidP="00C36BB4">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150</w:t>
      </w:r>
      <w:r w:rsidR="00850CBB" w:rsidRPr="00575192">
        <w:rPr>
          <w:rFonts w:ascii="Times New Roman" w:hAnsi="Times New Roman" w:cs="Times New Roman"/>
          <w:sz w:val="24"/>
          <w:szCs w:val="24"/>
        </w:rPr>
        <w:t xml:space="preserve">.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turi nustatyti pakankamą terminą kreiptis dėl pirkimo dokumentų paaiškinimo ir užtikrinti, kad paaiškinimai būtų išsiųsti visiems pirkimo dokumentams gavusiems tiekėjams. </w:t>
      </w:r>
    </w:p>
    <w:p w:rsidR="00850CBB" w:rsidRPr="00575192" w:rsidRDefault="00C30B75" w:rsidP="00C36BB4">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151</w:t>
      </w:r>
      <w:r w:rsidR="00850CBB" w:rsidRPr="00575192">
        <w:rPr>
          <w:rFonts w:ascii="Times New Roman" w:hAnsi="Times New Roman" w:cs="Times New Roman"/>
          <w:sz w:val="24"/>
          <w:szCs w:val="24"/>
        </w:rPr>
        <w:t xml:space="preserve">.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pagrindines pirkimo sutarties sąlyga: prekių pateikimo, paslaugų ar darbų atlikimo terminus, kainodaros taisykles, atsiskaitymo tvarką, pirkimo sutarties įvykdymo užtikrinimo reikalavimus (jei keliami), informa</w:t>
      </w:r>
      <w:r w:rsidR="001E1D5C" w:rsidRPr="00575192">
        <w:rPr>
          <w:rFonts w:ascii="Times New Roman" w:hAnsi="Times New Roman" w:cs="Times New Roman"/>
          <w:sz w:val="24"/>
          <w:szCs w:val="24"/>
        </w:rPr>
        <w:t>ciją apie subrangovų, subtiekėjų</w:t>
      </w:r>
      <w:r w:rsidR="00850CBB" w:rsidRPr="00575192">
        <w:rPr>
          <w:rFonts w:ascii="Times New Roman" w:hAnsi="Times New Roman" w:cs="Times New Roman"/>
          <w:sz w:val="24"/>
          <w:szCs w:val="24"/>
        </w:rPr>
        <w:t xml:space="preserve"> ar subteikėjų pasitelkimą, jei reikalinga – kitas sąlygas, nurodytas Taisykli</w:t>
      </w:r>
      <w:r w:rsidR="008444A0" w:rsidRPr="00575192">
        <w:rPr>
          <w:rFonts w:ascii="Times New Roman" w:hAnsi="Times New Roman" w:cs="Times New Roman"/>
          <w:sz w:val="24"/>
          <w:szCs w:val="24"/>
        </w:rPr>
        <w:t xml:space="preserve">ų </w:t>
      </w:r>
      <w:r w:rsidR="008444A0" w:rsidRPr="00CF6082">
        <w:rPr>
          <w:rFonts w:ascii="Times New Roman" w:hAnsi="Times New Roman" w:cs="Times New Roman"/>
          <w:sz w:val="24"/>
          <w:szCs w:val="24"/>
        </w:rPr>
        <w:t>28</w:t>
      </w:r>
      <w:r w:rsidR="00850CBB" w:rsidRPr="00575192">
        <w:rPr>
          <w:rFonts w:ascii="Times New Roman" w:hAnsi="Times New Roman" w:cs="Times New Roman"/>
          <w:sz w:val="24"/>
          <w:szCs w:val="24"/>
        </w:rPr>
        <w:t xml:space="preserve"> punkte. Tiekėjams turi būti suteiktos galimybės kreiptis</w:t>
      </w:r>
      <w:r w:rsidR="001E1D5C" w:rsidRPr="00575192">
        <w:rPr>
          <w:rFonts w:ascii="Times New Roman" w:hAnsi="Times New Roman" w:cs="Times New Roman"/>
          <w:sz w:val="24"/>
          <w:szCs w:val="24"/>
        </w:rPr>
        <w:t xml:space="preserve"> dėl </w:t>
      </w:r>
      <w:r w:rsidR="00850CBB" w:rsidRPr="00575192">
        <w:rPr>
          <w:rFonts w:ascii="Times New Roman" w:hAnsi="Times New Roman" w:cs="Times New Roman"/>
          <w:sz w:val="24"/>
          <w:szCs w:val="24"/>
        </w:rPr>
        <w:t xml:space="preserve"> pirkimo dokumentų paaiškinimų. </w:t>
      </w:r>
    </w:p>
    <w:p w:rsidR="00850CBB" w:rsidRPr="00575192" w:rsidRDefault="00C30B75"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152</w:t>
      </w:r>
      <w:r w:rsidR="008C522F" w:rsidRPr="00575192">
        <w:rPr>
          <w:rFonts w:ascii="Times New Roman" w:hAnsi="Times New Roman" w:cs="Times New Roman"/>
          <w:sz w:val="24"/>
          <w:szCs w:val="24"/>
        </w:rPr>
        <w:t>. Atlikus mažos vertės pirkimą</w:t>
      </w:r>
      <w:r w:rsidR="00850CBB" w:rsidRPr="00575192">
        <w:rPr>
          <w:rFonts w:ascii="Times New Roman" w:hAnsi="Times New Roman" w:cs="Times New Roman"/>
          <w:sz w:val="24"/>
          <w:szCs w:val="24"/>
        </w:rPr>
        <w:t xml:space="preserve"> tiekėjų apklausos </w:t>
      </w:r>
      <w:r w:rsidR="008C522F" w:rsidRPr="00575192">
        <w:rPr>
          <w:rFonts w:ascii="Times New Roman" w:hAnsi="Times New Roman" w:cs="Times New Roman"/>
          <w:sz w:val="24"/>
          <w:szCs w:val="24"/>
        </w:rPr>
        <w:t xml:space="preserve">būdu, </w:t>
      </w:r>
      <w:r w:rsidR="00850CBB" w:rsidRPr="00575192">
        <w:rPr>
          <w:rFonts w:ascii="Times New Roman" w:hAnsi="Times New Roman" w:cs="Times New Roman"/>
          <w:sz w:val="24"/>
          <w:szCs w:val="24"/>
        </w:rPr>
        <w:t>rezultatai įforminami Tiekėjų apklausos pažymoje (1 priedas</w:t>
      </w:r>
      <w:r w:rsidR="00AD0319" w:rsidRPr="00575192">
        <w:rPr>
          <w:rFonts w:ascii="Times New Roman" w:hAnsi="Times New Roman" w:cs="Times New Roman"/>
          <w:sz w:val="24"/>
          <w:szCs w:val="24"/>
        </w:rPr>
        <w:t>), kaip nurodyta Taisyklių 141</w:t>
      </w:r>
      <w:r w:rsidR="008C522F" w:rsidRPr="00575192">
        <w:rPr>
          <w:rFonts w:ascii="Times New Roman" w:hAnsi="Times New Roman" w:cs="Times New Roman"/>
          <w:sz w:val="24"/>
          <w:szCs w:val="24"/>
        </w:rPr>
        <w:t xml:space="preserve"> punkte.</w:t>
      </w:r>
    </w:p>
    <w:p w:rsidR="008C522F" w:rsidRPr="00575192" w:rsidRDefault="008C522F" w:rsidP="006D64F7">
      <w:pPr>
        <w:spacing w:after="0" w:line="240" w:lineRule="auto"/>
        <w:ind w:firstLine="500"/>
        <w:jc w:val="both"/>
        <w:rPr>
          <w:rFonts w:ascii="Times New Roman" w:hAnsi="Times New Roman" w:cs="Times New Roman"/>
          <w:b/>
          <w:bCs/>
          <w:sz w:val="24"/>
          <w:szCs w:val="24"/>
        </w:rPr>
      </w:pPr>
    </w:p>
    <w:p w:rsidR="00850CBB" w:rsidRPr="00575192" w:rsidRDefault="00850CBB" w:rsidP="007B5BC1">
      <w:pPr>
        <w:spacing w:after="0" w:line="240" w:lineRule="auto"/>
        <w:ind w:firstLine="500"/>
        <w:jc w:val="center"/>
        <w:rPr>
          <w:rFonts w:ascii="Times New Roman" w:hAnsi="Times New Roman" w:cs="Times New Roman"/>
          <w:b/>
          <w:bCs/>
          <w:sz w:val="24"/>
          <w:szCs w:val="24"/>
        </w:rPr>
      </w:pPr>
      <w:r w:rsidRPr="00575192">
        <w:rPr>
          <w:rFonts w:ascii="Times New Roman" w:hAnsi="Times New Roman" w:cs="Times New Roman"/>
          <w:b/>
          <w:bCs/>
          <w:sz w:val="24"/>
          <w:szCs w:val="24"/>
        </w:rPr>
        <w:t>XVI. SUPAPRASTINTŲ PIRKIMŲ DOKUMENTAVIMAS</w:t>
      </w:r>
    </w:p>
    <w:p w:rsidR="007D3B33" w:rsidRPr="00575192" w:rsidRDefault="007D3B33" w:rsidP="007B5BC1">
      <w:pPr>
        <w:spacing w:after="0" w:line="240" w:lineRule="auto"/>
        <w:ind w:firstLine="500"/>
        <w:jc w:val="center"/>
        <w:rPr>
          <w:rFonts w:ascii="Times New Roman" w:hAnsi="Times New Roman" w:cs="Times New Roman"/>
          <w:b/>
          <w:bCs/>
          <w:sz w:val="24"/>
          <w:szCs w:val="24"/>
        </w:rPr>
      </w:pPr>
    </w:p>
    <w:p w:rsidR="00850CBB" w:rsidRPr="00575192" w:rsidRDefault="003F4AA7"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153</w:t>
      </w:r>
      <w:r w:rsidR="00850CBB" w:rsidRPr="00575192">
        <w:rPr>
          <w:rFonts w:ascii="Times New Roman" w:hAnsi="Times New Roman" w:cs="Times New Roman"/>
          <w:sz w:val="24"/>
          <w:szCs w:val="24"/>
        </w:rPr>
        <w:t>. Kai pirkimus vykdo Nuolatinė komisija arba Komisija, kiekvienas jos sprendimas yra protokoluojamas. Kai mažos vertės pirkimus vykdo pirkimų organizatorius tiekėjų apklausos būdu, pildoma Tiekėjų apklauso</w:t>
      </w:r>
      <w:r w:rsidR="008F2D0E" w:rsidRPr="00575192">
        <w:rPr>
          <w:rFonts w:ascii="Times New Roman" w:hAnsi="Times New Roman" w:cs="Times New Roman"/>
          <w:sz w:val="24"/>
          <w:szCs w:val="24"/>
        </w:rPr>
        <w:t xml:space="preserve">s pažyma, išskyrus Taisyklių </w:t>
      </w:r>
      <w:r w:rsidR="000C3BE4" w:rsidRPr="000C3BE4">
        <w:rPr>
          <w:rFonts w:ascii="Times New Roman" w:hAnsi="Times New Roman" w:cs="Times New Roman"/>
          <w:sz w:val="24"/>
          <w:szCs w:val="24"/>
        </w:rPr>
        <w:t>146</w:t>
      </w:r>
      <w:r w:rsidR="00850CBB" w:rsidRPr="00575192">
        <w:rPr>
          <w:rFonts w:ascii="Times New Roman" w:hAnsi="Times New Roman" w:cs="Times New Roman"/>
          <w:sz w:val="24"/>
          <w:szCs w:val="24"/>
        </w:rPr>
        <w:t xml:space="preserve"> punkte nustatytus atvejus. Tokiais atvejais pirkimą pagrindžianti informacija yra paraiška ir sąskaita faktūra ar kitas finansinis dokumentas. </w:t>
      </w:r>
    </w:p>
    <w:p w:rsidR="00850CBB" w:rsidRPr="00575192" w:rsidRDefault="00D05CF4"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154</w:t>
      </w:r>
      <w:r w:rsidR="00850CBB" w:rsidRPr="00575192">
        <w:rPr>
          <w:rFonts w:ascii="Times New Roman" w:hAnsi="Times New Roman" w:cs="Times New Roman"/>
          <w:sz w:val="24"/>
          <w:szCs w:val="24"/>
        </w:rPr>
        <w:t xml:space="preserve">. Įvykdžius pirkimą, Komisija, Nuolatinė komisija arba pirkimų organizatorius perduoda visus su pirkimu susijusius dokumentus ir sutarčių originalus </w:t>
      </w:r>
      <w:r w:rsidR="00EE368A" w:rsidRPr="00EE368A">
        <w:rPr>
          <w:rFonts w:ascii="Times New Roman" w:hAnsi="Times New Roman" w:cs="Times New Roman"/>
          <w:sz w:val="24"/>
          <w:szCs w:val="24"/>
        </w:rPr>
        <w:t>specialistui viešiesiems pirkimams</w:t>
      </w:r>
      <w:r w:rsidR="00850CBB" w:rsidRPr="00EE368A">
        <w:rPr>
          <w:rFonts w:ascii="Times New Roman" w:hAnsi="Times New Roman" w:cs="Times New Roman"/>
          <w:sz w:val="24"/>
          <w:szCs w:val="24"/>
        </w:rPr>
        <w:t>,</w:t>
      </w:r>
      <w:r w:rsidR="00850CBB" w:rsidRPr="00575192">
        <w:rPr>
          <w:rFonts w:ascii="Times New Roman" w:hAnsi="Times New Roman" w:cs="Times New Roman"/>
          <w:sz w:val="24"/>
          <w:szCs w:val="24"/>
        </w:rPr>
        <w:t xml:space="preserve"> mokėjimo dokumentų originalus – Finansų ir apskaitos skyriui.</w:t>
      </w:r>
    </w:p>
    <w:p w:rsidR="008E1725" w:rsidRDefault="007F7100" w:rsidP="008E1725">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155</w:t>
      </w:r>
      <w:r w:rsidR="00850CBB" w:rsidRPr="00575192">
        <w:rPr>
          <w:rFonts w:ascii="Times New Roman" w:hAnsi="Times New Roman" w:cs="Times New Roman"/>
          <w:sz w:val="24"/>
          <w:szCs w:val="24"/>
        </w:rPr>
        <w:t xml:space="preserve">. Pirkimo sutartys, paraiškos, pasiūlymai, pirkimo dokumentai, paraiškų ir pasiūlymų nagrinėjimo bei vertinimo dokumentai, kiti su pirkimu susiję dokumentai, nepaisant jų pateikimo būdo, formos ir laikmenos, registruojami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nustatyta tvarka (Dokumentų valdymo sistemoje) ir saugomi Lietuvos Respublikos dokumentų ir archyvų įstatymo nustatyta tvarka, tačiau ne mažiau kaip 4 metus nuo pirkimo pabaigos.</w:t>
      </w:r>
    </w:p>
    <w:p w:rsidR="00850CBB" w:rsidRPr="008E1725" w:rsidRDefault="00850CBB" w:rsidP="008E1725">
      <w:pPr>
        <w:spacing w:after="0" w:line="240" w:lineRule="auto"/>
        <w:ind w:firstLine="500"/>
        <w:jc w:val="center"/>
        <w:rPr>
          <w:rFonts w:ascii="Times New Roman" w:hAnsi="Times New Roman" w:cs="Times New Roman"/>
          <w:sz w:val="24"/>
          <w:szCs w:val="24"/>
        </w:rPr>
      </w:pPr>
      <w:r w:rsidRPr="00575192">
        <w:rPr>
          <w:rFonts w:ascii="Times New Roman" w:hAnsi="Times New Roman" w:cs="Times New Roman"/>
          <w:b/>
          <w:bCs/>
          <w:sz w:val="24"/>
          <w:szCs w:val="24"/>
        </w:rPr>
        <w:t>XVII. INFORMACIJOS APIE PIRKIMĄ TEIKIMAS</w:t>
      </w:r>
    </w:p>
    <w:p w:rsidR="00B52412" w:rsidRPr="00575192" w:rsidRDefault="00B52412" w:rsidP="007B5BC1">
      <w:pPr>
        <w:spacing w:after="0" w:line="240" w:lineRule="auto"/>
        <w:ind w:firstLine="500"/>
        <w:jc w:val="center"/>
        <w:rPr>
          <w:rFonts w:ascii="Times New Roman" w:hAnsi="Times New Roman" w:cs="Times New Roman"/>
          <w:b/>
          <w:bCs/>
          <w:sz w:val="24"/>
          <w:szCs w:val="24"/>
        </w:rPr>
      </w:pPr>
    </w:p>
    <w:p w:rsidR="00850CBB" w:rsidRPr="00575192" w:rsidRDefault="007F7100" w:rsidP="006D64F7">
      <w:pPr>
        <w:spacing w:after="0" w:line="240" w:lineRule="auto"/>
        <w:ind w:firstLine="500"/>
        <w:jc w:val="both"/>
        <w:rPr>
          <w:rFonts w:ascii="Times New Roman" w:hAnsi="Times New Roman" w:cs="Times New Roman"/>
          <w:sz w:val="24"/>
          <w:szCs w:val="24"/>
        </w:rPr>
      </w:pPr>
      <w:r w:rsidRPr="007F7100">
        <w:rPr>
          <w:rFonts w:ascii="Times New Roman" w:hAnsi="Times New Roman" w:cs="Times New Roman"/>
          <w:sz w:val="24"/>
          <w:szCs w:val="24"/>
        </w:rPr>
        <w:lastRenderedPageBreak/>
        <w:t>156</w:t>
      </w:r>
      <w:r w:rsidR="00850CBB" w:rsidRPr="007F7100">
        <w:rPr>
          <w:rFonts w:ascii="Times New Roman" w:hAnsi="Times New Roman" w:cs="Times New Roman"/>
          <w:sz w:val="24"/>
          <w:szCs w:val="24"/>
        </w:rPr>
        <w:t>.</w:t>
      </w:r>
      <w:r w:rsidR="00850CBB" w:rsidRPr="00575192">
        <w:rPr>
          <w:rFonts w:ascii="Times New Roman" w:hAnsi="Times New Roman" w:cs="Times New Roman"/>
          <w:sz w:val="24"/>
          <w:szCs w:val="24"/>
        </w:rPr>
        <w:t xml:space="preserve"> Komisija, Nuolatinė komisija, pirkimų organizatorius tiekėjus informuoja raštu apie:</w:t>
      </w:r>
    </w:p>
    <w:p w:rsidR="00850CBB" w:rsidRPr="00575192" w:rsidRDefault="007F7100"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156</w:t>
      </w:r>
      <w:r w:rsidR="00850CBB" w:rsidRPr="00575192">
        <w:rPr>
          <w:rFonts w:ascii="Times New Roman" w:hAnsi="Times New Roman" w:cs="Times New Roman"/>
          <w:sz w:val="24"/>
          <w:szCs w:val="24"/>
        </w:rPr>
        <w:t>.1. kvalifikacinių duomenų vertinimą – nedelsiant, bet ne vėliau kaip per 3 darbo dienas nuo sprendimo priėmimo;</w:t>
      </w:r>
    </w:p>
    <w:p w:rsidR="009F3585" w:rsidRPr="00575192" w:rsidRDefault="007F7100" w:rsidP="009F358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156</w:t>
      </w:r>
      <w:r w:rsidR="009F3585" w:rsidRPr="00575192">
        <w:rPr>
          <w:rFonts w:ascii="Times New Roman" w:hAnsi="Times New Roman" w:cs="Times New Roman"/>
          <w:sz w:val="24"/>
          <w:szCs w:val="24"/>
        </w:rPr>
        <w:t xml:space="preserve">.2. apie priimtą sprendimą sudaryti pirkimo sutartį, pateikiant Taisyklių </w:t>
      </w:r>
      <w:r w:rsidRPr="00BB5C12">
        <w:rPr>
          <w:rFonts w:ascii="Times New Roman" w:hAnsi="Times New Roman" w:cs="Times New Roman"/>
          <w:sz w:val="24"/>
          <w:szCs w:val="24"/>
        </w:rPr>
        <w:t>156</w:t>
      </w:r>
      <w:r w:rsidR="009F3585" w:rsidRPr="00BB5C12">
        <w:rPr>
          <w:rFonts w:ascii="Times New Roman" w:hAnsi="Times New Roman" w:cs="Times New Roman"/>
          <w:sz w:val="24"/>
          <w:szCs w:val="24"/>
        </w:rPr>
        <w:t>.4.</w:t>
      </w:r>
      <w:r w:rsidR="00293EC5">
        <w:rPr>
          <w:rFonts w:ascii="Times New Roman" w:hAnsi="Times New Roman" w:cs="Times New Roman"/>
          <w:sz w:val="24"/>
          <w:szCs w:val="24"/>
        </w:rPr>
        <w:t xml:space="preserve"> </w:t>
      </w:r>
      <w:r w:rsidR="009F3585" w:rsidRPr="00575192">
        <w:rPr>
          <w:rFonts w:ascii="Times New Roman" w:hAnsi="Times New Roman" w:cs="Times New Roman"/>
          <w:sz w:val="24"/>
          <w:szCs w:val="24"/>
        </w:rPr>
        <w:t>punkte nurodytos atitinkamos informacijos, kuri dar nebuvo pateikta pirkimo procedūros metu, santrauką ir nurodant nustatytą pasiūlymų eilę, laimėjusį pasiūlymą ir tikslų atidėjimo terminą – nedelsiant, bet ne vėliau kaip per 5 darbo dienas nuo sprendimo priėmimo, išskyrus, kai pasiūlymą pateikia tik vienas tiekėjas arba supaprastinto pirkimo sutarties vertė mažesnė kaip 3 000 €  be PVM;</w:t>
      </w:r>
    </w:p>
    <w:p w:rsidR="00850CBB" w:rsidRPr="00575192" w:rsidRDefault="00850CBB" w:rsidP="006D64F7">
      <w:pPr>
        <w:spacing w:after="0" w:line="240" w:lineRule="auto"/>
        <w:ind w:firstLine="500"/>
        <w:jc w:val="both"/>
        <w:rPr>
          <w:rFonts w:ascii="Times New Roman" w:hAnsi="Times New Roman" w:cs="Times New Roman"/>
          <w:sz w:val="24"/>
          <w:szCs w:val="24"/>
        </w:rPr>
      </w:pPr>
      <w:r w:rsidRPr="00575192">
        <w:rPr>
          <w:rFonts w:ascii="Times New Roman" w:hAnsi="Times New Roman" w:cs="Times New Roman"/>
          <w:sz w:val="24"/>
          <w:szCs w:val="24"/>
        </w:rPr>
        <w:t>1</w:t>
      </w:r>
      <w:r w:rsidR="007F7100">
        <w:rPr>
          <w:rFonts w:ascii="Times New Roman" w:hAnsi="Times New Roman" w:cs="Times New Roman"/>
          <w:sz w:val="24"/>
          <w:szCs w:val="24"/>
        </w:rPr>
        <w:t>56</w:t>
      </w:r>
      <w:r w:rsidRPr="00575192">
        <w:rPr>
          <w:rFonts w:ascii="Times New Roman" w:hAnsi="Times New Roman" w:cs="Times New Roman"/>
          <w:sz w:val="24"/>
          <w:szCs w:val="24"/>
        </w:rPr>
        <w:t>.3. tiekėjui, kurio pasiūlymas atmestas, apie pasiūlymo atmetimo priežastis – nedelsiant, bet ne vėliau kaip per 5 darbo dienas nuo sprendimo priėmimo;</w:t>
      </w:r>
    </w:p>
    <w:p w:rsidR="00850CBB" w:rsidRPr="00575192" w:rsidRDefault="007F7100" w:rsidP="00725526">
      <w:pPr>
        <w:pStyle w:val="Pagrindinistekstas1"/>
        <w:spacing w:line="240" w:lineRule="auto"/>
        <w:ind w:firstLine="539"/>
        <w:rPr>
          <w:color w:val="auto"/>
          <w:sz w:val="24"/>
          <w:szCs w:val="24"/>
          <w:lang w:val="lt-LT"/>
        </w:rPr>
      </w:pPr>
      <w:r w:rsidRPr="008400D2">
        <w:rPr>
          <w:color w:val="auto"/>
          <w:spacing w:val="-1"/>
          <w:sz w:val="24"/>
          <w:szCs w:val="24"/>
          <w:lang w:val="lt-LT"/>
        </w:rPr>
        <w:t>156</w:t>
      </w:r>
      <w:r w:rsidR="00850CBB" w:rsidRPr="008400D2">
        <w:rPr>
          <w:color w:val="auto"/>
          <w:spacing w:val="-1"/>
          <w:sz w:val="24"/>
          <w:szCs w:val="24"/>
          <w:lang w:val="lt-LT"/>
        </w:rPr>
        <w:t>.4.</w:t>
      </w:r>
      <w:r w:rsidR="00850CBB" w:rsidRPr="00575192">
        <w:rPr>
          <w:color w:val="auto"/>
          <w:spacing w:val="-1"/>
          <w:sz w:val="24"/>
          <w:szCs w:val="24"/>
          <w:lang w:val="lt-LT"/>
        </w:rPr>
        <w:t xml:space="preserve"> </w:t>
      </w:r>
      <w:r w:rsidR="002B0D22" w:rsidRPr="00575192">
        <w:rPr>
          <w:color w:val="auto"/>
          <w:sz w:val="24"/>
          <w:szCs w:val="24"/>
        </w:rPr>
        <w:t>NVSC</w:t>
      </w:r>
      <w:r w:rsidR="00850CBB" w:rsidRPr="00575192">
        <w:rPr>
          <w:color w:val="auto"/>
          <w:spacing w:val="-1"/>
          <w:sz w:val="24"/>
          <w:szCs w:val="24"/>
          <w:lang w:val="lt-LT"/>
        </w:rPr>
        <w:t>, gavęs kandidato ar dalyvio raštu pateiktą prašymą, turi nedelsiant</w:t>
      </w:r>
      <w:r w:rsidR="00850CBB" w:rsidRPr="00575192">
        <w:rPr>
          <w:color w:val="auto"/>
          <w:sz w:val="24"/>
          <w:szCs w:val="24"/>
          <w:lang w:val="lt-LT"/>
        </w:rPr>
        <w:t>, ne vėliau kaip per 15 dienų nuo prašymo gavimo dienos, nurodyti:</w:t>
      </w:r>
    </w:p>
    <w:p w:rsidR="00850CBB" w:rsidRPr="00575192" w:rsidRDefault="007F7100" w:rsidP="00725526">
      <w:pPr>
        <w:pStyle w:val="Pagrindinistekstas1"/>
        <w:spacing w:line="240" w:lineRule="auto"/>
        <w:ind w:firstLine="539"/>
        <w:rPr>
          <w:color w:val="auto"/>
          <w:spacing w:val="-1"/>
          <w:sz w:val="24"/>
          <w:szCs w:val="24"/>
          <w:lang w:val="lt-LT"/>
        </w:rPr>
      </w:pPr>
      <w:r>
        <w:rPr>
          <w:color w:val="auto"/>
          <w:spacing w:val="-1"/>
          <w:sz w:val="24"/>
          <w:szCs w:val="24"/>
          <w:lang w:val="lt-LT"/>
        </w:rPr>
        <w:t>156</w:t>
      </w:r>
      <w:r w:rsidR="00850CBB" w:rsidRPr="00575192">
        <w:rPr>
          <w:color w:val="auto"/>
          <w:spacing w:val="-1"/>
          <w:sz w:val="24"/>
          <w:szCs w:val="24"/>
          <w:lang w:val="lt-LT"/>
        </w:rPr>
        <w:t>.4.1. kandidatui – jo paraiškos atmetimo priežastis;</w:t>
      </w:r>
    </w:p>
    <w:p w:rsidR="00850CBB" w:rsidRPr="00575192" w:rsidRDefault="007F7100" w:rsidP="00725526">
      <w:pPr>
        <w:pStyle w:val="Pagrindinistekstas1"/>
        <w:spacing w:line="240" w:lineRule="auto"/>
        <w:ind w:firstLine="539"/>
        <w:rPr>
          <w:color w:val="auto"/>
          <w:spacing w:val="-1"/>
          <w:sz w:val="24"/>
          <w:szCs w:val="24"/>
          <w:lang w:val="lt-LT"/>
        </w:rPr>
      </w:pPr>
      <w:r>
        <w:rPr>
          <w:color w:val="auto"/>
          <w:spacing w:val="-1"/>
          <w:sz w:val="24"/>
          <w:szCs w:val="24"/>
          <w:lang w:val="lt-LT"/>
        </w:rPr>
        <w:t>156</w:t>
      </w:r>
      <w:r w:rsidR="00850CBB" w:rsidRPr="00575192">
        <w:rPr>
          <w:color w:val="auto"/>
          <w:spacing w:val="-1"/>
          <w:sz w:val="24"/>
          <w:szCs w:val="24"/>
          <w:lang w:val="lt-LT"/>
        </w:rPr>
        <w:t>.4.2. dalyviui, kurio pasiūlymas nebuvo atmestas, – laimėjusio pasiūlymo charakteristikas ir santykinius pranašumus, dėl kurių šis pasiūlymas buvo pripažintas geriausiu, taip pat šį pasiūlymą pateikusio dalyvio ar preliminariosios sutarties šalių pavadinimus;</w:t>
      </w:r>
    </w:p>
    <w:p w:rsidR="00850CBB" w:rsidRPr="00575192" w:rsidRDefault="007F7100" w:rsidP="00725526">
      <w:pPr>
        <w:pStyle w:val="Pagrindinistekstas1"/>
        <w:spacing w:line="240" w:lineRule="auto"/>
        <w:ind w:firstLine="539"/>
        <w:rPr>
          <w:color w:val="auto"/>
          <w:spacing w:val="-1"/>
          <w:sz w:val="24"/>
          <w:szCs w:val="24"/>
          <w:lang w:val="lt-LT"/>
        </w:rPr>
      </w:pPr>
      <w:r>
        <w:rPr>
          <w:color w:val="auto"/>
          <w:spacing w:val="-1"/>
          <w:sz w:val="24"/>
          <w:szCs w:val="24"/>
          <w:lang w:val="lt-LT"/>
        </w:rPr>
        <w:t>156</w:t>
      </w:r>
      <w:r w:rsidR="00850CBB" w:rsidRPr="00575192">
        <w:rPr>
          <w:color w:val="auto"/>
          <w:spacing w:val="-1"/>
          <w:sz w:val="24"/>
          <w:szCs w:val="24"/>
          <w:lang w:val="lt-LT"/>
        </w:rPr>
        <w:t>.4.3. dalyviui, kurio pasiūlymas buvo atmestas, pasiūlymo atmetimo priežastis, tarp jų ir nurodytas Viešųjų pirkimų įstatymo 25 straipsnio 4 ir 5 dalyse.</w:t>
      </w:r>
    </w:p>
    <w:p w:rsidR="00850CBB" w:rsidRPr="00575192" w:rsidRDefault="007F7100" w:rsidP="00725526">
      <w:pPr>
        <w:pStyle w:val="Pagrindinistekstas1"/>
        <w:spacing w:line="240" w:lineRule="auto"/>
        <w:ind w:firstLine="539"/>
        <w:rPr>
          <w:color w:val="auto"/>
          <w:sz w:val="24"/>
          <w:szCs w:val="24"/>
          <w:lang w:val="lt-LT"/>
        </w:rPr>
      </w:pPr>
      <w:r>
        <w:rPr>
          <w:color w:val="auto"/>
          <w:sz w:val="24"/>
          <w:szCs w:val="24"/>
          <w:lang w:val="lt-LT"/>
        </w:rPr>
        <w:t>157</w:t>
      </w:r>
      <w:r w:rsidR="00C35445" w:rsidRPr="00575192">
        <w:rPr>
          <w:color w:val="auto"/>
          <w:sz w:val="24"/>
          <w:szCs w:val="24"/>
          <w:lang w:val="lt-LT"/>
        </w:rPr>
        <w:t xml:space="preserve">. Taisyklių </w:t>
      </w:r>
      <w:r w:rsidRPr="007F7100">
        <w:rPr>
          <w:color w:val="auto"/>
          <w:sz w:val="24"/>
          <w:szCs w:val="24"/>
          <w:lang w:val="lt-LT"/>
        </w:rPr>
        <w:t>156</w:t>
      </w:r>
      <w:r w:rsidR="00C35445" w:rsidRPr="00575192">
        <w:rPr>
          <w:color w:val="auto"/>
          <w:sz w:val="24"/>
          <w:szCs w:val="24"/>
          <w:lang w:val="lt-LT"/>
        </w:rPr>
        <w:t xml:space="preserve"> </w:t>
      </w:r>
      <w:r w:rsidR="00850CBB" w:rsidRPr="00575192">
        <w:rPr>
          <w:color w:val="auto"/>
          <w:sz w:val="24"/>
          <w:szCs w:val="24"/>
          <w:lang w:val="lt-LT"/>
        </w:rPr>
        <w:t>punktas netaikomas, kai supaprastintas mažos vertės pirkimas atliekamas apklausiant tiekėjus žodžiu.</w:t>
      </w:r>
    </w:p>
    <w:p w:rsidR="00850CBB" w:rsidRPr="00575192" w:rsidRDefault="007F7100"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158</w:t>
      </w:r>
      <w:r w:rsidR="00850CBB" w:rsidRPr="00575192">
        <w:rPr>
          <w:rFonts w:ascii="Times New Roman" w:hAnsi="Times New Roman" w:cs="Times New Roman"/>
          <w:sz w:val="24"/>
          <w:szCs w:val="24"/>
        </w:rPr>
        <w:t xml:space="preserve">. Susipažinti su informacija, susijusia su pasiūlymų nagrinėjimu, aiškinimu, vertinimu ir palyginimu, gali tiktai Komisijos nariai ir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pakviesti ekspertai, Viešųjų pirkimų tarnybos atstovai, </w:t>
      </w:r>
      <w:r w:rsidR="004D0BE0"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direktorius,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 </w:t>
      </w:r>
    </w:p>
    <w:p w:rsidR="00850CBB" w:rsidRPr="00575192" w:rsidRDefault="007F7100" w:rsidP="006D64F7">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159</w:t>
      </w:r>
      <w:r w:rsidR="00850CBB" w:rsidRPr="00575192">
        <w:rPr>
          <w:rFonts w:ascii="Times New Roman" w:hAnsi="Times New Roman" w:cs="Times New Roman"/>
          <w:sz w:val="24"/>
          <w:szCs w:val="24"/>
        </w:rPr>
        <w:t xml:space="preserve">. Nuolatinė komisija, Komisija, jos nariai ar ekspertai, pirkimų organizatoriai ir kiti asmenys, nepažeisdami įstatymų reikalavimų, ypač dėl sudarytų sutarčių skelbimo ir informacijos, susijusios su jos teikimu kandidatams ir dalyviams, negali tretiesiems asmenims atskleisti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pateiktos tiekėjo informacijos, kurios konfidencialumą nurodė tiekėjas. Tokią informaciją sudaro</w:t>
      </w:r>
      <w:r w:rsidR="008F2D0E" w:rsidRPr="00575192">
        <w:rPr>
          <w:rFonts w:ascii="Times New Roman" w:hAnsi="Times New Roman" w:cs="Times New Roman"/>
          <w:sz w:val="24"/>
          <w:szCs w:val="24"/>
        </w:rPr>
        <w:t>,</w:t>
      </w:r>
      <w:r w:rsidR="00850CBB" w:rsidRPr="00575192">
        <w:rPr>
          <w:rFonts w:ascii="Times New Roman" w:hAnsi="Times New Roman" w:cs="Times New Roman"/>
          <w:sz w:val="24"/>
          <w:szCs w:val="24"/>
        </w:rPr>
        <w:t xml:space="preserve"> visų pirma</w:t>
      </w:r>
      <w:r w:rsidR="008F2D0E" w:rsidRPr="00575192">
        <w:rPr>
          <w:rFonts w:ascii="Times New Roman" w:hAnsi="Times New Roman" w:cs="Times New Roman"/>
          <w:sz w:val="24"/>
          <w:szCs w:val="24"/>
        </w:rPr>
        <w:t>,</w:t>
      </w:r>
      <w:r w:rsidR="00850CBB" w:rsidRPr="00575192">
        <w:rPr>
          <w:rFonts w:ascii="Times New Roman" w:hAnsi="Times New Roman" w:cs="Times New Roman"/>
          <w:sz w:val="24"/>
          <w:szCs w:val="24"/>
        </w:rPr>
        <w:t xml:space="preserve"> komercinė (gamybinė) paslaptis ir konfidencialieji pasiūlymų aspektai. Pasiūlyme nurodyta prekių, paslaugų ar darbų kaina, išskyrus jos sudedamąsias dalis, nėra laikoma konfidencialia informacija. Dalyvių reikalavimu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 xml:space="preserve">turi juos supažindinti su kitų dalyvių pasiūlymais, išskyrus tą informaciją, kurią dalyviai nurodė kaip konfidencialią. </w:t>
      </w:r>
    </w:p>
    <w:p w:rsidR="00850CBB" w:rsidRPr="00575192" w:rsidRDefault="00850CBB" w:rsidP="006D64F7">
      <w:pPr>
        <w:spacing w:after="0" w:line="240" w:lineRule="auto"/>
        <w:ind w:firstLine="500"/>
        <w:jc w:val="both"/>
        <w:rPr>
          <w:rFonts w:ascii="Times New Roman" w:hAnsi="Times New Roman" w:cs="Times New Roman"/>
          <w:b/>
          <w:bCs/>
          <w:sz w:val="24"/>
          <w:szCs w:val="24"/>
        </w:rPr>
      </w:pPr>
    </w:p>
    <w:p w:rsidR="00850CBB" w:rsidRPr="00575192" w:rsidRDefault="00850CBB" w:rsidP="007B5BC1">
      <w:pPr>
        <w:spacing w:after="0" w:line="240" w:lineRule="auto"/>
        <w:ind w:firstLine="500"/>
        <w:jc w:val="center"/>
        <w:rPr>
          <w:rFonts w:ascii="Times New Roman" w:hAnsi="Times New Roman" w:cs="Times New Roman"/>
          <w:b/>
          <w:bCs/>
          <w:sz w:val="24"/>
          <w:szCs w:val="24"/>
        </w:rPr>
      </w:pPr>
      <w:r w:rsidRPr="00575192">
        <w:rPr>
          <w:rFonts w:ascii="Times New Roman" w:hAnsi="Times New Roman" w:cs="Times New Roman"/>
          <w:b/>
          <w:bCs/>
          <w:sz w:val="24"/>
          <w:szCs w:val="24"/>
        </w:rPr>
        <w:t>XVIII. GINČŲ NAGRINĖJIMAS</w:t>
      </w:r>
    </w:p>
    <w:p w:rsidR="00850CBB" w:rsidRPr="00575192" w:rsidRDefault="00850CBB" w:rsidP="006D64F7">
      <w:pPr>
        <w:spacing w:after="0" w:line="240" w:lineRule="auto"/>
        <w:ind w:firstLine="500"/>
        <w:jc w:val="both"/>
        <w:rPr>
          <w:rFonts w:ascii="Times New Roman" w:hAnsi="Times New Roman" w:cs="Times New Roman"/>
          <w:b/>
          <w:bCs/>
          <w:sz w:val="24"/>
          <w:szCs w:val="24"/>
        </w:rPr>
      </w:pPr>
    </w:p>
    <w:p w:rsidR="001D5E12" w:rsidRDefault="00B51B17" w:rsidP="008E1725">
      <w:pPr>
        <w:spacing w:after="0" w:line="240" w:lineRule="auto"/>
        <w:ind w:firstLine="500"/>
        <w:jc w:val="both"/>
        <w:rPr>
          <w:rFonts w:ascii="Times New Roman" w:hAnsi="Times New Roman" w:cs="Times New Roman"/>
          <w:sz w:val="24"/>
          <w:szCs w:val="24"/>
        </w:rPr>
      </w:pPr>
      <w:r>
        <w:rPr>
          <w:rFonts w:ascii="Times New Roman" w:hAnsi="Times New Roman" w:cs="Times New Roman"/>
          <w:sz w:val="24"/>
          <w:szCs w:val="24"/>
        </w:rPr>
        <w:t>160</w:t>
      </w:r>
      <w:r w:rsidR="00850CBB" w:rsidRPr="00575192">
        <w:rPr>
          <w:rFonts w:ascii="Times New Roman" w:hAnsi="Times New Roman" w:cs="Times New Roman"/>
          <w:sz w:val="24"/>
          <w:szCs w:val="24"/>
        </w:rPr>
        <w:t xml:space="preserve">. Pirkimų metu kylantys ginčai nagrinėjami vadovaujantis Viešųjų pirkimų įstatymo V skyriuje </w:t>
      </w:r>
      <w:r w:rsidR="008E1725">
        <w:rPr>
          <w:rFonts w:ascii="Times New Roman" w:hAnsi="Times New Roman" w:cs="Times New Roman"/>
          <w:sz w:val="24"/>
          <w:szCs w:val="24"/>
        </w:rPr>
        <w:t xml:space="preserve">nustatyta tvarka ir terminais. </w:t>
      </w:r>
    </w:p>
    <w:p w:rsidR="008E1725" w:rsidRPr="008E1725" w:rsidRDefault="008E1725" w:rsidP="008E1725">
      <w:pPr>
        <w:spacing w:after="0" w:line="240" w:lineRule="auto"/>
        <w:ind w:firstLine="500"/>
        <w:jc w:val="both"/>
        <w:rPr>
          <w:rFonts w:ascii="Times New Roman" w:hAnsi="Times New Roman" w:cs="Times New Roman"/>
          <w:sz w:val="24"/>
          <w:szCs w:val="24"/>
        </w:rPr>
      </w:pPr>
    </w:p>
    <w:p w:rsidR="00850CBB" w:rsidRDefault="00CC6243" w:rsidP="008E1725">
      <w:pPr>
        <w:pStyle w:val="ListParagraph1"/>
        <w:spacing w:after="0" w:line="240" w:lineRule="auto"/>
        <w:ind w:left="360"/>
        <w:jc w:val="center"/>
        <w:rPr>
          <w:rFonts w:ascii="Times New Roman" w:hAnsi="Times New Roman" w:cs="Times New Roman"/>
          <w:b/>
          <w:bCs/>
          <w:sz w:val="24"/>
          <w:szCs w:val="24"/>
        </w:rPr>
      </w:pPr>
      <w:r w:rsidRPr="00575192">
        <w:rPr>
          <w:rFonts w:ascii="Times New Roman" w:hAnsi="Times New Roman" w:cs="Times New Roman"/>
          <w:b/>
          <w:bCs/>
          <w:sz w:val="24"/>
          <w:szCs w:val="24"/>
        </w:rPr>
        <w:t>XIX.</w:t>
      </w:r>
      <w:r w:rsidR="00850CBB" w:rsidRPr="00575192">
        <w:rPr>
          <w:rFonts w:ascii="Times New Roman" w:hAnsi="Times New Roman" w:cs="Times New Roman"/>
          <w:b/>
          <w:bCs/>
          <w:sz w:val="24"/>
          <w:szCs w:val="24"/>
        </w:rPr>
        <w:t>BAIGIAMOSIOS NU</w:t>
      </w:r>
      <w:r w:rsidR="008E1725">
        <w:rPr>
          <w:rFonts w:ascii="Times New Roman" w:hAnsi="Times New Roman" w:cs="Times New Roman"/>
          <w:b/>
          <w:bCs/>
          <w:sz w:val="24"/>
          <w:szCs w:val="24"/>
        </w:rPr>
        <w:t>OSTATOS</w:t>
      </w:r>
    </w:p>
    <w:p w:rsidR="008E1725" w:rsidRPr="00575192" w:rsidRDefault="008E1725" w:rsidP="008E1725">
      <w:pPr>
        <w:pStyle w:val="ListParagraph1"/>
        <w:spacing w:after="0" w:line="240" w:lineRule="auto"/>
        <w:ind w:left="360"/>
        <w:jc w:val="center"/>
        <w:rPr>
          <w:rFonts w:ascii="Times New Roman" w:hAnsi="Times New Roman" w:cs="Times New Roman"/>
          <w:b/>
          <w:bCs/>
          <w:sz w:val="24"/>
          <w:szCs w:val="24"/>
        </w:rPr>
      </w:pPr>
    </w:p>
    <w:p w:rsidR="00850CBB" w:rsidRPr="00575192" w:rsidRDefault="00B51B17" w:rsidP="00460141">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161</w:t>
      </w:r>
      <w:r w:rsidR="00850CBB" w:rsidRPr="00575192">
        <w:rPr>
          <w:rFonts w:ascii="Times New Roman" w:hAnsi="Times New Roman" w:cs="Times New Roman"/>
          <w:sz w:val="24"/>
          <w:szCs w:val="24"/>
        </w:rPr>
        <w:t xml:space="preserve">. Taisyklės yra viešas dokumentas, kuris Viešųjų pirkimų įstatymo nustatyta tvarka skelbiamas CPV IS ir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interneto svetainėje.</w:t>
      </w:r>
    </w:p>
    <w:p w:rsidR="00850CBB" w:rsidRPr="00575192" w:rsidRDefault="00B51B17" w:rsidP="00460141">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162</w:t>
      </w:r>
      <w:r w:rsidR="00850CBB" w:rsidRPr="00575192">
        <w:rPr>
          <w:rFonts w:ascii="Times New Roman" w:hAnsi="Times New Roman" w:cs="Times New Roman"/>
          <w:sz w:val="24"/>
          <w:szCs w:val="24"/>
        </w:rPr>
        <w:t>. Taisyklėse nenurodyti pirkimo būdai vykdomi vadovaujantis Viešųjų pirkimų įstatymo nuostatomis.</w:t>
      </w:r>
    </w:p>
    <w:p w:rsidR="00850CBB" w:rsidRPr="00575192" w:rsidRDefault="00850CBB" w:rsidP="007F3223">
      <w:pPr>
        <w:spacing w:after="0" w:line="240" w:lineRule="auto"/>
        <w:ind w:firstLine="600"/>
        <w:jc w:val="both"/>
        <w:rPr>
          <w:rFonts w:ascii="Times New Roman" w:hAnsi="Times New Roman" w:cs="Times New Roman"/>
          <w:sz w:val="24"/>
          <w:szCs w:val="24"/>
        </w:rPr>
      </w:pPr>
      <w:r w:rsidRPr="00575192">
        <w:rPr>
          <w:rFonts w:ascii="Times New Roman" w:hAnsi="Times New Roman" w:cs="Times New Roman"/>
          <w:sz w:val="24"/>
          <w:szCs w:val="24"/>
        </w:rPr>
        <w:t>1</w:t>
      </w:r>
      <w:r w:rsidR="00B51B17">
        <w:rPr>
          <w:rFonts w:ascii="Times New Roman" w:hAnsi="Times New Roman" w:cs="Times New Roman"/>
          <w:sz w:val="24"/>
          <w:szCs w:val="24"/>
        </w:rPr>
        <w:t>63</w:t>
      </w:r>
      <w:r w:rsidRPr="00575192">
        <w:rPr>
          <w:rFonts w:ascii="Times New Roman" w:hAnsi="Times New Roman" w:cs="Times New Roman"/>
          <w:sz w:val="24"/>
          <w:szCs w:val="24"/>
        </w:rPr>
        <w:t>. Taisyklės peržiūrimos ir keičiamos, pa</w:t>
      </w:r>
      <w:r w:rsidR="008F2D0E" w:rsidRPr="00575192">
        <w:rPr>
          <w:rFonts w:ascii="Times New Roman" w:hAnsi="Times New Roman" w:cs="Times New Roman"/>
          <w:sz w:val="24"/>
          <w:szCs w:val="24"/>
        </w:rPr>
        <w:t>sikeitus Viešųjų pirkimų įstatymui</w:t>
      </w:r>
      <w:r w:rsidR="00CC6243" w:rsidRPr="00575192">
        <w:rPr>
          <w:rFonts w:ascii="Times New Roman" w:hAnsi="Times New Roman" w:cs="Times New Roman"/>
          <w:sz w:val="24"/>
          <w:szCs w:val="24"/>
        </w:rPr>
        <w:t xml:space="preserve"> ir kit</w:t>
      </w:r>
      <w:r w:rsidR="008F2D0E" w:rsidRPr="00575192">
        <w:rPr>
          <w:rFonts w:ascii="Times New Roman" w:hAnsi="Times New Roman" w:cs="Times New Roman"/>
          <w:sz w:val="24"/>
          <w:szCs w:val="24"/>
        </w:rPr>
        <w:t>iems teisės aktams, reglamentuojantiems</w:t>
      </w:r>
      <w:r w:rsidRPr="00575192">
        <w:rPr>
          <w:rFonts w:ascii="Times New Roman" w:hAnsi="Times New Roman" w:cs="Times New Roman"/>
          <w:sz w:val="24"/>
          <w:szCs w:val="24"/>
        </w:rPr>
        <w:t xml:space="preserve"> viešuosius pirkimus, bet ne rečiau, kaip kartą per metus.</w:t>
      </w:r>
    </w:p>
    <w:p w:rsidR="009F3585" w:rsidRPr="00575192" w:rsidRDefault="00B51B17" w:rsidP="00C36BB4">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164</w:t>
      </w:r>
      <w:r w:rsidR="009F3585" w:rsidRPr="00575192">
        <w:rPr>
          <w:rFonts w:ascii="Times New Roman" w:hAnsi="Times New Roman" w:cs="Times New Roman"/>
          <w:sz w:val="24"/>
          <w:szCs w:val="24"/>
        </w:rPr>
        <w:t xml:space="preserve">. Už Taisyklių peržiūrėjimą ir jų savalaikį keitimą atsakingas </w:t>
      </w:r>
      <w:r w:rsidR="002B0D22" w:rsidRPr="00575192">
        <w:rPr>
          <w:rFonts w:ascii="Times New Roman" w:hAnsi="Times New Roman" w:cs="Times New Roman"/>
          <w:sz w:val="24"/>
          <w:szCs w:val="24"/>
        </w:rPr>
        <w:t xml:space="preserve">NVSC </w:t>
      </w:r>
      <w:r w:rsidR="009F3585" w:rsidRPr="00575192">
        <w:rPr>
          <w:rFonts w:ascii="Times New Roman" w:hAnsi="Times New Roman" w:cs="Times New Roman"/>
          <w:sz w:val="24"/>
          <w:szCs w:val="24"/>
        </w:rPr>
        <w:t xml:space="preserve">Teisės ir personalo skyriaus vyriausiasis specialistas, organizuojantis ir vykdantis </w:t>
      </w:r>
      <w:r w:rsidR="002B0D22" w:rsidRPr="00575192">
        <w:rPr>
          <w:rFonts w:ascii="Times New Roman" w:hAnsi="Times New Roman" w:cs="Times New Roman"/>
          <w:sz w:val="24"/>
          <w:szCs w:val="24"/>
        </w:rPr>
        <w:t xml:space="preserve">NVSC </w:t>
      </w:r>
      <w:r w:rsidR="009F3585" w:rsidRPr="00575192">
        <w:rPr>
          <w:rFonts w:ascii="Times New Roman" w:hAnsi="Times New Roman" w:cs="Times New Roman"/>
          <w:sz w:val="24"/>
          <w:szCs w:val="24"/>
        </w:rPr>
        <w:t>viešuosius pirkimus.</w:t>
      </w:r>
    </w:p>
    <w:p w:rsidR="00293EC5" w:rsidRDefault="00B51B17" w:rsidP="00293EC5">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165</w:t>
      </w:r>
      <w:r w:rsidR="00850CBB" w:rsidRPr="00575192">
        <w:rPr>
          <w:rFonts w:ascii="Times New Roman" w:hAnsi="Times New Roman" w:cs="Times New Roman"/>
          <w:sz w:val="24"/>
          <w:szCs w:val="24"/>
        </w:rPr>
        <w:t xml:space="preserve">. Taisyklių originalas saugomos </w:t>
      </w:r>
      <w:r w:rsidR="002B0D22" w:rsidRPr="00575192">
        <w:rPr>
          <w:rFonts w:ascii="Times New Roman" w:hAnsi="Times New Roman" w:cs="Times New Roman"/>
          <w:sz w:val="24"/>
          <w:szCs w:val="24"/>
        </w:rPr>
        <w:t xml:space="preserve">NVSC </w:t>
      </w:r>
      <w:r w:rsidR="00850CBB" w:rsidRPr="00575192">
        <w:rPr>
          <w:rFonts w:ascii="Times New Roman" w:hAnsi="Times New Roman" w:cs="Times New Roman"/>
          <w:sz w:val="24"/>
          <w:szCs w:val="24"/>
        </w:rPr>
        <w:t>direktoriaus įsakymų veiklos organizavimo klausimais byloje</w:t>
      </w:r>
      <w:r w:rsidR="00293EC5">
        <w:rPr>
          <w:rFonts w:ascii="Times New Roman" w:hAnsi="Times New Roman" w:cs="Times New Roman"/>
          <w:sz w:val="24"/>
          <w:szCs w:val="24"/>
        </w:rPr>
        <w:t>.</w:t>
      </w:r>
    </w:p>
    <w:p w:rsidR="00FF3822" w:rsidRPr="00BB5C12" w:rsidRDefault="00850CBB" w:rsidP="00BB5C12">
      <w:pPr>
        <w:spacing w:after="0" w:line="240" w:lineRule="auto"/>
        <w:ind w:firstLine="601"/>
        <w:jc w:val="center"/>
        <w:rPr>
          <w:rFonts w:ascii="Times New Roman" w:hAnsi="Times New Roman" w:cs="Times New Roman"/>
          <w:sz w:val="24"/>
          <w:szCs w:val="24"/>
        </w:rPr>
      </w:pPr>
      <w:r w:rsidRPr="00575192">
        <w:rPr>
          <w:rFonts w:ascii="Times New Roman" w:hAnsi="Times New Roman" w:cs="Times New Roman"/>
          <w:sz w:val="24"/>
          <w:szCs w:val="24"/>
        </w:rPr>
        <w:t>____________</w:t>
      </w:r>
      <w:r w:rsidR="00A40CCE" w:rsidRPr="00575192">
        <w:rPr>
          <w:rFonts w:ascii="Times New Roman" w:hAnsi="Times New Roman" w:cs="Times New Roman"/>
          <w:sz w:val="24"/>
          <w:szCs w:val="24"/>
        </w:rPr>
        <w:t>________</w:t>
      </w:r>
    </w:p>
    <w:p w:rsidR="00293EC5" w:rsidRDefault="002B0D22" w:rsidP="00643E54">
      <w:pPr>
        <w:shd w:val="clear" w:color="auto" w:fill="FFFFFF"/>
        <w:spacing w:after="0" w:line="240" w:lineRule="auto"/>
        <w:ind w:left="5200"/>
        <w:rPr>
          <w:rFonts w:ascii="Times New Roman" w:hAnsi="Times New Roman" w:cs="Times New Roman"/>
          <w:spacing w:val="-1"/>
          <w:sz w:val="24"/>
          <w:szCs w:val="24"/>
        </w:rPr>
      </w:pPr>
      <w:r w:rsidRPr="00575192">
        <w:rPr>
          <w:rFonts w:ascii="Times New Roman" w:hAnsi="Times New Roman" w:cs="Times New Roman"/>
          <w:spacing w:val="-1"/>
          <w:sz w:val="24"/>
          <w:szCs w:val="24"/>
        </w:rPr>
        <w:t>Nacionalinio</w:t>
      </w:r>
      <w:r w:rsidR="00643E54" w:rsidRPr="00575192">
        <w:rPr>
          <w:rFonts w:ascii="Times New Roman" w:hAnsi="Times New Roman" w:cs="Times New Roman"/>
          <w:spacing w:val="-1"/>
          <w:sz w:val="24"/>
          <w:szCs w:val="24"/>
        </w:rPr>
        <w:t xml:space="preserve"> vi</w:t>
      </w:r>
      <w:r w:rsidR="00A40CCE" w:rsidRPr="00575192">
        <w:rPr>
          <w:rFonts w:ascii="Times New Roman" w:hAnsi="Times New Roman" w:cs="Times New Roman"/>
          <w:spacing w:val="-1"/>
          <w:sz w:val="24"/>
          <w:szCs w:val="24"/>
        </w:rPr>
        <w:t xml:space="preserve">suomenės sveikatos centro </w:t>
      </w:r>
      <w:r w:rsidR="00293EC5">
        <w:rPr>
          <w:rFonts w:ascii="Times New Roman" w:hAnsi="Times New Roman" w:cs="Times New Roman"/>
          <w:spacing w:val="-1"/>
          <w:sz w:val="24"/>
          <w:szCs w:val="24"/>
        </w:rPr>
        <w:t xml:space="preserve">prie Sveikatos apsaugos ministerijos </w:t>
      </w:r>
    </w:p>
    <w:p w:rsidR="00643E54" w:rsidRPr="00575192" w:rsidRDefault="00293EC5" w:rsidP="00643E54">
      <w:pPr>
        <w:shd w:val="clear" w:color="auto" w:fill="FFFFFF"/>
        <w:spacing w:after="0" w:line="240" w:lineRule="auto"/>
        <w:ind w:left="5200"/>
        <w:rPr>
          <w:rFonts w:ascii="Times New Roman" w:hAnsi="Times New Roman" w:cs="Times New Roman"/>
          <w:spacing w:val="-1"/>
          <w:sz w:val="24"/>
          <w:szCs w:val="24"/>
        </w:rPr>
      </w:pPr>
      <w:r>
        <w:rPr>
          <w:rFonts w:ascii="Times New Roman" w:hAnsi="Times New Roman" w:cs="Times New Roman"/>
          <w:spacing w:val="-1"/>
          <w:sz w:val="24"/>
          <w:szCs w:val="24"/>
        </w:rPr>
        <w:lastRenderedPageBreak/>
        <w:t>S</w:t>
      </w:r>
      <w:r w:rsidR="00A40CCE" w:rsidRPr="00575192">
        <w:rPr>
          <w:rFonts w:ascii="Times New Roman" w:hAnsi="Times New Roman" w:cs="Times New Roman"/>
          <w:spacing w:val="-1"/>
          <w:sz w:val="24"/>
          <w:szCs w:val="24"/>
        </w:rPr>
        <w:t>upap</w:t>
      </w:r>
      <w:r w:rsidR="00643E54" w:rsidRPr="00575192">
        <w:rPr>
          <w:rFonts w:ascii="Times New Roman" w:hAnsi="Times New Roman" w:cs="Times New Roman"/>
          <w:spacing w:val="-1"/>
          <w:sz w:val="24"/>
          <w:szCs w:val="24"/>
        </w:rPr>
        <w:t>rastintų viešųjų pirkimų taisyklių</w:t>
      </w:r>
    </w:p>
    <w:p w:rsidR="00643E54" w:rsidRPr="00575192" w:rsidRDefault="00643E54" w:rsidP="00643E54">
      <w:pPr>
        <w:spacing w:after="0" w:line="240" w:lineRule="auto"/>
        <w:ind w:left="5800" w:hanging="600"/>
        <w:rPr>
          <w:rFonts w:ascii="Times New Roman" w:hAnsi="Times New Roman" w:cs="Times New Roman"/>
          <w:sz w:val="24"/>
          <w:szCs w:val="24"/>
        </w:rPr>
      </w:pPr>
      <w:r w:rsidRPr="00575192">
        <w:rPr>
          <w:rFonts w:ascii="Times New Roman" w:hAnsi="Times New Roman" w:cs="Times New Roman"/>
          <w:sz w:val="24"/>
          <w:szCs w:val="24"/>
        </w:rPr>
        <w:t>1 priedas</w:t>
      </w:r>
    </w:p>
    <w:p w:rsidR="00850CBB" w:rsidRPr="00575192" w:rsidRDefault="00850CBB" w:rsidP="00B67D63">
      <w:pPr>
        <w:spacing w:after="0" w:line="240" w:lineRule="auto"/>
        <w:ind w:left="5800" w:hanging="600"/>
        <w:rPr>
          <w:rFonts w:ascii="Times New Roman" w:hAnsi="Times New Roman" w:cs="Times New Roman"/>
          <w:sz w:val="24"/>
          <w:szCs w:val="24"/>
        </w:rPr>
      </w:pPr>
    </w:p>
    <w:p w:rsidR="00850CBB" w:rsidRPr="00575192" w:rsidRDefault="00850CBB" w:rsidP="00BB5C12">
      <w:pPr>
        <w:spacing w:after="0" w:line="240" w:lineRule="auto"/>
        <w:jc w:val="center"/>
        <w:rPr>
          <w:rFonts w:ascii="Times New Roman" w:hAnsi="Times New Roman" w:cs="Times New Roman"/>
          <w:b/>
          <w:bCs/>
          <w:sz w:val="24"/>
          <w:szCs w:val="24"/>
        </w:rPr>
      </w:pPr>
      <w:r w:rsidRPr="00575192">
        <w:rPr>
          <w:rFonts w:ascii="Times New Roman" w:hAnsi="Times New Roman" w:cs="Times New Roman"/>
          <w:b/>
          <w:bCs/>
          <w:sz w:val="24"/>
          <w:szCs w:val="24"/>
        </w:rPr>
        <w:t>(Tiekėjų apk</w:t>
      </w:r>
      <w:r w:rsidR="00BB5C12">
        <w:rPr>
          <w:rFonts w:ascii="Times New Roman" w:hAnsi="Times New Roman" w:cs="Times New Roman"/>
          <w:b/>
          <w:bCs/>
          <w:sz w:val="24"/>
          <w:szCs w:val="24"/>
        </w:rPr>
        <w:t>lausos pažymos formos pavyzdys)</w:t>
      </w:r>
    </w:p>
    <w:p w:rsidR="00850CBB" w:rsidRPr="00575192" w:rsidRDefault="00850CBB" w:rsidP="00B67D63">
      <w:pPr>
        <w:tabs>
          <w:tab w:val="center" w:pos="4819"/>
          <w:tab w:val="left" w:pos="7275"/>
        </w:tabs>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ab/>
        <w:t>TIEKĖJŲ APKLAUSOS PAŽYMA</w:t>
      </w:r>
      <w:r w:rsidRPr="00575192">
        <w:rPr>
          <w:rFonts w:ascii="Times New Roman" w:hAnsi="Times New Roman" w:cs="Times New Roman"/>
          <w:b/>
          <w:bCs/>
          <w:sz w:val="24"/>
          <w:szCs w:val="24"/>
        </w:rPr>
        <w:tab/>
      </w:r>
    </w:p>
    <w:p w:rsidR="00850CBB" w:rsidRPr="00575192" w:rsidRDefault="00A40CCE" w:rsidP="00B67D63">
      <w:pPr>
        <w:tabs>
          <w:tab w:val="center" w:pos="4900"/>
          <w:tab w:val="left" w:pos="7275"/>
        </w:tabs>
        <w:spacing w:after="0" w:line="240" w:lineRule="auto"/>
        <w:jc w:val="center"/>
        <w:rPr>
          <w:rFonts w:ascii="Times New Roman" w:hAnsi="Times New Roman" w:cs="Times New Roman"/>
          <w:b/>
          <w:bCs/>
          <w:sz w:val="24"/>
          <w:szCs w:val="24"/>
          <w:u w:val="single"/>
        </w:rPr>
      </w:pPr>
      <w:r w:rsidRPr="00575192">
        <w:rPr>
          <w:rFonts w:ascii="Times New Roman" w:hAnsi="Times New Roman" w:cs="Times New Roman"/>
          <w:b/>
          <w:bCs/>
          <w:sz w:val="24"/>
          <w:szCs w:val="24"/>
          <w:u w:val="single"/>
        </w:rPr>
        <w:t>_______________</w:t>
      </w:r>
    </w:p>
    <w:p w:rsidR="00850CBB" w:rsidRPr="00575192" w:rsidRDefault="00A40CCE" w:rsidP="00B67D63">
      <w:pPr>
        <w:spacing w:after="0" w:line="240" w:lineRule="auto"/>
        <w:jc w:val="center"/>
        <w:rPr>
          <w:rFonts w:ascii="Times New Roman" w:hAnsi="Times New Roman" w:cs="Times New Roman"/>
          <w:sz w:val="24"/>
          <w:szCs w:val="24"/>
        </w:rPr>
      </w:pPr>
      <w:r w:rsidRPr="00575192">
        <w:rPr>
          <w:rFonts w:ascii="Times New Roman" w:hAnsi="Times New Roman" w:cs="Times New Roman"/>
          <w:sz w:val="24"/>
          <w:szCs w:val="24"/>
        </w:rPr>
        <w:t>(data</w:t>
      </w:r>
      <w:r w:rsidR="00850CBB" w:rsidRPr="00575192">
        <w:rPr>
          <w:rFonts w:ascii="Times New Roman" w:hAnsi="Times New Roman" w:cs="Times New Roman"/>
          <w:sz w:val="24"/>
          <w:szCs w:val="24"/>
        </w:rPr>
        <w:t>)</w:t>
      </w:r>
    </w:p>
    <w:tbl>
      <w:tblPr>
        <w:tblW w:w="9645"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60"/>
        <w:gridCol w:w="1340"/>
        <w:gridCol w:w="900"/>
        <w:gridCol w:w="984"/>
        <w:gridCol w:w="992"/>
        <w:gridCol w:w="1134"/>
        <w:gridCol w:w="851"/>
        <w:gridCol w:w="850"/>
        <w:gridCol w:w="1021"/>
        <w:gridCol w:w="13"/>
      </w:tblGrid>
      <w:tr w:rsidR="00850CBB" w:rsidRPr="00575192">
        <w:tc>
          <w:tcPr>
            <w:tcW w:w="9645" w:type="dxa"/>
            <w:gridSpan w:val="10"/>
          </w:tcPr>
          <w:p w:rsidR="00850CBB" w:rsidRPr="00575192" w:rsidRDefault="00850CBB" w:rsidP="008D656E">
            <w:pPr>
              <w:spacing w:after="0" w:line="240" w:lineRule="auto"/>
              <w:rPr>
                <w:rFonts w:ascii="Times New Roman" w:hAnsi="Times New Roman" w:cs="Times New Roman"/>
                <w:sz w:val="24"/>
                <w:szCs w:val="24"/>
                <w:u w:val="single"/>
              </w:rPr>
            </w:pPr>
            <w:r w:rsidRPr="00575192">
              <w:rPr>
                <w:rFonts w:ascii="Times New Roman" w:hAnsi="Times New Roman" w:cs="Times New Roman"/>
                <w:b/>
                <w:bCs/>
                <w:sz w:val="24"/>
                <w:szCs w:val="24"/>
              </w:rPr>
              <w:t xml:space="preserve">1. Pirkimo objekto pavadinimas: </w:t>
            </w:r>
          </w:p>
        </w:tc>
      </w:tr>
      <w:tr w:rsidR="00850CBB" w:rsidRPr="00575192">
        <w:tc>
          <w:tcPr>
            <w:tcW w:w="9645" w:type="dxa"/>
            <w:gridSpan w:val="10"/>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2. Trumpas aprašymas: </w:t>
            </w:r>
          </w:p>
        </w:tc>
      </w:tr>
      <w:tr w:rsidR="00850CBB" w:rsidRPr="00575192">
        <w:trPr>
          <w:cantSplit/>
        </w:trPr>
        <w:tc>
          <w:tcPr>
            <w:tcW w:w="3800" w:type="dxa"/>
            <w:gridSpan w:val="3"/>
          </w:tcPr>
          <w:p w:rsidR="00850CBB" w:rsidRPr="009E2F93" w:rsidRDefault="00850CBB" w:rsidP="008D656E">
            <w:pPr>
              <w:pStyle w:val="Heading2"/>
              <w:numPr>
                <w:ilvl w:val="0"/>
                <w:numId w:val="0"/>
              </w:numPr>
              <w:spacing w:before="0"/>
              <w:rPr>
                <w:sz w:val="24"/>
                <w:szCs w:val="24"/>
                <w:lang w:val="lt-LT"/>
              </w:rPr>
            </w:pPr>
            <w:r w:rsidRPr="009E2F93">
              <w:rPr>
                <w:sz w:val="24"/>
                <w:szCs w:val="24"/>
                <w:lang w:val="lt-LT"/>
              </w:rPr>
              <w:t xml:space="preserve">3. Tiekėjų apklausą atliko </w:t>
            </w:r>
          </w:p>
        </w:tc>
        <w:tc>
          <w:tcPr>
            <w:tcW w:w="5845" w:type="dxa"/>
            <w:gridSpan w:val="7"/>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Pirkimų organizatorius </w:t>
            </w:r>
            <w:r w:rsidRPr="00575192">
              <w:rPr>
                <w:rFonts w:ascii="Times New Roman" w:hAnsi="Times New Roman" w:cs="Times New Roman"/>
                <w:sz w:val="24"/>
                <w:szCs w:val="24"/>
              </w:rPr>
              <w:t>□</w:t>
            </w:r>
          </w:p>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Komisija </w:t>
            </w:r>
            <w:r w:rsidRPr="00575192">
              <w:rPr>
                <w:rFonts w:ascii="Times New Roman" w:hAnsi="Times New Roman" w:cs="Times New Roman"/>
                <w:sz w:val="24"/>
                <w:szCs w:val="24"/>
              </w:rPr>
              <w:t>□</w:t>
            </w:r>
          </w:p>
        </w:tc>
      </w:tr>
      <w:tr w:rsidR="00850CBB" w:rsidRPr="00575192">
        <w:trPr>
          <w:cantSplit/>
        </w:trPr>
        <w:tc>
          <w:tcPr>
            <w:tcW w:w="3800" w:type="dxa"/>
            <w:gridSpan w:val="3"/>
          </w:tcPr>
          <w:p w:rsidR="00850CBB" w:rsidRPr="009E2F93" w:rsidRDefault="00850CBB" w:rsidP="008D656E">
            <w:pPr>
              <w:pStyle w:val="Heading2"/>
              <w:numPr>
                <w:ilvl w:val="0"/>
                <w:numId w:val="0"/>
              </w:numPr>
              <w:spacing w:before="0"/>
              <w:rPr>
                <w:sz w:val="24"/>
                <w:szCs w:val="24"/>
                <w:lang w:val="lt-LT"/>
              </w:rPr>
            </w:pPr>
            <w:r w:rsidRPr="009E2F93">
              <w:rPr>
                <w:sz w:val="24"/>
                <w:szCs w:val="24"/>
                <w:lang w:val="lt-LT"/>
              </w:rPr>
              <w:t>4. Tiekėjų apklausos būdas</w:t>
            </w:r>
          </w:p>
        </w:tc>
        <w:tc>
          <w:tcPr>
            <w:tcW w:w="5845" w:type="dxa"/>
            <w:gridSpan w:val="7"/>
          </w:tcPr>
          <w:p w:rsidR="00850CBB" w:rsidRPr="00575192" w:rsidRDefault="00850CBB" w:rsidP="008D656E">
            <w:pPr>
              <w:spacing w:after="0" w:line="240" w:lineRule="auto"/>
              <w:rPr>
                <w:rFonts w:ascii="Times New Roman" w:hAnsi="Times New Roman" w:cs="Times New Roman"/>
                <w:sz w:val="24"/>
                <w:szCs w:val="24"/>
              </w:rPr>
            </w:pPr>
            <w:r w:rsidRPr="00575192">
              <w:rPr>
                <w:rFonts w:ascii="Times New Roman" w:hAnsi="Times New Roman" w:cs="Times New Roman"/>
                <w:b/>
                <w:bCs/>
                <w:sz w:val="24"/>
                <w:szCs w:val="24"/>
              </w:rPr>
              <w:t xml:space="preserve">Žodžiu </w:t>
            </w:r>
            <w:r w:rsidRPr="00575192">
              <w:rPr>
                <w:rFonts w:ascii="Times New Roman" w:hAnsi="Times New Roman" w:cs="Times New Roman"/>
                <w:sz w:val="24"/>
                <w:szCs w:val="24"/>
              </w:rPr>
              <w:t xml:space="preserve">□               </w:t>
            </w:r>
          </w:p>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Raštu </w:t>
            </w:r>
            <w:r w:rsidRPr="00575192">
              <w:rPr>
                <w:rFonts w:ascii="Times New Roman" w:hAnsi="Times New Roman" w:cs="Times New Roman"/>
                <w:sz w:val="24"/>
                <w:szCs w:val="24"/>
              </w:rPr>
              <w:t xml:space="preserve">□                 </w:t>
            </w:r>
          </w:p>
        </w:tc>
      </w:tr>
      <w:tr w:rsidR="00850CBB" w:rsidRPr="00575192" w:rsidTr="00FF3822">
        <w:trPr>
          <w:cantSplit/>
        </w:trPr>
        <w:tc>
          <w:tcPr>
            <w:tcW w:w="1560" w:type="dxa"/>
            <w:vMerge w:val="restart"/>
          </w:tcPr>
          <w:p w:rsidR="00850CBB" w:rsidRPr="009E2F93" w:rsidRDefault="00850CBB" w:rsidP="009151A9">
            <w:pPr>
              <w:pStyle w:val="Heading2"/>
              <w:numPr>
                <w:ilvl w:val="0"/>
                <w:numId w:val="0"/>
              </w:numPr>
              <w:rPr>
                <w:sz w:val="24"/>
                <w:szCs w:val="24"/>
                <w:lang w:val="lt-LT"/>
              </w:rPr>
            </w:pPr>
          </w:p>
          <w:p w:rsidR="00850CBB" w:rsidRPr="00575192" w:rsidRDefault="00850CBB" w:rsidP="009151A9">
            <w:pPr>
              <w:rPr>
                <w:rFonts w:ascii="Times New Roman" w:hAnsi="Times New Roman" w:cs="Times New Roman"/>
                <w:b/>
                <w:bCs/>
                <w:sz w:val="24"/>
                <w:szCs w:val="24"/>
              </w:rPr>
            </w:pPr>
            <w:r w:rsidRPr="00575192">
              <w:rPr>
                <w:rFonts w:ascii="Times New Roman" w:hAnsi="Times New Roman" w:cs="Times New Roman"/>
                <w:b/>
                <w:bCs/>
                <w:sz w:val="24"/>
                <w:szCs w:val="24"/>
              </w:rPr>
              <w:t>5.Duomenys apie tiekėjus</w:t>
            </w:r>
          </w:p>
        </w:tc>
        <w:tc>
          <w:tcPr>
            <w:tcW w:w="2240" w:type="dxa"/>
            <w:gridSpan w:val="2"/>
          </w:tcPr>
          <w:p w:rsidR="00850CBB" w:rsidRPr="00575192" w:rsidRDefault="00FF3822" w:rsidP="00D610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5.1.</w:t>
            </w:r>
            <w:r w:rsidR="00850CBB" w:rsidRPr="00575192">
              <w:rPr>
                <w:rFonts w:ascii="Times New Roman" w:hAnsi="Times New Roman" w:cs="Times New Roman"/>
                <w:b/>
                <w:bCs/>
                <w:sz w:val="24"/>
                <w:szCs w:val="24"/>
              </w:rPr>
              <w:t>Juridinio asmens pavadinimas</w:t>
            </w:r>
          </w:p>
        </w:tc>
        <w:tc>
          <w:tcPr>
            <w:tcW w:w="1976"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985"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884" w:type="dxa"/>
            <w:gridSpan w:val="3"/>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rsidTr="00FF3822">
        <w:trPr>
          <w:cantSplit/>
        </w:trPr>
        <w:tc>
          <w:tcPr>
            <w:tcW w:w="1560" w:type="dxa"/>
            <w:vMerge/>
            <w:vAlign w:val="center"/>
          </w:tcPr>
          <w:p w:rsidR="00850CBB" w:rsidRPr="00575192" w:rsidRDefault="00850CBB" w:rsidP="009151A9">
            <w:pPr>
              <w:rPr>
                <w:rFonts w:ascii="Times New Roman" w:hAnsi="Times New Roman" w:cs="Times New Roman"/>
                <w:b/>
                <w:bCs/>
                <w:sz w:val="24"/>
                <w:szCs w:val="24"/>
              </w:rPr>
            </w:pPr>
          </w:p>
        </w:tc>
        <w:tc>
          <w:tcPr>
            <w:tcW w:w="2240" w:type="dxa"/>
            <w:gridSpan w:val="2"/>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5.2. Adresas</w:t>
            </w:r>
          </w:p>
        </w:tc>
        <w:tc>
          <w:tcPr>
            <w:tcW w:w="1976"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985"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884" w:type="dxa"/>
            <w:gridSpan w:val="3"/>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rsidTr="00FF3822">
        <w:trPr>
          <w:cantSplit/>
        </w:trPr>
        <w:tc>
          <w:tcPr>
            <w:tcW w:w="1560" w:type="dxa"/>
            <w:vMerge/>
            <w:vAlign w:val="center"/>
          </w:tcPr>
          <w:p w:rsidR="00850CBB" w:rsidRPr="00575192" w:rsidRDefault="00850CBB" w:rsidP="009151A9">
            <w:pPr>
              <w:rPr>
                <w:rFonts w:ascii="Times New Roman" w:hAnsi="Times New Roman" w:cs="Times New Roman"/>
                <w:b/>
                <w:bCs/>
                <w:sz w:val="24"/>
                <w:szCs w:val="24"/>
              </w:rPr>
            </w:pPr>
          </w:p>
        </w:tc>
        <w:tc>
          <w:tcPr>
            <w:tcW w:w="2240" w:type="dxa"/>
            <w:gridSpan w:val="2"/>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5.3. </w:t>
            </w:r>
            <w:r w:rsidR="006658B5" w:rsidRPr="00575192">
              <w:rPr>
                <w:rFonts w:ascii="Times New Roman" w:hAnsi="Times New Roman" w:cs="Times New Roman"/>
                <w:b/>
                <w:bCs/>
                <w:sz w:val="24"/>
                <w:szCs w:val="24"/>
              </w:rPr>
              <w:t>Telefono numeris</w:t>
            </w:r>
            <w:r w:rsidRPr="00575192">
              <w:rPr>
                <w:rFonts w:ascii="Times New Roman" w:hAnsi="Times New Roman" w:cs="Times New Roman"/>
                <w:b/>
                <w:bCs/>
                <w:sz w:val="24"/>
                <w:szCs w:val="24"/>
              </w:rPr>
              <w:t xml:space="preserve"> ar el. pašto adresas</w:t>
            </w:r>
          </w:p>
        </w:tc>
        <w:tc>
          <w:tcPr>
            <w:tcW w:w="1976"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985"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884" w:type="dxa"/>
            <w:gridSpan w:val="3"/>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rsidTr="00FF3822">
        <w:trPr>
          <w:cantSplit/>
        </w:trPr>
        <w:tc>
          <w:tcPr>
            <w:tcW w:w="1560" w:type="dxa"/>
            <w:vMerge/>
            <w:vAlign w:val="center"/>
          </w:tcPr>
          <w:p w:rsidR="00850CBB" w:rsidRPr="00575192" w:rsidRDefault="00850CBB" w:rsidP="009151A9">
            <w:pPr>
              <w:rPr>
                <w:rFonts w:ascii="Times New Roman" w:hAnsi="Times New Roman" w:cs="Times New Roman"/>
                <w:b/>
                <w:bCs/>
                <w:sz w:val="24"/>
                <w:szCs w:val="24"/>
              </w:rPr>
            </w:pPr>
          </w:p>
        </w:tc>
        <w:tc>
          <w:tcPr>
            <w:tcW w:w="2240" w:type="dxa"/>
            <w:gridSpan w:val="2"/>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5.4. Pasiūlymą pateikusio asmens </w:t>
            </w:r>
            <w:r w:rsidR="00813ABD" w:rsidRPr="00575192">
              <w:rPr>
                <w:rFonts w:ascii="Times New Roman" w:hAnsi="Times New Roman" w:cs="Times New Roman"/>
                <w:b/>
                <w:bCs/>
                <w:sz w:val="24"/>
                <w:szCs w:val="24"/>
              </w:rPr>
              <w:t xml:space="preserve">pareigos, vardas, </w:t>
            </w:r>
            <w:r w:rsidRPr="00575192">
              <w:rPr>
                <w:rFonts w:ascii="Times New Roman" w:hAnsi="Times New Roman" w:cs="Times New Roman"/>
                <w:b/>
                <w:bCs/>
                <w:sz w:val="24"/>
                <w:szCs w:val="24"/>
              </w:rPr>
              <w:t>pavardė</w:t>
            </w:r>
          </w:p>
        </w:tc>
        <w:tc>
          <w:tcPr>
            <w:tcW w:w="1976"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985" w:type="dxa"/>
            <w:gridSpan w:val="2"/>
          </w:tcPr>
          <w:p w:rsidR="00850CBB" w:rsidRPr="00575192" w:rsidRDefault="00850CBB" w:rsidP="008D656E">
            <w:pPr>
              <w:spacing w:after="0" w:line="240" w:lineRule="auto"/>
              <w:rPr>
                <w:rFonts w:ascii="Times New Roman" w:hAnsi="Times New Roman" w:cs="Times New Roman"/>
                <w:sz w:val="24"/>
                <w:szCs w:val="24"/>
              </w:rPr>
            </w:pPr>
          </w:p>
        </w:tc>
        <w:tc>
          <w:tcPr>
            <w:tcW w:w="1884" w:type="dxa"/>
            <w:gridSpan w:val="3"/>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rsidTr="00FF3822">
        <w:tc>
          <w:tcPr>
            <w:tcW w:w="3800" w:type="dxa"/>
            <w:gridSpan w:val="3"/>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6. Pasiūlymo pateikimo data </w:t>
            </w:r>
          </w:p>
        </w:tc>
        <w:tc>
          <w:tcPr>
            <w:tcW w:w="1976"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985" w:type="dxa"/>
            <w:gridSpan w:val="2"/>
          </w:tcPr>
          <w:p w:rsidR="00850CBB" w:rsidRPr="00575192" w:rsidRDefault="00850CBB" w:rsidP="008D656E">
            <w:pPr>
              <w:spacing w:after="0" w:line="240" w:lineRule="auto"/>
              <w:jc w:val="center"/>
              <w:rPr>
                <w:rFonts w:ascii="Times New Roman" w:hAnsi="Times New Roman" w:cs="Times New Roman"/>
                <w:sz w:val="24"/>
                <w:szCs w:val="24"/>
              </w:rPr>
            </w:pPr>
          </w:p>
        </w:tc>
        <w:tc>
          <w:tcPr>
            <w:tcW w:w="1884" w:type="dxa"/>
            <w:gridSpan w:val="3"/>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trPr>
          <w:cantSplit/>
          <w:trHeight w:val="555"/>
        </w:trPr>
        <w:tc>
          <w:tcPr>
            <w:tcW w:w="2900" w:type="dxa"/>
            <w:gridSpan w:val="2"/>
            <w:vMerge w:val="restart"/>
          </w:tcPr>
          <w:p w:rsidR="00850CBB" w:rsidRPr="00575192" w:rsidRDefault="00850CBB" w:rsidP="008D656E">
            <w:pPr>
              <w:spacing w:after="0" w:line="240" w:lineRule="auto"/>
              <w:rPr>
                <w:rFonts w:ascii="Times New Roman" w:hAnsi="Times New Roman" w:cs="Times New Roman"/>
                <w:b/>
                <w:bCs/>
                <w:sz w:val="24"/>
                <w:szCs w:val="24"/>
              </w:rPr>
            </w:pPr>
          </w:p>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7. Perkamų prekių, paslaugų ar darbų pavadinimas ir BVPŽ kodas</w:t>
            </w:r>
          </w:p>
        </w:tc>
        <w:tc>
          <w:tcPr>
            <w:tcW w:w="900" w:type="dxa"/>
            <w:vMerge w:val="restart"/>
          </w:tcPr>
          <w:p w:rsidR="00850CBB" w:rsidRPr="00575192" w:rsidRDefault="00850CBB" w:rsidP="008D656E">
            <w:pPr>
              <w:spacing w:after="0" w:line="240" w:lineRule="auto"/>
              <w:rPr>
                <w:rFonts w:ascii="Times New Roman" w:hAnsi="Times New Roman" w:cs="Times New Roman"/>
                <w:b/>
                <w:bCs/>
                <w:sz w:val="24"/>
                <w:szCs w:val="24"/>
              </w:rPr>
            </w:pPr>
          </w:p>
          <w:p w:rsidR="00850CBB" w:rsidRPr="00575192" w:rsidRDefault="00850CBB" w:rsidP="008D656E">
            <w:pPr>
              <w:spacing w:after="0" w:line="240" w:lineRule="auto"/>
              <w:jc w:val="center"/>
              <w:rPr>
                <w:rFonts w:ascii="Times New Roman" w:hAnsi="Times New Roman" w:cs="Times New Roman"/>
                <w:b/>
                <w:bCs/>
                <w:sz w:val="24"/>
                <w:szCs w:val="24"/>
              </w:rPr>
            </w:pPr>
            <w:r w:rsidRPr="00575192">
              <w:rPr>
                <w:rFonts w:ascii="Times New Roman" w:hAnsi="Times New Roman" w:cs="Times New Roman"/>
                <w:b/>
                <w:bCs/>
                <w:sz w:val="24"/>
                <w:szCs w:val="24"/>
              </w:rPr>
              <w:t>Kiekis vnt.</w:t>
            </w:r>
          </w:p>
        </w:tc>
        <w:tc>
          <w:tcPr>
            <w:tcW w:w="5845" w:type="dxa"/>
            <w:gridSpan w:val="7"/>
            <w:tcBorders>
              <w:bottom w:val="single" w:sz="24" w:space="0" w:color="auto"/>
            </w:tcBorders>
          </w:tcPr>
          <w:p w:rsidR="00850CBB" w:rsidRPr="00575192" w:rsidRDefault="00850CBB" w:rsidP="00FF3822">
            <w:pPr>
              <w:spacing w:after="0" w:line="240" w:lineRule="auto"/>
              <w:rPr>
                <w:rFonts w:ascii="Times New Roman" w:hAnsi="Times New Roman" w:cs="Times New Roman"/>
                <w:b/>
                <w:bCs/>
                <w:sz w:val="24"/>
                <w:szCs w:val="24"/>
              </w:rPr>
            </w:pPr>
          </w:p>
          <w:p w:rsidR="00850CBB" w:rsidRPr="00575192" w:rsidRDefault="00850CBB" w:rsidP="00D53EAC">
            <w:pPr>
              <w:spacing w:after="0" w:line="240" w:lineRule="auto"/>
              <w:jc w:val="center"/>
              <w:rPr>
                <w:rFonts w:ascii="Times New Roman" w:hAnsi="Times New Roman" w:cs="Times New Roman"/>
                <w:b/>
                <w:bCs/>
                <w:sz w:val="24"/>
                <w:szCs w:val="24"/>
              </w:rPr>
            </w:pPr>
            <w:r w:rsidRPr="00575192">
              <w:rPr>
                <w:rFonts w:ascii="Times New Roman" w:hAnsi="Times New Roman" w:cs="Times New Roman"/>
                <w:b/>
                <w:bCs/>
                <w:sz w:val="24"/>
                <w:szCs w:val="24"/>
              </w:rPr>
              <w:t xml:space="preserve">Pasiūlyta kaina, </w:t>
            </w:r>
            <w:r w:rsidR="00D53EAC" w:rsidRPr="00575192">
              <w:rPr>
                <w:rFonts w:ascii="Times New Roman" w:hAnsi="Times New Roman" w:cs="Times New Roman"/>
                <w:b/>
                <w:bCs/>
                <w:sz w:val="24"/>
                <w:szCs w:val="24"/>
              </w:rPr>
              <w:t>Eur</w:t>
            </w:r>
            <w:r w:rsidRPr="00575192">
              <w:rPr>
                <w:rFonts w:ascii="Times New Roman" w:hAnsi="Times New Roman" w:cs="Times New Roman"/>
                <w:b/>
                <w:bCs/>
                <w:sz w:val="24"/>
                <w:szCs w:val="24"/>
              </w:rPr>
              <w:t xml:space="preserve"> su PVM</w:t>
            </w:r>
          </w:p>
        </w:tc>
      </w:tr>
      <w:tr w:rsidR="00850CBB" w:rsidRPr="00575192" w:rsidTr="00FF3822">
        <w:trPr>
          <w:cantSplit/>
          <w:trHeight w:val="336"/>
        </w:trPr>
        <w:tc>
          <w:tcPr>
            <w:tcW w:w="2900" w:type="dxa"/>
            <w:gridSpan w:val="2"/>
            <w:vMerge/>
            <w:vAlign w:val="center"/>
          </w:tcPr>
          <w:p w:rsidR="00850CBB" w:rsidRPr="00575192" w:rsidRDefault="00850CBB" w:rsidP="008D656E">
            <w:pPr>
              <w:spacing w:after="0" w:line="240" w:lineRule="auto"/>
              <w:rPr>
                <w:rFonts w:ascii="Times New Roman" w:hAnsi="Times New Roman" w:cs="Times New Roman"/>
                <w:b/>
                <w:bCs/>
                <w:sz w:val="24"/>
                <w:szCs w:val="24"/>
              </w:rPr>
            </w:pPr>
          </w:p>
        </w:tc>
        <w:tc>
          <w:tcPr>
            <w:tcW w:w="900" w:type="dxa"/>
            <w:vMerge/>
            <w:vAlign w:val="center"/>
          </w:tcPr>
          <w:p w:rsidR="00850CBB" w:rsidRPr="00575192" w:rsidRDefault="00850CBB" w:rsidP="008D656E">
            <w:pPr>
              <w:spacing w:after="0" w:line="240" w:lineRule="auto"/>
              <w:rPr>
                <w:rFonts w:ascii="Times New Roman" w:hAnsi="Times New Roman" w:cs="Times New Roman"/>
                <w:b/>
                <w:bCs/>
                <w:sz w:val="24"/>
                <w:szCs w:val="24"/>
              </w:rPr>
            </w:pPr>
          </w:p>
        </w:tc>
        <w:tc>
          <w:tcPr>
            <w:tcW w:w="984" w:type="dxa"/>
            <w:tcBorders>
              <w:top w:val="single" w:sz="24" w:space="0" w:color="auto"/>
              <w:left w:val="single" w:sz="24" w:space="0" w:color="auto"/>
            </w:tcBorders>
          </w:tcPr>
          <w:p w:rsidR="00850CBB" w:rsidRPr="00575192" w:rsidRDefault="00850CBB" w:rsidP="00FF3822">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V</w:t>
            </w:r>
            <w:r w:rsidR="00FF3822">
              <w:rPr>
                <w:rFonts w:ascii="Times New Roman" w:hAnsi="Times New Roman" w:cs="Times New Roman"/>
                <w:b/>
                <w:bCs/>
                <w:sz w:val="24"/>
                <w:szCs w:val="24"/>
              </w:rPr>
              <w:t>nt.</w:t>
            </w:r>
          </w:p>
        </w:tc>
        <w:tc>
          <w:tcPr>
            <w:tcW w:w="992" w:type="dxa"/>
            <w:tcBorders>
              <w:top w:val="single" w:sz="24" w:space="0" w:color="auto"/>
              <w:right w:val="single" w:sz="24" w:space="0" w:color="auto"/>
            </w:tcBorders>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Suma</w:t>
            </w:r>
          </w:p>
        </w:tc>
        <w:tc>
          <w:tcPr>
            <w:tcW w:w="1134" w:type="dxa"/>
            <w:tcBorders>
              <w:top w:val="single" w:sz="24" w:space="0" w:color="auto"/>
              <w:left w:val="single" w:sz="24" w:space="0" w:color="auto"/>
            </w:tcBorders>
          </w:tcPr>
          <w:p w:rsidR="00850CBB" w:rsidRPr="00575192" w:rsidRDefault="00FF3822" w:rsidP="008D656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Vnt.</w:t>
            </w:r>
          </w:p>
        </w:tc>
        <w:tc>
          <w:tcPr>
            <w:tcW w:w="851" w:type="dxa"/>
            <w:tcBorders>
              <w:top w:val="single" w:sz="24" w:space="0" w:color="auto"/>
              <w:right w:val="single" w:sz="24" w:space="0" w:color="auto"/>
            </w:tcBorders>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Suma</w:t>
            </w:r>
          </w:p>
        </w:tc>
        <w:tc>
          <w:tcPr>
            <w:tcW w:w="850" w:type="dxa"/>
            <w:tcBorders>
              <w:top w:val="single" w:sz="24" w:space="0" w:color="auto"/>
              <w:left w:val="single" w:sz="24" w:space="0" w:color="auto"/>
            </w:tcBorders>
          </w:tcPr>
          <w:p w:rsidR="00850CBB" w:rsidRPr="00575192" w:rsidRDefault="00FF3822" w:rsidP="008D656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Vnt.</w:t>
            </w:r>
          </w:p>
        </w:tc>
        <w:tc>
          <w:tcPr>
            <w:tcW w:w="1034" w:type="dxa"/>
            <w:gridSpan w:val="2"/>
            <w:tcBorders>
              <w:top w:val="single" w:sz="24" w:space="0" w:color="auto"/>
              <w:right w:val="single" w:sz="24" w:space="0" w:color="auto"/>
            </w:tcBorders>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Suma</w:t>
            </w:r>
          </w:p>
        </w:tc>
      </w:tr>
      <w:tr w:rsidR="00850CBB" w:rsidRPr="00575192" w:rsidTr="00FF3822">
        <w:trPr>
          <w:cantSplit/>
        </w:trPr>
        <w:tc>
          <w:tcPr>
            <w:tcW w:w="2900" w:type="dxa"/>
            <w:gridSpan w:val="2"/>
          </w:tcPr>
          <w:p w:rsidR="00850CBB" w:rsidRPr="00575192" w:rsidRDefault="00850CBB" w:rsidP="008D656E">
            <w:pPr>
              <w:spacing w:after="0" w:line="240" w:lineRule="auto"/>
              <w:rPr>
                <w:rFonts w:ascii="Times New Roman" w:hAnsi="Times New Roman" w:cs="Times New Roman"/>
                <w:sz w:val="24"/>
                <w:szCs w:val="24"/>
              </w:rPr>
            </w:pPr>
          </w:p>
        </w:tc>
        <w:tc>
          <w:tcPr>
            <w:tcW w:w="900" w:type="dxa"/>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984" w:type="dxa"/>
            <w:tcBorders>
              <w:lef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992" w:type="dxa"/>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1134" w:type="dxa"/>
            <w:tcBorders>
              <w:lef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851" w:type="dxa"/>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850" w:type="dxa"/>
            <w:tcBorders>
              <w:lef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1034" w:type="dxa"/>
            <w:gridSpan w:val="2"/>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rsidTr="00FF3822">
        <w:trPr>
          <w:cantSplit/>
        </w:trPr>
        <w:tc>
          <w:tcPr>
            <w:tcW w:w="2900" w:type="dxa"/>
            <w:gridSpan w:val="2"/>
          </w:tcPr>
          <w:p w:rsidR="00850CBB" w:rsidRPr="00575192" w:rsidRDefault="00850CBB" w:rsidP="008D656E">
            <w:pPr>
              <w:spacing w:after="0" w:line="240" w:lineRule="auto"/>
              <w:rPr>
                <w:rFonts w:ascii="Times New Roman" w:hAnsi="Times New Roman" w:cs="Times New Roman"/>
                <w:sz w:val="24"/>
                <w:szCs w:val="24"/>
              </w:rPr>
            </w:pPr>
          </w:p>
        </w:tc>
        <w:tc>
          <w:tcPr>
            <w:tcW w:w="900" w:type="dxa"/>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984" w:type="dxa"/>
            <w:tcBorders>
              <w:lef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992" w:type="dxa"/>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1134" w:type="dxa"/>
            <w:tcBorders>
              <w:lef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851" w:type="dxa"/>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850" w:type="dxa"/>
            <w:tcBorders>
              <w:lef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1034" w:type="dxa"/>
            <w:gridSpan w:val="2"/>
            <w:tcBorders>
              <w:right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rsidTr="00FF3822">
        <w:trPr>
          <w:cantSplit/>
        </w:trPr>
        <w:tc>
          <w:tcPr>
            <w:tcW w:w="2900" w:type="dxa"/>
            <w:gridSpan w:val="2"/>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8. Bendra pasiūlyta kaina</w:t>
            </w:r>
          </w:p>
        </w:tc>
        <w:tc>
          <w:tcPr>
            <w:tcW w:w="900" w:type="dxa"/>
            <w:tcBorders>
              <w:right w:val="single" w:sz="24" w:space="0" w:color="auto"/>
            </w:tcBorders>
          </w:tcPr>
          <w:p w:rsidR="00850CBB" w:rsidRPr="00575192" w:rsidRDefault="00850CBB" w:rsidP="008D656E">
            <w:pPr>
              <w:spacing w:after="0" w:line="240" w:lineRule="auto"/>
              <w:rPr>
                <w:rFonts w:ascii="Times New Roman" w:hAnsi="Times New Roman" w:cs="Times New Roman"/>
                <w:b/>
                <w:bCs/>
                <w:sz w:val="24"/>
                <w:szCs w:val="24"/>
              </w:rPr>
            </w:pPr>
          </w:p>
        </w:tc>
        <w:tc>
          <w:tcPr>
            <w:tcW w:w="984" w:type="dxa"/>
            <w:tcBorders>
              <w:left w:val="single" w:sz="24" w:space="0" w:color="auto"/>
              <w:bottom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992" w:type="dxa"/>
            <w:tcBorders>
              <w:bottom w:val="single" w:sz="24" w:space="0" w:color="auto"/>
              <w:right w:val="single" w:sz="24" w:space="0" w:color="auto"/>
            </w:tcBorders>
          </w:tcPr>
          <w:p w:rsidR="00850CBB" w:rsidRPr="00575192" w:rsidRDefault="00850CBB" w:rsidP="008D656E">
            <w:pPr>
              <w:spacing w:after="0" w:line="240" w:lineRule="auto"/>
              <w:jc w:val="center"/>
              <w:rPr>
                <w:rFonts w:ascii="Times New Roman" w:hAnsi="Times New Roman" w:cs="Times New Roman"/>
                <w:b/>
                <w:bCs/>
                <w:sz w:val="24"/>
                <w:szCs w:val="24"/>
              </w:rPr>
            </w:pPr>
          </w:p>
        </w:tc>
        <w:tc>
          <w:tcPr>
            <w:tcW w:w="1134" w:type="dxa"/>
            <w:tcBorders>
              <w:left w:val="single" w:sz="24" w:space="0" w:color="auto"/>
              <w:bottom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851" w:type="dxa"/>
            <w:tcBorders>
              <w:bottom w:val="single" w:sz="24" w:space="0" w:color="auto"/>
              <w:right w:val="single" w:sz="24" w:space="0" w:color="auto"/>
            </w:tcBorders>
          </w:tcPr>
          <w:p w:rsidR="00850CBB" w:rsidRPr="00575192" w:rsidRDefault="00850CBB" w:rsidP="008D656E">
            <w:pPr>
              <w:spacing w:after="0" w:line="240" w:lineRule="auto"/>
              <w:jc w:val="center"/>
              <w:rPr>
                <w:rFonts w:ascii="Times New Roman" w:hAnsi="Times New Roman" w:cs="Times New Roman"/>
                <w:b/>
                <w:bCs/>
                <w:sz w:val="24"/>
                <w:szCs w:val="24"/>
              </w:rPr>
            </w:pPr>
          </w:p>
        </w:tc>
        <w:tc>
          <w:tcPr>
            <w:tcW w:w="850" w:type="dxa"/>
            <w:tcBorders>
              <w:left w:val="single" w:sz="24" w:space="0" w:color="auto"/>
              <w:bottom w:val="single" w:sz="2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1034" w:type="dxa"/>
            <w:gridSpan w:val="2"/>
            <w:tcBorders>
              <w:bottom w:val="single" w:sz="24" w:space="0" w:color="auto"/>
              <w:right w:val="single" w:sz="24" w:space="0" w:color="auto"/>
            </w:tcBorders>
          </w:tcPr>
          <w:p w:rsidR="00850CBB" w:rsidRPr="00575192" w:rsidRDefault="00850CBB" w:rsidP="008D656E">
            <w:pPr>
              <w:spacing w:after="0" w:line="240" w:lineRule="auto"/>
              <w:jc w:val="center"/>
              <w:rPr>
                <w:rFonts w:ascii="Times New Roman" w:hAnsi="Times New Roman" w:cs="Times New Roman"/>
                <w:b/>
                <w:bCs/>
                <w:sz w:val="24"/>
                <w:szCs w:val="24"/>
              </w:rPr>
            </w:pPr>
          </w:p>
        </w:tc>
      </w:tr>
      <w:tr w:rsidR="00850CBB" w:rsidRPr="00575192" w:rsidTr="00FF3822">
        <w:trPr>
          <w:gridAfter w:val="1"/>
          <w:wAfter w:w="13" w:type="dxa"/>
          <w:cantSplit/>
        </w:trPr>
        <w:tc>
          <w:tcPr>
            <w:tcW w:w="3800" w:type="dxa"/>
            <w:gridSpan w:val="3"/>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 xml:space="preserve">9. Tinkamiausiu pripažinto </w:t>
            </w:r>
          </w:p>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tiekėjo pavadinimas</w:t>
            </w:r>
          </w:p>
        </w:tc>
        <w:tc>
          <w:tcPr>
            <w:tcW w:w="1976" w:type="dxa"/>
            <w:gridSpan w:val="2"/>
            <w:tcBorders>
              <w:right w:val="single" w:sz="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c>
          <w:tcPr>
            <w:tcW w:w="1985" w:type="dxa"/>
            <w:gridSpan w:val="2"/>
            <w:tcBorders>
              <w:left w:val="single" w:sz="4" w:space="0" w:color="auto"/>
              <w:right w:val="single" w:sz="4" w:space="0" w:color="auto"/>
            </w:tcBorders>
          </w:tcPr>
          <w:p w:rsidR="00850CBB" w:rsidRPr="00575192" w:rsidRDefault="00850CBB" w:rsidP="008D656E">
            <w:pPr>
              <w:spacing w:after="0" w:line="240" w:lineRule="auto"/>
              <w:jc w:val="center"/>
              <w:rPr>
                <w:rFonts w:ascii="Times New Roman" w:hAnsi="Times New Roman" w:cs="Times New Roman"/>
                <w:b/>
                <w:bCs/>
                <w:sz w:val="24"/>
                <w:szCs w:val="24"/>
              </w:rPr>
            </w:pPr>
          </w:p>
        </w:tc>
        <w:tc>
          <w:tcPr>
            <w:tcW w:w="1871" w:type="dxa"/>
            <w:gridSpan w:val="2"/>
            <w:tcBorders>
              <w:left w:val="single" w:sz="4" w:space="0" w:color="auto"/>
              <w:bottom w:val="single" w:sz="4" w:space="0" w:color="auto"/>
            </w:tcBorders>
          </w:tcPr>
          <w:p w:rsidR="00850CBB" w:rsidRPr="00575192" w:rsidRDefault="00850CBB" w:rsidP="008D656E">
            <w:pPr>
              <w:spacing w:after="0" w:line="240" w:lineRule="auto"/>
              <w:jc w:val="center"/>
              <w:rPr>
                <w:rFonts w:ascii="Times New Roman" w:hAnsi="Times New Roman" w:cs="Times New Roman"/>
                <w:sz w:val="24"/>
                <w:szCs w:val="24"/>
              </w:rPr>
            </w:pPr>
          </w:p>
        </w:tc>
      </w:tr>
      <w:tr w:rsidR="00850CBB" w:rsidRPr="00575192" w:rsidTr="00FF3822">
        <w:trPr>
          <w:gridAfter w:val="1"/>
          <w:wAfter w:w="13" w:type="dxa"/>
          <w:cantSplit/>
        </w:trPr>
        <w:tc>
          <w:tcPr>
            <w:tcW w:w="3800" w:type="dxa"/>
            <w:gridSpan w:val="3"/>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10. Bendra numatomo pirkimo suma iš laimėjusių tiekėjų (</w:t>
            </w:r>
            <w:r w:rsidRPr="00575192">
              <w:rPr>
                <w:rFonts w:ascii="Times New Roman" w:hAnsi="Times New Roman" w:cs="Times New Roman"/>
                <w:sz w:val="24"/>
                <w:szCs w:val="24"/>
              </w:rPr>
              <w:t>atskirai pagal tiekėjus)</w:t>
            </w:r>
          </w:p>
        </w:tc>
        <w:tc>
          <w:tcPr>
            <w:tcW w:w="1976" w:type="dxa"/>
            <w:gridSpan w:val="2"/>
            <w:tcBorders>
              <w:right w:val="single" w:sz="4" w:space="0" w:color="auto"/>
            </w:tcBorders>
          </w:tcPr>
          <w:p w:rsidR="00850CBB" w:rsidRPr="00575192" w:rsidRDefault="00850CBB" w:rsidP="008D656E">
            <w:pPr>
              <w:spacing w:after="0" w:line="240" w:lineRule="auto"/>
              <w:jc w:val="center"/>
              <w:rPr>
                <w:rFonts w:ascii="Times New Roman" w:hAnsi="Times New Roman" w:cs="Times New Roman"/>
                <w:b/>
                <w:bCs/>
                <w:sz w:val="24"/>
                <w:szCs w:val="24"/>
              </w:rPr>
            </w:pPr>
          </w:p>
        </w:tc>
        <w:tc>
          <w:tcPr>
            <w:tcW w:w="1985" w:type="dxa"/>
            <w:gridSpan w:val="2"/>
            <w:tcBorders>
              <w:left w:val="single" w:sz="4" w:space="0" w:color="auto"/>
              <w:right w:val="single" w:sz="4" w:space="0" w:color="auto"/>
            </w:tcBorders>
          </w:tcPr>
          <w:p w:rsidR="00850CBB" w:rsidRPr="00575192" w:rsidRDefault="00850CBB" w:rsidP="008D656E">
            <w:pPr>
              <w:spacing w:after="0" w:line="240" w:lineRule="auto"/>
              <w:jc w:val="center"/>
              <w:rPr>
                <w:rFonts w:ascii="Times New Roman" w:hAnsi="Times New Roman" w:cs="Times New Roman"/>
                <w:b/>
                <w:bCs/>
                <w:sz w:val="24"/>
                <w:szCs w:val="24"/>
              </w:rPr>
            </w:pPr>
          </w:p>
        </w:tc>
        <w:tc>
          <w:tcPr>
            <w:tcW w:w="1871" w:type="dxa"/>
            <w:gridSpan w:val="2"/>
            <w:tcBorders>
              <w:top w:val="single" w:sz="4" w:space="0" w:color="auto"/>
              <w:left w:val="single" w:sz="4" w:space="0" w:color="auto"/>
            </w:tcBorders>
          </w:tcPr>
          <w:p w:rsidR="00850CBB" w:rsidRPr="00575192" w:rsidRDefault="00850CBB" w:rsidP="008D656E">
            <w:pPr>
              <w:spacing w:after="0" w:line="240" w:lineRule="auto"/>
              <w:jc w:val="center"/>
              <w:rPr>
                <w:rFonts w:ascii="Times New Roman" w:hAnsi="Times New Roman" w:cs="Times New Roman"/>
                <w:b/>
                <w:bCs/>
                <w:sz w:val="24"/>
                <w:szCs w:val="24"/>
              </w:rPr>
            </w:pPr>
          </w:p>
        </w:tc>
      </w:tr>
      <w:tr w:rsidR="00850CBB" w:rsidRPr="00575192">
        <w:trPr>
          <w:gridAfter w:val="1"/>
          <w:wAfter w:w="13" w:type="dxa"/>
        </w:trPr>
        <w:tc>
          <w:tcPr>
            <w:tcW w:w="9632" w:type="dxa"/>
            <w:gridSpan w:val="9"/>
          </w:tcPr>
          <w:p w:rsidR="00850CBB" w:rsidRPr="00575192" w:rsidRDefault="00850CBB" w:rsidP="008D656E">
            <w:pPr>
              <w:spacing w:after="0" w:line="240" w:lineRule="auto"/>
              <w:rPr>
                <w:rFonts w:ascii="Times New Roman" w:hAnsi="Times New Roman" w:cs="Times New Roman"/>
                <w:sz w:val="24"/>
                <w:szCs w:val="24"/>
              </w:rPr>
            </w:pPr>
            <w:r w:rsidRPr="00575192">
              <w:rPr>
                <w:rFonts w:ascii="Times New Roman" w:hAnsi="Times New Roman" w:cs="Times New Roman"/>
                <w:b/>
                <w:bCs/>
                <w:sz w:val="24"/>
                <w:szCs w:val="24"/>
              </w:rPr>
              <w:t>11. Laimėtojo pasirinkimo motyvai:</w:t>
            </w:r>
          </w:p>
        </w:tc>
      </w:tr>
      <w:tr w:rsidR="00850CBB" w:rsidRPr="00575192">
        <w:trPr>
          <w:gridAfter w:val="1"/>
          <w:wAfter w:w="13" w:type="dxa"/>
        </w:trPr>
        <w:tc>
          <w:tcPr>
            <w:tcW w:w="9632" w:type="dxa"/>
            <w:gridSpan w:val="9"/>
          </w:tcPr>
          <w:p w:rsidR="00850CBB" w:rsidRPr="00575192" w:rsidRDefault="00850CBB" w:rsidP="008D656E">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12. Nuorodos į Įstatymą ir Taisykles:</w:t>
            </w:r>
          </w:p>
        </w:tc>
      </w:tr>
    </w:tbl>
    <w:p w:rsidR="00850CBB" w:rsidRPr="00575192" w:rsidRDefault="00850CBB" w:rsidP="00AD1948">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Pažymą parengė:</w:t>
      </w:r>
    </w:p>
    <w:p w:rsidR="00850CBB" w:rsidRPr="00575192" w:rsidRDefault="00850CBB" w:rsidP="00F856CE">
      <w:pPr>
        <w:spacing w:after="0" w:line="240" w:lineRule="auto"/>
        <w:rPr>
          <w:rFonts w:ascii="Times New Roman" w:hAnsi="Times New Roman" w:cs="Times New Roman"/>
          <w:sz w:val="24"/>
          <w:szCs w:val="24"/>
        </w:rPr>
      </w:pPr>
      <w:r w:rsidRPr="00575192">
        <w:rPr>
          <w:rFonts w:ascii="Times New Roman" w:hAnsi="Times New Roman" w:cs="Times New Roman"/>
          <w:sz w:val="24"/>
          <w:szCs w:val="24"/>
        </w:rPr>
        <w:t>Pirkimų organizatorius (Komisijos pirmininkas)</w:t>
      </w:r>
      <w:r w:rsidR="00BB5C12">
        <w:rPr>
          <w:rFonts w:ascii="Times New Roman" w:hAnsi="Times New Roman" w:cs="Times New Roman"/>
          <w:sz w:val="24"/>
          <w:szCs w:val="24"/>
        </w:rPr>
        <w:t>_________________________________________</w:t>
      </w:r>
      <w:r w:rsidRPr="00575192">
        <w:rPr>
          <w:rFonts w:ascii="Times New Roman" w:hAnsi="Times New Roman" w:cs="Times New Roman"/>
          <w:sz w:val="24"/>
          <w:szCs w:val="24"/>
        </w:rPr>
        <w:t xml:space="preserve"> </w:t>
      </w:r>
      <w:r w:rsidR="00BB5C12">
        <w:rPr>
          <w:rFonts w:ascii="Times New Roman" w:hAnsi="Times New Roman" w:cs="Times New Roman"/>
          <w:sz w:val="24"/>
          <w:szCs w:val="24"/>
        </w:rPr>
        <w:t xml:space="preserve">    </w:t>
      </w:r>
    </w:p>
    <w:p w:rsidR="00F856CE" w:rsidRDefault="00F856CE" w:rsidP="00F856CE">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850CBB" w:rsidRPr="00575192">
        <w:rPr>
          <w:rFonts w:ascii="Times New Roman" w:hAnsi="Times New Roman" w:cs="Times New Roman"/>
          <w:sz w:val="24"/>
          <w:szCs w:val="24"/>
        </w:rPr>
        <w:t xml:space="preserve">                                                                             </w:t>
      </w:r>
      <w:r w:rsidR="00850CBB" w:rsidRPr="00BB5C12">
        <w:rPr>
          <w:rFonts w:ascii="Times New Roman" w:hAnsi="Times New Roman" w:cs="Times New Roman"/>
          <w:sz w:val="20"/>
          <w:szCs w:val="20"/>
        </w:rPr>
        <w:t xml:space="preserve">(pareigos, </w:t>
      </w:r>
      <w:r>
        <w:rPr>
          <w:rFonts w:ascii="Times New Roman" w:hAnsi="Times New Roman" w:cs="Times New Roman"/>
          <w:sz w:val="20"/>
          <w:szCs w:val="20"/>
        </w:rPr>
        <w:t>vardas, pavardė, parašas, data)</w:t>
      </w:r>
    </w:p>
    <w:p w:rsidR="00850CBB" w:rsidRPr="00F856CE" w:rsidRDefault="00850CBB" w:rsidP="00F856CE">
      <w:pPr>
        <w:spacing w:after="0" w:line="240" w:lineRule="auto"/>
        <w:rPr>
          <w:rFonts w:ascii="Times New Roman" w:hAnsi="Times New Roman" w:cs="Times New Roman"/>
          <w:sz w:val="20"/>
          <w:szCs w:val="20"/>
        </w:rPr>
      </w:pPr>
      <w:r w:rsidRPr="00575192">
        <w:rPr>
          <w:rFonts w:ascii="Times New Roman" w:hAnsi="Times New Roman" w:cs="Times New Roman"/>
          <w:b/>
          <w:bCs/>
          <w:sz w:val="24"/>
          <w:szCs w:val="24"/>
        </w:rPr>
        <w:t>Suderinta:</w:t>
      </w:r>
    </w:p>
    <w:p w:rsidR="00850CBB" w:rsidRPr="00575192" w:rsidRDefault="00850CBB" w:rsidP="00AD1948">
      <w:pPr>
        <w:spacing w:after="0" w:line="240" w:lineRule="auto"/>
        <w:rPr>
          <w:rFonts w:ascii="Times New Roman" w:hAnsi="Times New Roman" w:cs="Times New Roman"/>
          <w:sz w:val="24"/>
          <w:szCs w:val="24"/>
        </w:rPr>
      </w:pPr>
      <w:r w:rsidRPr="00575192">
        <w:rPr>
          <w:rFonts w:ascii="Times New Roman" w:hAnsi="Times New Roman" w:cs="Times New Roman"/>
          <w:sz w:val="24"/>
          <w:szCs w:val="24"/>
        </w:rPr>
        <w:t xml:space="preserve">Vyr. finansininkas  </w:t>
      </w:r>
      <w:r w:rsidR="00BB5C12">
        <w:rPr>
          <w:rFonts w:ascii="Times New Roman" w:hAnsi="Times New Roman" w:cs="Times New Roman"/>
          <w:sz w:val="24"/>
          <w:szCs w:val="24"/>
        </w:rPr>
        <w:softHyphen/>
        <w:t>________________________________________________________________</w:t>
      </w:r>
      <w:r w:rsidRPr="00575192">
        <w:rPr>
          <w:rFonts w:ascii="Times New Roman" w:hAnsi="Times New Roman" w:cs="Times New Roman"/>
          <w:sz w:val="24"/>
          <w:szCs w:val="24"/>
        </w:rPr>
        <w:t xml:space="preserve">                             </w:t>
      </w:r>
      <w:r w:rsidR="00BB5C12">
        <w:rPr>
          <w:rFonts w:ascii="Times New Roman" w:hAnsi="Times New Roman" w:cs="Times New Roman"/>
          <w:sz w:val="24"/>
          <w:szCs w:val="24"/>
        </w:rPr>
        <w:t xml:space="preserve">              </w:t>
      </w:r>
      <w:r w:rsidRPr="00575192">
        <w:rPr>
          <w:rFonts w:ascii="Times New Roman" w:hAnsi="Times New Roman" w:cs="Times New Roman"/>
          <w:sz w:val="24"/>
          <w:szCs w:val="24"/>
        </w:rPr>
        <w:t xml:space="preserve">                            </w:t>
      </w:r>
      <w:r w:rsidRPr="00575192">
        <w:rPr>
          <w:rFonts w:ascii="Times New Roman" w:hAnsi="Times New Roman" w:cs="Times New Roman"/>
          <w:sz w:val="24"/>
          <w:szCs w:val="24"/>
        </w:rPr>
        <w:tab/>
      </w:r>
      <w:r w:rsidRPr="00575192">
        <w:rPr>
          <w:rFonts w:ascii="Times New Roman" w:hAnsi="Times New Roman" w:cs="Times New Roman"/>
          <w:sz w:val="24"/>
          <w:szCs w:val="24"/>
        </w:rPr>
        <w:tab/>
        <w:t xml:space="preserve">                                         </w:t>
      </w:r>
      <w:r w:rsidR="00DC63BB">
        <w:rPr>
          <w:rFonts w:ascii="Times New Roman" w:hAnsi="Times New Roman" w:cs="Times New Roman"/>
          <w:sz w:val="24"/>
          <w:szCs w:val="24"/>
        </w:rPr>
        <w:t xml:space="preserve">     </w:t>
      </w:r>
      <w:r w:rsidRPr="00575192">
        <w:rPr>
          <w:rFonts w:ascii="Times New Roman" w:hAnsi="Times New Roman" w:cs="Times New Roman"/>
          <w:sz w:val="24"/>
          <w:szCs w:val="24"/>
        </w:rPr>
        <w:t xml:space="preserve"> </w:t>
      </w:r>
      <w:r w:rsidRPr="00BB5C12">
        <w:rPr>
          <w:rFonts w:ascii="Times New Roman" w:hAnsi="Times New Roman" w:cs="Times New Roman"/>
          <w:sz w:val="20"/>
          <w:szCs w:val="20"/>
        </w:rPr>
        <w:t>(vardas, pavardė, parašas, data)</w:t>
      </w:r>
    </w:p>
    <w:p w:rsidR="00850CBB" w:rsidRPr="00575192" w:rsidRDefault="00462307" w:rsidP="00AD1948">
      <w:pPr>
        <w:spacing w:after="0" w:line="240" w:lineRule="auto"/>
        <w:rPr>
          <w:rFonts w:ascii="Times New Roman" w:hAnsi="Times New Roman" w:cs="Times New Roman"/>
          <w:sz w:val="24"/>
          <w:szCs w:val="24"/>
        </w:rPr>
      </w:pPr>
      <w:r w:rsidRPr="00575192">
        <w:rPr>
          <w:rFonts w:ascii="Times New Roman" w:hAnsi="Times New Roman" w:cs="Times New Roman"/>
          <w:sz w:val="24"/>
          <w:szCs w:val="24"/>
        </w:rPr>
        <w:t>Teisės ir personalo skyriaus vyr. specialistas</w:t>
      </w:r>
      <w:r w:rsidR="00850CBB" w:rsidRPr="00575192">
        <w:rPr>
          <w:rFonts w:ascii="Times New Roman" w:hAnsi="Times New Roman" w:cs="Times New Roman"/>
          <w:sz w:val="24"/>
          <w:szCs w:val="24"/>
        </w:rPr>
        <w:t xml:space="preserve"> </w:t>
      </w:r>
      <w:r w:rsidR="00F856CE">
        <w:rPr>
          <w:rFonts w:ascii="Times New Roman" w:hAnsi="Times New Roman" w:cs="Times New Roman"/>
          <w:sz w:val="24"/>
          <w:szCs w:val="24"/>
        </w:rPr>
        <w:t>____________________________________________</w:t>
      </w:r>
      <w:r w:rsidR="00850CBB" w:rsidRPr="00575192">
        <w:rPr>
          <w:rFonts w:ascii="Times New Roman" w:hAnsi="Times New Roman" w:cs="Times New Roman"/>
          <w:sz w:val="24"/>
          <w:szCs w:val="24"/>
        </w:rPr>
        <w:t xml:space="preserve">   </w:t>
      </w:r>
      <w:r w:rsidR="00FF3822">
        <w:rPr>
          <w:rFonts w:ascii="Times New Roman" w:hAnsi="Times New Roman" w:cs="Times New Roman"/>
          <w:sz w:val="24"/>
          <w:szCs w:val="24"/>
        </w:rPr>
        <w:t xml:space="preserve">      </w:t>
      </w:r>
    </w:p>
    <w:p w:rsidR="00850CBB" w:rsidRPr="00F856CE" w:rsidRDefault="00894AFE" w:rsidP="00AD1948">
      <w:pPr>
        <w:spacing w:after="0" w:line="240" w:lineRule="auto"/>
        <w:rPr>
          <w:rFonts w:ascii="Times New Roman" w:hAnsi="Times New Roman" w:cs="Times New Roman"/>
          <w:sz w:val="20"/>
          <w:szCs w:val="20"/>
        </w:rPr>
      </w:pPr>
      <w:r w:rsidRPr="00F856CE">
        <w:rPr>
          <w:rFonts w:ascii="Times New Roman" w:hAnsi="Times New Roman" w:cs="Times New Roman"/>
          <w:sz w:val="20"/>
          <w:szCs w:val="20"/>
        </w:rPr>
        <w:t xml:space="preserve">                                                                                        </w:t>
      </w:r>
      <w:r w:rsidR="00DC63BB">
        <w:rPr>
          <w:rFonts w:ascii="Times New Roman" w:hAnsi="Times New Roman" w:cs="Times New Roman"/>
          <w:sz w:val="20"/>
          <w:szCs w:val="20"/>
        </w:rPr>
        <w:t xml:space="preserve">                      </w:t>
      </w:r>
      <w:r w:rsidRPr="00F856CE">
        <w:rPr>
          <w:rFonts w:ascii="Times New Roman" w:hAnsi="Times New Roman" w:cs="Times New Roman"/>
          <w:sz w:val="20"/>
          <w:szCs w:val="20"/>
        </w:rPr>
        <w:t xml:space="preserve"> </w:t>
      </w:r>
      <w:r w:rsidR="00850CBB" w:rsidRPr="00F856CE">
        <w:rPr>
          <w:rFonts w:ascii="Times New Roman" w:hAnsi="Times New Roman" w:cs="Times New Roman"/>
          <w:sz w:val="20"/>
          <w:szCs w:val="20"/>
        </w:rPr>
        <w:t>(vardas, pavardė, parašas, data)</w:t>
      </w:r>
    </w:p>
    <w:p w:rsidR="006A1C4C" w:rsidRPr="00575192" w:rsidRDefault="006A1C4C" w:rsidP="00AD1948">
      <w:pPr>
        <w:spacing w:after="0" w:line="240" w:lineRule="auto"/>
        <w:rPr>
          <w:rFonts w:ascii="Times New Roman" w:hAnsi="Times New Roman" w:cs="Times New Roman"/>
          <w:b/>
          <w:bCs/>
          <w:sz w:val="24"/>
          <w:szCs w:val="24"/>
        </w:rPr>
      </w:pPr>
    </w:p>
    <w:p w:rsidR="00850CBB" w:rsidRPr="00575192" w:rsidRDefault="00813ABD" w:rsidP="00AD1948">
      <w:pPr>
        <w:spacing w:after="0" w:line="240" w:lineRule="auto"/>
        <w:rPr>
          <w:rFonts w:ascii="Times New Roman" w:hAnsi="Times New Roman" w:cs="Times New Roman"/>
          <w:b/>
          <w:bCs/>
          <w:sz w:val="24"/>
          <w:szCs w:val="24"/>
        </w:rPr>
      </w:pPr>
      <w:r w:rsidRPr="00575192">
        <w:rPr>
          <w:rFonts w:ascii="Times New Roman" w:hAnsi="Times New Roman" w:cs="Times New Roman"/>
          <w:b/>
          <w:bCs/>
          <w:sz w:val="24"/>
          <w:szCs w:val="24"/>
        </w:rPr>
        <w:t>Tiekėjų apklausos pažymą</w:t>
      </w:r>
      <w:r w:rsidR="00850CBB" w:rsidRPr="00575192">
        <w:rPr>
          <w:rFonts w:ascii="Times New Roman" w:hAnsi="Times New Roman" w:cs="Times New Roman"/>
          <w:b/>
          <w:bCs/>
          <w:sz w:val="24"/>
          <w:szCs w:val="24"/>
        </w:rPr>
        <w:t xml:space="preserve"> tvirtinu</w:t>
      </w:r>
      <w:r w:rsidR="00DC63BB" w:rsidRPr="00DC63BB">
        <w:rPr>
          <w:rFonts w:ascii="Times New Roman" w:hAnsi="Times New Roman" w:cs="Times New Roman"/>
          <w:b/>
          <w:bCs/>
          <w:sz w:val="24"/>
          <w:szCs w:val="24"/>
        </w:rPr>
        <w:t>:</w:t>
      </w:r>
      <w:r w:rsidR="00F856CE" w:rsidRPr="00DC63BB">
        <w:rPr>
          <w:rFonts w:ascii="Times New Roman" w:hAnsi="Times New Roman" w:cs="Times New Roman"/>
          <w:b/>
          <w:bCs/>
          <w:sz w:val="24"/>
          <w:szCs w:val="24"/>
        </w:rPr>
        <w:t xml:space="preserve"> Direktorius</w:t>
      </w:r>
      <w:r w:rsidR="00F856CE">
        <w:rPr>
          <w:rFonts w:ascii="Times New Roman" w:hAnsi="Times New Roman" w:cs="Times New Roman"/>
          <w:b/>
          <w:bCs/>
          <w:sz w:val="24"/>
          <w:szCs w:val="24"/>
        </w:rPr>
        <w:t>_____________________________</w:t>
      </w:r>
      <w:r w:rsidR="00DC63BB">
        <w:rPr>
          <w:rFonts w:ascii="Times New Roman" w:hAnsi="Times New Roman" w:cs="Times New Roman"/>
          <w:b/>
          <w:bCs/>
          <w:sz w:val="24"/>
          <w:szCs w:val="24"/>
        </w:rPr>
        <w:t>__________</w:t>
      </w:r>
    </w:p>
    <w:p w:rsidR="00850CBB" w:rsidRPr="00575192" w:rsidRDefault="00813ABD" w:rsidP="00AD1948">
      <w:pPr>
        <w:spacing w:after="0" w:line="240" w:lineRule="auto"/>
        <w:rPr>
          <w:rFonts w:ascii="Times New Roman" w:hAnsi="Times New Roman" w:cs="Times New Roman"/>
          <w:sz w:val="24"/>
          <w:szCs w:val="24"/>
        </w:rPr>
      </w:pPr>
      <w:r w:rsidRPr="00DC63BB">
        <w:rPr>
          <w:rFonts w:ascii="Times New Roman" w:hAnsi="Times New Roman" w:cs="Times New Roman"/>
          <w:sz w:val="20"/>
          <w:szCs w:val="20"/>
        </w:rPr>
        <w:t xml:space="preserve">                                                            </w:t>
      </w:r>
      <w:r w:rsidR="00DC63BB">
        <w:rPr>
          <w:rFonts w:ascii="Times New Roman" w:hAnsi="Times New Roman" w:cs="Times New Roman"/>
          <w:sz w:val="20"/>
          <w:szCs w:val="20"/>
        </w:rPr>
        <w:t xml:space="preserve">                                                                (</w:t>
      </w:r>
      <w:r w:rsidRPr="00DC63BB">
        <w:rPr>
          <w:rFonts w:ascii="Times New Roman" w:hAnsi="Times New Roman" w:cs="Times New Roman"/>
          <w:sz w:val="20"/>
          <w:szCs w:val="20"/>
        </w:rPr>
        <w:t>vardas, pavardė, parašas, data</w:t>
      </w:r>
      <w:r w:rsidRPr="00575192">
        <w:rPr>
          <w:rFonts w:ascii="Times New Roman" w:hAnsi="Times New Roman" w:cs="Times New Roman"/>
          <w:sz w:val="24"/>
          <w:szCs w:val="24"/>
        </w:rPr>
        <w:t>)</w:t>
      </w:r>
    </w:p>
    <w:p w:rsidR="00850CBB" w:rsidRPr="00575192" w:rsidRDefault="00850CBB" w:rsidP="00AD1948">
      <w:pPr>
        <w:spacing w:after="0" w:line="240" w:lineRule="auto"/>
        <w:rPr>
          <w:rFonts w:ascii="Times New Roman" w:hAnsi="Times New Roman" w:cs="Times New Roman"/>
          <w:sz w:val="24"/>
          <w:szCs w:val="24"/>
        </w:rPr>
      </w:pPr>
    </w:p>
    <w:p w:rsidR="00462307" w:rsidRPr="00575192" w:rsidRDefault="00462307" w:rsidP="00894AFE">
      <w:pPr>
        <w:spacing w:after="0" w:line="240" w:lineRule="auto"/>
        <w:jc w:val="both"/>
        <w:rPr>
          <w:rFonts w:ascii="Times New Roman" w:hAnsi="Times New Roman" w:cs="Times New Roman"/>
          <w:b/>
          <w:i/>
          <w:sz w:val="24"/>
          <w:szCs w:val="24"/>
        </w:rPr>
      </w:pPr>
    </w:p>
    <w:sectPr w:rsidR="00462307" w:rsidRPr="00575192" w:rsidSect="005F652F">
      <w:headerReference w:type="default" r:id="rId7"/>
      <w:pgSz w:w="11906" w:h="16838"/>
      <w:pgMar w:top="899" w:right="567" w:bottom="360"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07" w:rsidRDefault="00D34A07" w:rsidP="005F652F">
      <w:pPr>
        <w:spacing w:after="0" w:line="240" w:lineRule="auto"/>
      </w:pPr>
      <w:r>
        <w:separator/>
      </w:r>
    </w:p>
  </w:endnote>
  <w:endnote w:type="continuationSeparator" w:id="1">
    <w:p w:rsidR="00D34A07" w:rsidRDefault="00D34A07" w:rsidP="005F6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imesLT">
    <w:altName w:val="Times New Roman"/>
    <w:panose1 w:val="00000000000000000000"/>
    <w:charset w:val="BA"/>
    <w:family w:val="roman"/>
    <w:notTrueType/>
    <w:pitch w:val="default"/>
    <w:sig w:usb0="00000005" w:usb1="00000000" w:usb2="00000000" w:usb3="00000000" w:csb0="00000080" w:csb1="00000000"/>
  </w:font>
  <w:font w:name="Segoe UI">
    <w:panose1 w:val="020B0502040204020203"/>
    <w:charset w:val="BA"/>
    <w:family w:val="swiss"/>
    <w:pitch w:val="variable"/>
    <w:sig w:usb0="E00022FF" w:usb1="C000205B" w:usb2="00000009" w:usb3="00000000" w:csb0="000001D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07" w:rsidRDefault="00D34A07" w:rsidP="005F652F">
      <w:pPr>
        <w:spacing w:after="0" w:line="240" w:lineRule="auto"/>
      </w:pPr>
      <w:r>
        <w:separator/>
      </w:r>
    </w:p>
  </w:footnote>
  <w:footnote w:type="continuationSeparator" w:id="1">
    <w:p w:rsidR="00D34A07" w:rsidRDefault="00D34A07" w:rsidP="005F6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2D4" w:rsidRDefault="00A041DB">
    <w:pPr>
      <w:pStyle w:val="Header"/>
      <w:jc w:val="center"/>
    </w:pPr>
    <w:r>
      <w:fldChar w:fldCharType="begin"/>
    </w:r>
    <w:r w:rsidR="00C112D4">
      <w:instrText xml:space="preserve"> PAGE   \* MERGEFORMAT </w:instrText>
    </w:r>
    <w:r>
      <w:fldChar w:fldCharType="separate"/>
    </w:r>
    <w:r w:rsidR="00AB2018">
      <w:rPr>
        <w:noProof/>
      </w:rPr>
      <w:t>21</w:t>
    </w:r>
    <w:r>
      <w:rPr>
        <w:noProof/>
      </w:rPr>
      <w:fldChar w:fldCharType="end"/>
    </w:r>
  </w:p>
  <w:p w:rsidR="00C112D4" w:rsidRDefault="00C11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78E4"/>
    <w:multiLevelType w:val="hybridMultilevel"/>
    <w:tmpl w:val="3F169C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23715AF3"/>
    <w:multiLevelType w:val="hybridMultilevel"/>
    <w:tmpl w:val="05FAAB7E"/>
    <w:lvl w:ilvl="0" w:tplc="E21AADB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273555A5"/>
    <w:multiLevelType w:val="hybridMultilevel"/>
    <w:tmpl w:val="E5A6A29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342822F7"/>
    <w:multiLevelType w:val="hybridMultilevel"/>
    <w:tmpl w:val="05FAAB7E"/>
    <w:lvl w:ilvl="0" w:tplc="E21AADB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467D7722"/>
    <w:multiLevelType w:val="hybridMultilevel"/>
    <w:tmpl w:val="EFC86014"/>
    <w:lvl w:ilvl="0" w:tplc="AFD0378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5">
    <w:nsid w:val="4C760663"/>
    <w:multiLevelType w:val="hybridMultilevel"/>
    <w:tmpl w:val="7B8043E2"/>
    <w:lvl w:ilvl="0" w:tplc="4DDED40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4D3F40D0"/>
    <w:multiLevelType w:val="hybridMultilevel"/>
    <w:tmpl w:val="05FAAB7E"/>
    <w:lvl w:ilvl="0" w:tplc="E21AADB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534C48AB"/>
    <w:multiLevelType w:val="hybridMultilevel"/>
    <w:tmpl w:val="65585634"/>
    <w:lvl w:ilvl="0" w:tplc="9FEEE50A">
      <w:start w:val="1"/>
      <w:numFmt w:val="upperRoman"/>
      <w:lvlText w:val="%1."/>
      <w:lvlJc w:val="left"/>
      <w:pPr>
        <w:ind w:left="72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55E46482"/>
    <w:multiLevelType w:val="hybridMultilevel"/>
    <w:tmpl w:val="753AC5B2"/>
    <w:lvl w:ilvl="0" w:tplc="EBB2C24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57505C19"/>
    <w:multiLevelType w:val="hybridMultilevel"/>
    <w:tmpl w:val="10341C7C"/>
    <w:lvl w:ilvl="0" w:tplc="FB5CA172">
      <w:start w:val="1"/>
      <w:numFmt w:val="bullet"/>
      <w:lvlText w:val=""/>
      <w:lvlJc w:val="left"/>
      <w:pPr>
        <w:tabs>
          <w:tab w:val="num" w:pos="860"/>
        </w:tabs>
        <w:ind w:left="860" w:hanging="360"/>
      </w:pPr>
      <w:rPr>
        <w:rFonts w:ascii="Symbol" w:eastAsia="Times New Roman" w:hAnsi="Symbol" w:hint="default"/>
      </w:rPr>
    </w:lvl>
    <w:lvl w:ilvl="1" w:tplc="04270003">
      <w:start w:val="1"/>
      <w:numFmt w:val="bullet"/>
      <w:lvlText w:val="o"/>
      <w:lvlJc w:val="left"/>
      <w:pPr>
        <w:tabs>
          <w:tab w:val="num" w:pos="1580"/>
        </w:tabs>
        <w:ind w:left="1580" w:hanging="360"/>
      </w:pPr>
      <w:rPr>
        <w:rFonts w:ascii="Courier New" w:hAnsi="Courier New" w:cs="Courier New" w:hint="default"/>
      </w:rPr>
    </w:lvl>
    <w:lvl w:ilvl="2" w:tplc="04270005">
      <w:start w:val="1"/>
      <w:numFmt w:val="bullet"/>
      <w:lvlText w:val=""/>
      <w:lvlJc w:val="left"/>
      <w:pPr>
        <w:tabs>
          <w:tab w:val="num" w:pos="2300"/>
        </w:tabs>
        <w:ind w:left="2300" w:hanging="360"/>
      </w:pPr>
      <w:rPr>
        <w:rFonts w:ascii="Wingdings" w:hAnsi="Wingdings" w:cs="Wingdings" w:hint="default"/>
      </w:rPr>
    </w:lvl>
    <w:lvl w:ilvl="3" w:tplc="04270001">
      <w:start w:val="1"/>
      <w:numFmt w:val="bullet"/>
      <w:lvlText w:val=""/>
      <w:lvlJc w:val="left"/>
      <w:pPr>
        <w:tabs>
          <w:tab w:val="num" w:pos="3020"/>
        </w:tabs>
        <w:ind w:left="3020" w:hanging="360"/>
      </w:pPr>
      <w:rPr>
        <w:rFonts w:ascii="Symbol" w:hAnsi="Symbol" w:cs="Symbol" w:hint="default"/>
      </w:rPr>
    </w:lvl>
    <w:lvl w:ilvl="4" w:tplc="04270003">
      <w:start w:val="1"/>
      <w:numFmt w:val="bullet"/>
      <w:lvlText w:val="o"/>
      <w:lvlJc w:val="left"/>
      <w:pPr>
        <w:tabs>
          <w:tab w:val="num" w:pos="3740"/>
        </w:tabs>
        <w:ind w:left="3740" w:hanging="360"/>
      </w:pPr>
      <w:rPr>
        <w:rFonts w:ascii="Courier New" w:hAnsi="Courier New" w:cs="Courier New" w:hint="default"/>
      </w:rPr>
    </w:lvl>
    <w:lvl w:ilvl="5" w:tplc="04270005">
      <w:start w:val="1"/>
      <w:numFmt w:val="bullet"/>
      <w:lvlText w:val=""/>
      <w:lvlJc w:val="left"/>
      <w:pPr>
        <w:tabs>
          <w:tab w:val="num" w:pos="4460"/>
        </w:tabs>
        <w:ind w:left="4460" w:hanging="360"/>
      </w:pPr>
      <w:rPr>
        <w:rFonts w:ascii="Wingdings" w:hAnsi="Wingdings" w:cs="Wingdings" w:hint="default"/>
      </w:rPr>
    </w:lvl>
    <w:lvl w:ilvl="6" w:tplc="04270001">
      <w:start w:val="1"/>
      <w:numFmt w:val="bullet"/>
      <w:lvlText w:val=""/>
      <w:lvlJc w:val="left"/>
      <w:pPr>
        <w:tabs>
          <w:tab w:val="num" w:pos="5180"/>
        </w:tabs>
        <w:ind w:left="5180" w:hanging="360"/>
      </w:pPr>
      <w:rPr>
        <w:rFonts w:ascii="Symbol" w:hAnsi="Symbol" w:cs="Symbol" w:hint="default"/>
      </w:rPr>
    </w:lvl>
    <w:lvl w:ilvl="7" w:tplc="04270003">
      <w:start w:val="1"/>
      <w:numFmt w:val="bullet"/>
      <w:lvlText w:val="o"/>
      <w:lvlJc w:val="left"/>
      <w:pPr>
        <w:tabs>
          <w:tab w:val="num" w:pos="5900"/>
        </w:tabs>
        <w:ind w:left="5900" w:hanging="360"/>
      </w:pPr>
      <w:rPr>
        <w:rFonts w:ascii="Courier New" w:hAnsi="Courier New" w:cs="Courier New" w:hint="default"/>
      </w:rPr>
    </w:lvl>
    <w:lvl w:ilvl="8" w:tplc="04270005">
      <w:start w:val="1"/>
      <w:numFmt w:val="bullet"/>
      <w:lvlText w:val=""/>
      <w:lvlJc w:val="left"/>
      <w:pPr>
        <w:tabs>
          <w:tab w:val="num" w:pos="6620"/>
        </w:tabs>
        <w:ind w:left="6620" w:hanging="360"/>
      </w:pPr>
      <w:rPr>
        <w:rFonts w:ascii="Wingdings" w:hAnsi="Wingdings" w:cs="Wingdings" w:hint="default"/>
      </w:rPr>
    </w:lvl>
  </w:abstractNum>
  <w:abstractNum w:abstractNumId="10">
    <w:nsid w:val="596370B9"/>
    <w:multiLevelType w:val="multilevel"/>
    <w:tmpl w:val="B476BF58"/>
    <w:lvl w:ilvl="0">
      <w:start w:val="1"/>
      <w:numFmt w:val="none"/>
      <w:pStyle w:val="Heading1"/>
      <w:suff w:val="space"/>
      <w:lvlText w:val=""/>
      <w:lvlJc w:val="left"/>
      <w:rPr>
        <w:rFonts w:hint="default"/>
      </w:rPr>
    </w:lvl>
    <w:lvl w:ilvl="1">
      <w:start w:val="1"/>
      <w:numFmt w:val="decimal"/>
      <w:lvlRestart w:val="0"/>
      <w:pStyle w:val="Heading2"/>
      <w:suff w:val="nothing"/>
      <w:lvlText w:val="%1%2"/>
      <w:lvlJc w:val="left"/>
      <w:pPr>
        <w:ind w:left="-20" w:firstLine="720"/>
      </w:pPr>
      <w:rPr>
        <w:rFonts w:hint="default"/>
      </w:rPr>
    </w:lvl>
    <w:lvl w:ilvl="2">
      <w:start w:val="1"/>
      <w:numFmt w:val="decimal"/>
      <w:pStyle w:val="Heading3"/>
      <w:suff w:val="space"/>
      <w:lvlText w:val="%1%3."/>
      <w:lvlJc w:val="left"/>
      <w:pPr>
        <w:ind w:left="-120" w:firstLine="720"/>
      </w:pPr>
      <w:rPr>
        <w:rFonts w:hint="default"/>
      </w:rPr>
    </w:lvl>
    <w:lvl w:ilvl="3">
      <w:start w:val="1"/>
      <w:numFmt w:val="decimal"/>
      <w:pStyle w:val="Heading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nsid w:val="62D37905"/>
    <w:multiLevelType w:val="hybridMultilevel"/>
    <w:tmpl w:val="B7EA06DA"/>
    <w:lvl w:ilvl="0" w:tplc="92EE41DA">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2">
    <w:nsid w:val="6892030C"/>
    <w:multiLevelType w:val="hybridMultilevel"/>
    <w:tmpl w:val="16425DDA"/>
    <w:lvl w:ilvl="0" w:tplc="B21E947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6B5908B5"/>
    <w:multiLevelType w:val="hybridMultilevel"/>
    <w:tmpl w:val="104CA232"/>
    <w:lvl w:ilvl="0" w:tplc="CA54A79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700C3D2D"/>
    <w:multiLevelType w:val="hybridMultilevel"/>
    <w:tmpl w:val="4522BC26"/>
    <w:lvl w:ilvl="0" w:tplc="FB3836D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29930E8"/>
    <w:multiLevelType w:val="hybridMultilevel"/>
    <w:tmpl w:val="05FAAB7E"/>
    <w:lvl w:ilvl="0" w:tplc="E21AADB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74360F65"/>
    <w:multiLevelType w:val="multilevel"/>
    <w:tmpl w:val="05FAAB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7"/>
  </w:num>
  <w:num w:numId="4">
    <w:abstractNumId w:val="2"/>
  </w:num>
  <w:num w:numId="5">
    <w:abstractNumId w:val="3"/>
  </w:num>
  <w:num w:numId="6">
    <w:abstractNumId w:val="6"/>
  </w:num>
  <w:num w:numId="7">
    <w:abstractNumId w:val="15"/>
  </w:num>
  <w:num w:numId="8">
    <w:abstractNumId w:val="10"/>
  </w:num>
  <w:num w:numId="9">
    <w:abstractNumId w:val="9"/>
  </w:num>
  <w:num w:numId="10">
    <w:abstractNumId w:val="14"/>
  </w:num>
  <w:num w:numId="11">
    <w:abstractNumId w:val="8"/>
  </w:num>
  <w:num w:numId="12">
    <w:abstractNumId w:val="5"/>
  </w:num>
  <w:num w:numId="13">
    <w:abstractNumId w:val="11"/>
  </w:num>
  <w:num w:numId="14">
    <w:abstractNumId w:val="4"/>
  </w:num>
  <w:num w:numId="15">
    <w:abstractNumId w:val="16"/>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characterSpacingControl w:val="doNotCompress"/>
  <w:doNotValidateAgainstSchema/>
  <w:doNotDemarcateInvalidXml/>
  <w:footnotePr>
    <w:footnote w:id="0"/>
    <w:footnote w:id="1"/>
  </w:footnotePr>
  <w:endnotePr>
    <w:endnote w:id="0"/>
    <w:endnote w:id="1"/>
  </w:endnotePr>
  <w:compat/>
  <w:rsids>
    <w:rsidRoot w:val="00791F5E"/>
    <w:rsid w:val="00000FFE"/>
    <w:rsid w:val="0001215A"/>
    <w:rsid w:val="00014F6E"/>
    <w:rsid w:val="00021350"/>
    <w:rsid w:val="00021926"/>
    <w:rsid w:val="00021F44"/>
    <w:rsid w:val="00022C5B"/>
    <w:rsid w:val="00022D63"/>
    <w:rsid w:val="0002501B"/>
    <w:rsid w:val="00025AFD"/>
    <w:rsid w:val="00033C4B"/>
    <w:rsid w:val="0003778C"/>
    <w:rsid w:val="0004010F"/>
    <w:rsid w:val="000405D2"/>
    <w:rsid w:val="0004359C"/>
    <w:rsid w:val="00046B2E"/>
    <w:rsid w:val="000478DD"/>
    <w:rsid w:val="000544EA"/>
    <w:rsid w:val="00054784"/>
    <w:rsid w:val="000614D0"/>
    <w:rsid w:val="0006288A"/>
    <w:rsid w:val="0006559C"/>
    <w:rsid w:val="00066C8F"/>
    <w:rsid w:val="00074F71"/>
    <w:rsid w:val="00076213"/>
    <w:rsid w:val="00076C4B"/>
    <w:rsid w:val="00077C0B"/>
    <w:rsid w:val="000803F3"/>
    <w:rsid w:val="00086815"/>
    <w:rsid w:val="00087E14"/>
    <w:rsid w:val="00095027"/>
    <w:rsid w:val="00097E5F"/>
    <w:rsid w:val="000A17E2"/>
    <w:rsid w:val="000A66C3"/>
    <w:rsid w:val="000A7909"/>
    <w:rsid w:val="000B18BC"/>
    <w:rsid w:val="000B5EBF"/>
    <w:rsid w:val="000B666F"/>
    <w:rsid w:val="000C3BE4"/>
    <w:rsid w:val="000C673C"/>
    <w:rsid w:val="000D0571"/>
    <w:rsid w:val="000D5DAB"/>
    <w:rsid w:val="000E0A49"/>
    <w:rsid w:val="000E112F"/>
    <w:rsid w:val="000E7898"/>
    <w:rsid w:val="000F5809"/>
    <w:rsid w:val="00100D6D"/>
    <w:rsid w:val="001044A4"/>
    <w:rsid w:val="00111396"/>
    <w:rsid w:val="00115644"/>
    <w:rsid w:val="00124F54"/>
    <w:rsid w:val="0012749A"/>
    <w:rsid w:val="001311FC"/>
    <w:rsid w:val="00131BF4"/>
    <w:rsid w:val="001326EF"/>
    <w:rsid w:val="00132C29"/>
    <w:rsid w:val="00134198"/>
    <w:rsid w:val="00140A56"/>
    <w:rsid w:val="001544FF"/>
    <w:rsid w:val="00154E94"/>
    <w:rsid w:val="00160723"/>
    <w:rsid w:val="0016301A"/>
    <w:rsid w:val="00164C20"/>
    <w:rsid w:val="0016697C"/>
    <w:rsid w:val="00182D76"/>
    <w:rsid w:val="00190CC1"/>
    <w:rsid w:val="00191D8F"/>
    <w:rsid w:val="00192B4F"/>
    <w:rsid w:val="00193B22"/>
    <w:rsid w:val="001A245E"/>
    <w:rsid w:val="001A310A"/>
    <w:rsid w:val="001A378C"/>
    <w:rsid w:val="001A52DA"/>
    <w:rsid w:val="001A6413"/>
    <w:rsid w:val="001B3D89"/>
    <w:rsid w:val="001C25D6"/>
    <w:rsid w:val="001C2B73"/>
    <w:rsid w:val="001C4253"/>
    <w:rsid w:val="001C4D01"/>
    <w:rsid w:val="001D067D"/>
    <w:rsid w:val="001D5E12"/>
    <w:rsid w:val="001D609D"/>
    <w:rsid w:val="001D6829"/>
    <w:rsid w:val="001E002D"/>
    <w:rsid w:val="001E1D5C"/>
    <w:rsid w:val="001E5F61"/>
    <w:rsid w:val="001F19C0"/>
    <w:rsid w:val="001F5485"/>
    <w:rsid w:val="001F5716"/>
    <w:rsid w:val="002005C8"/>
    <w:rsid w:val="00201FA1"/>
    <w:rsid w:val="00215503"/>
    <w:rsid w:val="00221FBC"/>
    <w:rsid w:val="002222C9"/>
    <w:rsid w:val="00223BF9"/>
    <w:rsid w:val="0022677A"/>
    <w:rsid w:val="00227545"/>
    <w:rsid w:val="00232722"/>
    <w:rsid w:val="0023793C"/>
    <w:rsid w:val="0024190B"/>
    <w:rsid w:val="00242D8D"/>
    <w:rsid w:val="00245F8A"/>
    <w:rsid w:val="00247259"/>
    <w:rsid w:val="002472CB"/>
    <w:rsid w:val="00250071"/>
    <w:rsid w:val="00250865"/>
    <w:rsid w:val="00250B0E"/>
    <w:rsid w:val="002520F7"/>
    <w:rsid w:val="00252765"/>
    <w:rsid w:val="00266908"/>
    <w:rsid w:val="00275A74"/>
    <w:rsid w:val="00275F11"/>
    <w:rsid w:val="0027623B"/>
    <w:rsid w:val="00293EC5"/>
    <w:rsid w:val="00294AE9"/>
    <w:rsid w:val="00295D63"/>
    <w:rsid w:val="002961E6"/>
    <w:rsid w:val="00296E1F"/>
    <w:rsid w:val="002A47DC"/>
    <w:rsid w:val="002A6BD3"/>
    <w:rsid w:val="002B0D22"/>
    <w:rsid w:val="002B5E02"/>
    <w:rsid w:val="002B65BB"/>
    <w:rsid w:val="002C0020"/>
    <w:rsid w:val="002E0D5B"/>
    <w:rsid w:val="002E1F43"/>
    <w:rsid w:val="002E249D"/>
    <w:rsid w:val="002E30EA"/>
    <w:rsid w:val="002E56AC"/>
    <w:rsid w:val="002F0E3B"/>
    <w:rsid w:val="002F1A2E"/>
    <w:rsid w:val="002F3144"/>
    <w:rsid w:val="002F597E"/>
    <w:rsid w:val="0030328A"/>
    <w:rsid w:val="003041B4"/>
    <w:rsid w:val="003100A0"/>
    <w:rsid w:val="00312061"/>
    <w:rsid w:val="00312778"/>
    <w:rsid w:val="003335F6"/>
    <w:rsid w:val="00347620"/>
    <w:rsid w:val="00354751"/>
    <w:rsid w:val="00364FF7"/>
    <w:rsid w:val="00380025"/>
    <w:rsid w:val="0038017B"/>
    <w:rsid w:val="00381178"/>
    <w:rsid w:val="003821E0"/>
    <w:rsid w:val="0038565B"/>
    <w:rsid w:val="003858AF"/>
    <w:rsid w:val="00387555"/>
    <w:rsid w:val="003934E2"/>
    <w:rsid w:val="0039391E"/>
    <w:rsid w:val="003950D9"/>
    <w:rsid w:val="003A5B69"/>
    <w:rsid w:val="003A6654"/>
    <w:rsid w:val="003B00CE"/>
    <w:rsid w:val="003B48FD"/>
    <w:rsid w:val="003C0CD3"/>
    <w:rsid w:val="003C1BF2"/>
    <w:rsid w:val="003C4705"/>
    <w:rsid w:val="003C5724"/>
    <w:rsid w:val="003D04F6"/>
    <w:rsid w:val="003D49B1"/>
    <w:rsid w:val="003D5B09"/>
    <w:rsid w:val="003D7122"/>
    <w:rsid w:val="003D74E5"/>
    <w:rsid w:val="003E3CF9"/>
    <w:rsid w:val="003F03F8"/>
    <w:rsid w:val="003F10B2"/>
    <w:rsid w:val="003F2DE4"/>
    <w:rsid w:val="003F3623"/>
    <w:rsid w:val="003F4AA7"/>
    <w:rsid w:val="003F51EC"/>
    <w:rsid w:val="003F78ED"/>
    <w:rsid w:val="00401B29"/>
    <w:rsid w:val="0041164F"/>
    <w:rsid w:val="00420FCA"/>
    <w:rsid w:val="004217BC"/>
    <w:rsid w:val="0042243C"/>
    <w:rsid w:val="0042259B"/>
    <w:rsid w:val="00422BBE"/>
    <w:rsid w:val="004236C6"/>
    <w:rsid w:val="00431C27"/>
    <w:rsid w:val="00434991"/>
    <w:rsid w:val="00452D43"/>
    <w:rsid w:val="004542F6"/>
    <w:rsid w:val="00454803"/>
    <w:rsid w:val="00454F37"/>
    <w:rsid w:val="0045516F"/>
    <w:rsid w:val="00460141"/>
    <w:rsid w:val="00462307"/>
    <w:rsid w:val="00462A2D"/>
    <w:rsid w:val="00464FBC"/>
    <w:rsid w:val="00470A89"/>
    <w:rsid w:val="00470EEA"/>
    <w:rsid w:val="004711EB"/>
    <w:rsid w:val="0047146F"/>
    <w:rsid w:val="00471D34"/>
    <w:rsid w:val="00477267"/>
    <w:rsid w:val="0048416D"/>
    <w:rsid w:val="0048759C"/>
    <w:rsid w:val="0049066F"/>
    <w:rsid w:val="00491EAE"/>
    <w:rsid w:val="00493290"/>
    <w:rsid w:val="00493D51"/>
    <w:rsid w:val="004A2B66"/>
    <w:rsid w:val="004A729C"/>
    <w:rsid w:val="004A775A"/>
    <w:rsid w:val="004B0F0B"/>
    <w:rsid w:val="004B1BC0"/>
    <w:rsid w:val="004B3464"/>
    <w:rsid w:val="004C128F"/>
    <w:rsid w:val="004C70CA"/>
    <w:rsid w:val="004C71D5"/>
    <w:rsid w:val="004D0A2B"/>
    <w:rsid w:val="004D0BE0"/>
    <w:rsid w:val="004D11E9"/>
    <w:rsid w:val="004D429B"/>
    <w:rsid w:val="004E03D3"/>
    <w:rsid w:val="004E5038"/>
    <w:rsid w:val="005025B0"/>
    <w:rsid w:val="00503854"/>
    <w:rsid w:val="0050584E"/>
    <w:rsid w:val="005064F1"/>
    <w:rsid w:val="00506853"/>
    <w:rsid w:val="00506979"/>
    <w:rsid w:val="00510C69"/>
    <w:rsid w:val="00515390"/>
    <w:rsid w:val="00516B33"/>
    <w:rsid w:val="00526A4A"/>
    <w:rsid w:val="00540920"/>
    <w:rsid w:val="005411C0"/>
    <w:rsid w:val="005426D7"/>
    <w:rsid w:val="00547E49"/>
    <w:rsid w:val="00550F6D"/>
    <w:rsid w:val="00552A25"/>
    <w:rsid w:val="00555CFB"/>
    <w:rsid w:val="005606CC"/>
    <w:rsid w:val="0056768B"/>
    <w:rsid w:val="00572729"/>
    <w:rsid w:val="00575192"/>
    <w:rsid w:val="00575484"/>
    <w:rsid w:val="00592860"/>
    <w:rsid w:val="00595660"/>
    <w:rsid w:val="00596877"/>
    <w:rsid w:val="005A11EF"/>
    <w:rsid w:val="005A2621"/>
    <w:rsid w:val="005A7AE6"/>
    <w:rsid w:val="005B10F4"/>
    <w:rsid w:val="005B19DE"/>
    <w:rsid w:val="005B4C88"/>
    <w:rsid w:val="005C456C"/>
    <w:rsid w:val="005E1677"/>
    <w:rsid w:val="005F109C"/>
    <w:rsid w:val="005F1F42"/>
    <w:rsid w:val="005F652F"/>
    <w:rsid w:val="006026D5"/>
    <w:rsid w:val="00605D9C"/>
    <w:rsid w:val="006073EF"/>
    <w:rsid w:val="00612428"/>
    <w:rsid w:val="0062361D"/>
    <w:rsid w:val="00630C16"/>
    <w:rsid w:val="00631C3E"/>
    <w:rsid w:val="0063213F"/>
    <w:rsid w:val="0063333D"/>
    <w:rsid w:val="006350E1"/>
    <w:rsid w:val="00635EEA"/>
    <w:rsid w:val="00637CFE"/>
    <w:rsid w:val="00643E54"/>
    <w:rsid w:val="00644415"/>
    <w:rsid w:val="0064502B"/>
    <w:rsid w:val="00645F6D"/>
    <w:rsid w:val="00652907"/>
    <w:rsid w:val="006550F4"/>
    <w:rsid w:val="0065725F"/>
    <w:rsid w:val="00657458"/>
    <w:rsid w:val="00663D67"/>
    <w:rsid w:val="006658B5"/>
    <w:rsid w:val="006661FD"/>
    <w:rsid w:val="00667A82"/>
    <w:rsid w:val="00667AAB"/>
    <w:rsid w:val="00673B8D"/>
    <w:rsid w:val="006758DD"/>
    <w:rsid w:val="00675EA7"/>
    <w:rsid w:val="00680AD8"/>
    <w:rsid w:val="00682362"/>
    <w:rsid w:val="0068287B"/>
    <w:rsid w:val="00685501"/>
    <w:rsid w:val="00685515"/>
    <w:rsid w:val="00690529"/>
    <w:rsid w:val="00691973"/>
    <w:rsid w:val="00692927"/>
    <w:rsid w:val="006A1C4C"/>
    <w:rsid w:val="006A46E3"/>
    <w:rsid w:val="006B4A66"/>
    <w:rsid w:val="006B62DA"/>
    <w:rsid w:val="006C16B3"/>
    <w:rsid w:val="006C31DA"/>
    <w:rsid w:val="006C3E29"/>
    <w:rsid w:val="006C58F9"/>
    <w:rsid w:val="006C6FCC"/>
    <w:rsid w:val="006C7106"/>
    <w:rsid w:val="006C768A"/>
    <w:rsid w:val="006D1A15"/>
    <w:rsid w:val="006D64F7"/>
    <w:rsid w:val="006E6587"/>
    <w:rsid w:val="006E68DB"/>
    <w:rsid w:val="006E6A30"/>
    <w:rsid w:val="006F2F62"/>
    <w:rsid w:val="00703163"/>
    <w:rsid w:val="00710C06"/>
    <w:rsid w:val="00715B3B"/>
    <w:rsid w:val="00717366"/>
    <w:rsid w:val="00721798"/>
    <w:rsid w:val="00725526"/>
    <w:rsid w:val="007315B3"/>
    <w:rsid w:val="00733CA8"/>
    <w:rsid w:val="00734A08"/>
    <w:rsid w:val="007410A0"/>
    <w:rsid w:val="00750B55"/>
    <w:rsid w:val="00752F8F"/>
    <w:rsid w:val="0075362B"/>
    <w:rsid w:val="00762F5E"/>
    <w:rsid w:val="00763DB0"/>
    <w:rsid w:val="00764449"/>
    <w:rsid w:val="00765E09"/>
    <w:rsid w:val="00770443"/>
    <w:rsid w:val="007736E9"/>
    <w:rsid w:val="00781B2C"/>
    <w:rsid w:val="00782BB4"/>
    <w:rsid w:val="007832F1"/>
    <w:rsid w:val="00786696"/>
    <w:rsid w:val="00790122"/>
    <w:rsid w:val="00791F5E"/>
    <w:rsid w:val="00795B7B"/>
    <w:rsid w:val="007976CD"/>
    <w:rsid w:val="007A024A"/>
    <w:rsid w:val="007A0E02"/>
    <w:rsid w:val="007A3786"/>
    <w:rsid w:val="007A5C98"/>
    <w:rsid w:val="007B1A1C"/>
    <w:rsid w:val="007B2B4C"/>
    <w:rsid w:val="007B5BC1"/>
    <w:rsid w:val="007B798F"/>
    <w:rsid w:val="007C1BA9"/>
    <w:rsid w:val="007C2C73"/>
    <w:rsid w:val="007C5AC8"/>
    <w:rsid w:val="007D3B33"/>
    <w:rsid w:val="007E0AEF"/>
    <w:rsid w:val="007E36BC"/>
    <w:rsid w:val="007E778E"/>
    <w:rsid w:val="007F14CE"/>
    <w:rsid w:val="007F2D62"/>
    <w:rsid w:val="007F3223"/>
    <w:rsid w:val="007F3CCA"/>
    <w:rsid w:val="007F7100"/>
    <w:rsid w:val="00802199"/>
    <w:rsid w:val="00803CC0"/>
    <w:rsid w:val="00813ABD"/>
    <w:rsid w:val="00821679"/>
    <w:rsid w:val="0082592D"/>
    <w:rsid w:val="00825E90"/>
    <w:rsid w:val="00826096"/>
    <w:rsid w:val="008264BA"/>
    <w:rsid w:val="008316D3"/>
    <w:rsid w:val="008319CF"/>
    <w:rsid w:val="00833B8D"/>
    <w:rsid w:val="008358B4"/>
    <w:rsid w:val="00836ADE"/>
    <w:rsid w:val="008400D2"/>
    <w:rsid w:val="00842B22"/>
    <w:rsid w:val="00843124"/>
    <w:rsid w:val="00844229"/>
    <w:rsid w:val="008444A0"/>
    <w:rsid w:val="008509B8"/>
    <w:rsid w:val="00850CBB"/>
    <w:rsid w:val="00852FC4"/>
    <w:rsid w:val="00857ACC"/>
    <w:rsid w:val="008601BA"/>
    <w:rsid w:val="008673EF"/>
    <w:rsid w:val="0087197C"/>
    <w:rsid w:val="008719E6"/>
    <w:rsid w:val="008774C1"/>
    <w:rsid w:val="00877DC4"/>
    <w:rsid w:val="0088529B"/>
    <w:rsid w:val="0088616B"/>
    <w:rsid w:val="00894AFE"/>
    <w:rsid w:val="008A54E1"/>
    <w:rsid w:val="008A563A"/>
    <w:rsid w:val="008B31D3"/>
    <w:rsid w:val="008C1D7C"/>
    <w:rsid w:val="008C277E"/>
    <w:rsid w:val="008C2F93"/>
    <w:rsid w:val="008C522F"/>
    <w:rsid w:val="008C73C2"/>
    <w:rsid w:val="008D16E4"/>
    <w:rsid w:val="008D3CAE"/>
    <w:rsid w:val="008D5172"/>
    <w:rsid w:val="008D656E"/>
    <w:rsid w:val="008D66C4"/>
    <w:rsid w:val="008D72DF"/>
    <w:rsid w:val="008D78D1"/>
    <w:rsid w:val="008E1725"/>
    <w:rsid w:val="008E299E"/>
    <w:rsid w:val="008E3980"/>
    <w:rsid w:val="008E4E6C"/>
    <w:rsid w:val="008E6D72"/>
    <w:rsid w:val="008E7ED0"/>
    <w:rsid w:val="008F0D9D"/>
    <w:rsid w:val="008F2D0E"/>
    <w:rsid w:val="008F45D1"/>
    <w:rsid w:val="008F556B"/>
    <w:rsid w:val="00901932"/>
    <w:rsid w:val="00904C8D"/>
    <w:rsid w:val="00911A50"/>
    <w:rsid w:val="009151A9"/>
    <w:rsid w:val="009166EA"/>
    <w:rsid w:val="00916A73"/>
    <w:rsid w:val="00920E20"/>
    <w:rsid w:val="00922106"/>
    <w:rsid w:val="0093247F"/>
    <w:rsid w:val="009422FC"/>
    <w:rsid w:val="009432F0"/>
    <w:rsid w:val="009511B8"/>
    <w:rsid w:val="00951E53"/>
    <w:rsid w:val="00954107"/>
    <w:rsid w:val="00955719"/>
    <w:rsid w:val="00963C87"/>
    <w:rsid w:val="009660AF"/>
    <w:rsid w:val="0097096A"/>
    <w:rsid w:val="009758DC"/>
    <w:rsid w:val="009816BD"/>
    <w:rsid w:val="00983D2B"/>
    <w:rsid w:val="00986B33"/>
    <w:rsid w:val="00990D30"/>
    <w:rsid w:val="00996014"/>
    <w:rsid w:val="009A0E8B"/>
    <w:rsid w:val="009A191F"/>
    <w:rsid w:val="009A2B62"/>
    <w:rsid w:val="009A5C2C"/>
    <w:rsid w:val="009B203D"/>
    <w:rsid w:val="009B2602"/>
    <w:rsid w:val="009B3449"/>
    <w:rsid w:val="009C09A8"/>
    <w:rsid w:val="009C0D54"/>
    <w:rsid w:val="009C12D2"/>
    <w:rsid w:val="009C172E"/>
    <w:rsid w:val="009C2D6E"/>
    <w:rsid w:val="009C36EB"/>
    <w:rsid w:val="009C52D7"/>
    <w:rsid w:val="009C67D6"/>
    <w:rsid w:val="009C78A6"/>
    <w:rsid w:val="009D1911"/>
    <w:rsid w:val="009D2AFD"/>
    <w:rsid w:val="009D458D"/>
    <w:rsid w:val="009D6E0E"/>
    <w:rsid w:val="009E0217"/>
    <w:rsid w:val="009E2F93"/>
    <w:rsid w:val="009E7A23"/>
    <w:rsid w:val="009F2B36"/>
    <w:rsid w:val="009F3585"/>
    <w:rsid w:val="00A0069B"/>
    <w:rsid w:val="00A01A95"/>
    <w:rsid w:val="00A041DB"/>
    <w:rsid w:val="00A0762B"/>
    <w:rsid w:val="00A07B3B"/>
    <w:rsid w:val="00A12963"/>
    <w:rsid w:val="00A13207"/>
    <w:rsid w:val="00A23AF9"/>
    <w:rsid w:val="00A2636C"/>
    <w:rsid w:val="00A26C47"/>
    <w:rsid w:val="00A36D22"/>
    <w:rsid w:val="00A40CCE"/>
    <w:rsid w:val="00A5019A"/>
    <w:rsid w:val="00A53A67"/>
    <w:rsid w:val="00A54441"/>
    <w:rsid w:val="00A5503D"/>
    <w:rsid w:val="00A55FAC"/>
    <w:rsid w:val="00A57A3C"/>
    <w:rsid w:val="00A64753"/>
    <w:rsid w:val="00A64EB1"/>
    <w:rsid w:val="00A709BC"/>
    <w:rsid w:val="00A70CAB"/>
    <w:rsid w:val="00A70F74"/>
    <w:rsid w:val="00A74AE8"/>
    <w:rsid w:val="00A7789C"/>
    <w:rsid w:val="00A77A21"/>
    <w:rsid w:val="00A828A7"/>
    <w:rsid w:val="00A82E20"/>
    <w:rsid w:val="00A86E1E"/>
    <w:rsid w:val="00A9213B"/>
    <w:rsid w:val="00A92674"/>
    <w:rsid w:val="00A95ED6"/>
    <w:rsid w:val="00AA0457"/>
    <w:rsid w:val="00AA538C"/>
    <w:rsid w:val="00AA683D"/>
    <w:rsid w:val="00AB2018"/>
    <w:rsid w:val="00AC0AAA"/>
    <w:rsid w:val="00AC33F7"/>
    <w:rsid w:val="00AC4E72"/>
    <w:rsid w:val="00AC7022"/>
    <w:rsid w:val="00AD0306"/>
    <w:rsid w:val="00AD0319"/>
    <w:rsid w:val="00AD1948"/>
    <w:rsid w:val="00AD2DF5"/>
    <w:rsid w:val="00AD633D"/>
    <w:rsid w:val="00AD66E5"/>
    <w:rsid w:val="00AE1B77"/>
    <w:rsid w:val="00AE29B5"/>
    <w:rsid w:val="00AE2C5C"/>
    <w:rsid w:val="00AE6873"/>
    <w:rsid w:val="00AE74DA"/>
    <w:rsid w:val="00AF4820"/>
    <w:rsid w:val="00AF61B1"/>
    <w:rsid w:val="00AF728B"/>
    <w:rsid w:val="00B00D7F"/>
    <w:rsid w:val="00B00DE4"/>
    <w:rsid w:val="00B15026"/>
    <w:rsid w:val="00B16B9E"/>
    <w:rsid w:val="00B16C89"/>
    <w:rsid w:val="00B20E39"/>
    <w:rsid w:val="00B22024"/>
    <w:rsid w:val="00B256C2"/>
    <w:rsid w:val="00B272DE"/>
    <w:rsid w:val="00B32437"/>
    <w:rsid w:val="00B407D8"/>
    <w:rsid w:val="00B4530A"/>
    <w:rsid w:val="00B51B17"/>
    <w:rsid w:val="00B52412"/>
    <w:rsid w:val="00B532F8"/>
    <w:rsid w:val="00B54CCB"/>
    <w:rsid w:val="00B56113"/>
    <w:rsid w:val="00B6158A"/>
    <w:rsid w:val="00B622AD"/>
    <w:rsid w:val="00B637A1"/>
    <w:rsid w:val="00B654C6"/>
    <w:rsid w:val="00B67D63"/>
    <w:rsid w:val="00B70112"/>
    <w:rsid w:val="00B7330F"/>
    <w:rsid w:val="00B748E9"/>
    <w:rsid w:val="00B77F68"/>
    <w:rsid w:val="00B80A75"/>
    <w:rsid w:val="00B82A30"/>
    <w:rsid w:val="00B85934"/>
    <w:rsid w:val="00BA4F52"/>
    <w:rsid w:val="00BB0E6B"/>
    <w:rsid w:val="00BB2644"/>
    <w:rsid w:val="00BB5C12"/>
    <w:rsid w:val="00BC42ED"/>
    <w:rsid w:val="00BC537F"/>
    <w:rsid w:val="00BC60FF"/>
    <w:rsid w:val="00BD0706"/>
    <w:rsid w:val="00BD7E8E"/>
    <w:rsid w:val="00BE336A"/>
    <w:rsid w:val="00BE3C67"/>
    <w:rsid w:val="00BE4554"/>
    <w:rsid w:val="00BE5D27"/>
    <w:rsid w:val="00BE6B1A"/>
    <w:rsid w:val="00BE784E"/>
    <w:rsid w:val="00BF2FC6"/>
    <w:rsid w:val="00BF3989"/>
    <w:rsid w:val="00BF489A"/>
    <w:rsid w:val="00BF4925"/>
    <w:rsid w:val="00C0271C"/>
    <w:rsid w:val="00C02C58"/>
    <w:rsid w:val="00C05782"/>
    <w:rsid w:val="00C112D4"/>
    <w:rsid w:val="00C150B1"/>
    <w:rsid w:val="00C15B0B"/>
    <w:rsid w:val="00C17DAE"/>
    <w:rsid w:val="00C20290"/>
    <w:rsid w:val="00C271D6"/>
    <w:rsid w:val="00C30B75"/>
    <w:rsid w:val="00C32F7C"/>
    <w:rsid w:val="00C35196"/>
    <w:rsid w:val="00C35445"/>
    <w:rsid w:val="00C3559F"/>
    <w:rsid w:val="00C36BB4"/>
    <w:rsid w:val="00C371CD"/>
    <w:rsid w:val="00C4290A"/>
    <w:rsid w:val="00C42CDC"/>
    <w:rsid w:val="00C43940"/>
    <w:rsid w:val="00C47A33"/>
    <w:rsid w:val="00C525F2"/>
    <w:rsid w:val="00C5496A"/>
    <w:rsid w:val="00C62443"/>
    <w:rsid w:val="00C6390C"/>
    <w:rsid w:val="00C6416D"/>
    <w:rsid w:val="00C6571C"/>
    <w:rsid w:val="00C72D82"/>
    <w:rsid w:val="00C734FF"/>
    <w:rsid w:val="00C749C1"/>
    <w:rsid w:val="00C755A8"/>
    <w:rsid w:val="00C90445"/>
    <w:rsid w:val="00C9444D"/>
    <w:rsid w:val="00C94B63"/>
    <w:rsid w:val="00C9774E"/>
    <w:rsid w:val="00CA3470"/>
    <w:rsid w:val="00CA4C1A"/>
    <w:rsid w:val="00CA6B9B"/>
    <w:rsid w:val="00CB31F1"/>
    <w:rsid w:val="00CB34D1"/>
    <w:rsid w:val="00CB356D"/>
    <w:rsid w:val="00CB7461"/>
    <w:rsid w:val="00CB7C3C"/>
    <w:rsid w:val="00CC6243"/>
    <w:rsid w:val="00CC6D48"/>
    <w:rsid w:val="00CD1CBF"/>
    <w:rsid w:val="00CD57AA"/>
    <w:rsid w:val="00CE0CB6"/>
    <w:rsid w:val="00CE4090"/>
    <w:rsid w:val="00CF0213"/>
    <w:rsid w:val="00CF1D29"/>
    <w:rsid w:val="00CF6082"/>
    <w:rsid w:val="00D02AFC"/>
    <w:rsid w:val="00D03EF6"/>
    <w:rsid w:val="00D04AE3"/>
    <w:rsid w:val="00D05CF4"/>
    <w:rsid w:val="00D06092"/>
    <w:rsid w:val="00D07C5B"/>
    <w:rsid w:val="00D142CB"/>
    <w:rsid w:val="00D14C46"/>
    <w:rsid w:val="00D179D2"/>
    <w:rsid w:val="00D22C7B"/>
    <w:rsid w:val="00D23B68"/>
    <w:rsid w:val="00D268F4"/>
    <w:rsid w:val="00D30EF7"/>
    <w:rsid w:val="00D312DE"/>
    <w:rsid w:val="00D34A07"/>
    <w:rsid w:val="00D35F6D"/>
    <w:rsid w:val="00D47EA5"/>
    <w:rsid w:val="00D50EF9"/>
    <w:rsid w:val="00D5203A"/>
    <w:rsid w:val="00D52C6A"/>
    <w:rsid w:val="00D53DDA"/>
    <w:rsid w:val="00D53EAC"/>
    <w:rsid w:val="00D551C5"/>
    <w:rsid w:val="00D56D6A"/>
    <w:rsid w:val="00D5771F"/>
    <w:rsid w:val="00D601D2"/>
    <w:rsid w:val="00D60990"/>
    <w:rsid w:val="00D61090"/>
    <w:rsid w:val="00D65DEA"/>
    <w:rsid w:val="00D66CE4"/>
    <w:rsid w:val="00D6716A"/>
    <w:rsid w:val="00D67363"/>
    <w:rsid w:val="00D6736F"/>
    <w:rsid w:val="00D67653"/>
    <w:rsid w:val="00D77A5A"/>
    <w:rsid w:val="00D831B2"/>
    <w:rsid w:val="00D83379"/>
    <w:rsid w:val="00D92DC1"/>
    <w:rsid w:val="00DA2A32"/>
    <w:rsid w:val="00DA4C5F"/>
    <w:rsid w:val="00DA537D"/>
    <w:rsid w:val="00DA6886"/>
    <w:rsid w:val="00DB02B4"/>
    <w:rsid w:val="00DB10CA"/>
    <w:rsid w:val="00DB1356"/>
    <w:rsid w:val="00DB15EB"/>
    <w:rsid w:val="00DB2B36"/>
    <w:rsid w:val="00DB439D"/>
    <w:rsid w:val="00DB5DE8"/>
    <w:rsid w:val="00DB7A64"/>
    <w:rsid w:val="00DC05E7"/>
    <w:rsid w:val="00DC0D78"/>
    <w:rsid w:val="00DC1440"/>
    <w:rsid w:val="00DC1C91"/>
    <w:rsid w:val="00DC3F9E"/>
    <w:rsid w:val="00DC5D83"/>
    <w:rsid w:val="00DC63BB"/>
    <w:rsid w:val="00DD0962"/>
    <w:rsid w:val="00DD78AF"/>
    <w:rsid w:val="00DE3500"/>
    <w:rsid w:val="00DE615C"/>
    <w:rsid w:val="00DE6D8B"/>
    <w:rsid w:val="00DF16F3"/>
    <w:rsid w:val="00DF222C"/>
    <w:rsid w:val="00DF22B6"/>
    <w:rsid w:val="00E010DE"/>
    <w:rsid w:val="00E04097"/>
    <w:rsid w:val="00E0444A"/>
    <w:rsid w:val="00E07265"/>
    <w:rsid w:val="00E10B5A"/>
    <w:rsid w:val="00E252CD"/>
    <w:rsid w:val="00E25804"/>
    <w:rsid w:val="00E26F92"/>
    <w:rsid w:val="00E27F5E"/>
    <w:rsid w:val="00E30B53"/>
    <w:rsid w:val="00E32EFE"/>
    <w:rsid w:val="00E36D4F"/>
    <w:rsid w:val="00E465F0"/>
    <w:rsid w:val="00E47E66"/>
    <w:rsid w:val="00E520B4"/>
    <w:rsid w:val="00E531AB"/>
    <w:rsid w:val="00E74B9C"/>
    <w:rsid w:val="00E752E8"/>
    <w:rsid w:val="00E76A73"/>
    <w:rsid w:val="00E77764"/>
    <w:rsid w:val="00E803A7"/>
    <w:rsid w:val="00E8108C"/>
    <w:rsid w:val="00E82CB6"/>
    <w:rsid w:val="00E903C5"/>
    <w:rsid w:val="00E94300"/>
    <w:rsid w:val="00E96437"/>
    <w:rsid w:val="00E97E71"/>
    <w:rsid w:val="00EA35F1"/>
    <w:rsid w:val="00EA467E"/>
    <w:rsid w:val="00EA491A"/>
    <w:rsid w:val="00EA51B2"/>
    <w:rsid w:val="00EB19EA"/>
    <w:rsid w:val="00ED38A5"/>
    <w:rsid w:val="00ED3CE2"/>
    <w:rsid w:val="00ED723F"/>
    <w:rsid w:val="00EE368A"/>
    <w:rsid w:val="00EE4B5E"/>
    <w:rsid w:val="00EE691B"/>
    <w:rsid w:val="00EF13D0"/>
    <w:rsid w:val="00EF32D6"/>
    <w:rsid w:val="00EF5362"/>
    <w:rsid w:val="00F00F56"/>
    <w:rsid w:val="00F00F88"/>
    <w:rsid w:val="00F03E0E"/>
    <w:rsid w:val="00F06089"/>
    <w:rsid w:val="00F13CF8"/>
    <w:rsid w:val="00F22AB6"/>
    <w:rsid w:val="00F22EB7"/>
    <w:rsid w:val="00F23DF8"/>
    <w:rsid w:val="00F251B3"/>
    <w:rsid w:val="00F254D8"/>
    <w:rsid w:val="00F25FBF"/>
    <w:rsid w:val="00F30053"/>
    <w:rsid w:val="00F30162"/>
    <w:rsid w:val="00F310C7"/>
    <w:rsid w:val="00F31BF1"/>
    <w:rsid w:val="00F33156"/>
    <w:rsid w:val="00F37182"/>
    <w:rsid w:val="00F37D00"/>
    <w:rsid w:val="00F42724"/>
    <w:rsid w:val="00F454C8"/>
    <w:rsid w:val="00F47765"/>
    <w:rsid w:val="00F52DFC"/>
    <w:rsid w:val="00F5533D"/>
    <w:rsid w:val="00F57E4F"/>
    <w:rsid w:val="00F61D3B"/>
    <w:rsid w:val="00F6228B"/>
    <w:rsid w:val="00F64155"/>
    <w:rsid w:val="00F65E2C"/>
    <w:rsid w:val="00F67342"/>
    <w:rsid w:val="00F70010"/>
    <w:rsid w:val="00F716E5"/>
    <w:rsid w:val="00F7569E"/>
    <w:rsid w:val="00F7783C"/>
    <w:rsid w:val="00F77CE1"/>
    <w:rsid w:val="00F77E28"/>
    <w:rsid w:val="00F77F1E"/>
    <w:rsid w:val="00F82629"/>
    <w:rsid w:val="00F84808"/>
    <w:rsid w:val="00F85202"/>
    <w:rsid w:val="00F856CE"/>
    <w:rsid w:val="00F911B7"/>
    <w:rsid w:val="00F97512"/>
    <w:rsid w:val="00FA7759"/>
    <w:rsid w:val="00FC4998"/>
    <w:rsid w:val="00FC49B3"/>
    <w:rsid w:val="00FC4C9D"/>
    <w:rsid w:val="00FC6DF4"/>
    <w:rsid w:val="00FD4569"/>
    <w:rsid w:val="00FD5133"/>
    <w:rsid w:val="00FD7474"/>
    <w:rsid w:val="00FE2823"/>
    <w:rsid w:val="00FE4F81"/>
    <w:rsid w:val="00FE60BE"/>
    <w:rsid w:val="00FF0058"/>
    <w:rsid w:val="00FF18B1"/>
    <w:rsid w:val="00FF372C"/>
    <w:rsid w:val="00FF3822"/>
    <w:rsid w:val="00FF795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70"/>
    <w:pPr>
      <w:spacing w:after="200" w:line="276" w:lineRule="auto"/>
    </w:pPr>
    <w:rPr>
      <w:rFonts w:cs="Calibri"/>
      <w:sz w:val="22"/>
      <w:szCs w:val="22"/>
    </w:rPr>
  </w:style>
  <w:style w:type="paragraph" w:styleId="Heading1">
    <w:name w:val="heading 1"/>
    <w:basedOn w:val="Normal"/>
    <w:next w:val="Normal"/>
    <w:link w:val="Heading1Char"/>
    <w:uiPriority w:val="99"/>
    <w:qFormat/>
    <w:rsid w:val="00690529"/>
    <w:pPr>
      <w:keepNext/>
      <w:numPr>
        <w:numId w:val="8"/>
      </w:numPr>
      <w:spacing w:before="240" w:after="240" w:line="240" w:lineRule="auto"/>
      <w:jc w:val="center"/>
      <w:outlineLvl w:val="0"/>
    </w:pPr>
    <w:rPr>
      <w:rFonts w:ascii="Times New Roman" w:hAnsi="Times New Roman" w:cs="Times New Roman"/>
      <w:caps/>
      <w:kern w:val="32"/>
      <w:sz w:val="20"/>
      <w:szCs w:val="20"/>
      <w:lang w:eastAsia="en-US"/>
    </w:rPr>
  </w:style>
  <w:style w:type="paragraph" w:styleId="Heading2">
    <w:name w:val="heading 2"/>
    <w:basedOn w:val="Normal"/>
    <w:next w:val="Heading3"/>
    <w:link w:val="Heading2Char"/>
    <w:uiPriority w:val="99"/>
    <w:qFormat/>
    <w:rsid w:val="00690529"/>
    <w:pPr>
      <w:numPr>
        <w:ilvl w:val="1"/>
        <w:numId w:val="8"/>
      </w:numPr>
      <w:spacing w:before="240" w:after="0" w:line="240" w:lineRule="auto"/>
      <w:jc w:val="both"/>
      <w:outlineLvl w:val="1"/>
    </w:pPr>
    <w:rPr>
      <w:rFonts w:ascii="Times New Roman" w:hAnsi="Times New Roman" w:cs="Times New Roman"/>
      <w:b/>
      <w:bCs/>
      <w:sz w:val="20"/>
      <w:szCs w:val="20"/>
      <w:lang w:eastAsia="en-US"/>
    </w:rPr>
  </w:style>
  <w:style w:type="paragraph" w:styleId="Heading3">
    <w:name w:val="heading 3"/>
    <w:aliases w:val="Diagrama Diagrama"/>
    <w:basedOn w:val="Normal"/>
    <w:link w:val="Heading3Char"/>
    <w:uiPriority w:val="99"/>
    <w:qFormat/>
    <w:rsid w:val="00690529"/>
    <w:pPr>
      <w:numPr>
        <w:ilvl w:val="2"/>
        <w:numId w:val="8"/>
      </w:numPr>
      <w:spacing w:before="50" w:after="0" w:line="240" w:lineRule="auto"/>
      <w:jc w:val="both"/>
      <w:outlineLvl w:val="2"/>
    </w:pPr>
    <w:rPr>
      <w:rFonts w:ascii="Times New Roman" w:hAnsi="Times New Roman" w:cs="Times New Roman"/>
      <w:sz w:val="20"/>
      <w:szCs w:val="20"/>
      <w:lang w:eastAsia="en-US"/>
    </w:rPr>
  </w:style>
  <w:style w:type="paragraph" w:styleId="Heading4">
    <w:name w:val="heading 4"/>
    <w:aliases w:val="Heading 4 Char Char Char Char"/>
    <w:basedOn w:val="Normal"/>
    <w:link w:val="Heading4Char"/>
    <w:uiPriority w:val="99"/>
    <w:qFormat/>
    <w:rsid w:val="00690529"/>
    <w:pPr>
      <w:numPr>
        <w:ilvl w:val="3"/>
        <w:numId w:val="8"/>
      </w:numPr>
      <w:spacing w:after="0" w:line="240" w:lineRule="auto"/>
      <w:jc w:val="both"/>
      <w:outlineLvl w:val="3"/>
    </w:pPr>
    <w:rPr>
      <w:rFonts w:ascii="Times New Roman" w:hAnsi="Times New Roman" w:cs="Times New Roman"/>
      <w:sz w:val="20"/>
      <w:szCs w:val="20"/>
      <w:lang w:eastAsia="en-US"/>
    </w:rPr>
  </w:style>
  <w:style w:type="paragraph" w:styleId="Heading7">
    <w:name w:val="heading 7"/>
    <w:basedOn w:val="Normal"/>
    <w:next w:val="Normal"/>
    <w:link w:val="Heading7Char"/>
    <w:uiPriority w:val="9"/>
    <w:qFormat/>
    <w:rsid w:val="003F03F8"/>
    <w:pPr>
      <w:spacing w:before="240" w:after="60"/>
      <w:outlineLvl w:val="6"/>
    </w:pPr>
    <w:rPr>
      <w:rFonts w:cs="Times New Roman"/>
      <w:sz w:val="24"/>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90529"/>
    <w:rPr>
      <w:rFonts w:ascii="Times New Roman" w:hAnsi="Times New Roman" w:cs="Times New Roman"/>
      <w:caps/>
      <w:kern w:val="32"/>
      <w:sz w:val="20"/>
      <w:szCs w:val="20"/>
      <w:lang w:eastAsia="en-US"/>
    </w:rPr>
  </w:style>
  <w:style w:type="character" w:customStyle="1" w:styleId="Heading2Char">
    <w:name w:val="Heading 2 Char"/>
    <w:link w:val="Heading2"/>
    <w:uiPriority w:val="99"/>
    <w:rsid w:val="00690529"/>
    <w:rPr>
      <w:rFonts w:ascii="Times New Roman" w:hAnsi="Times New Roman" w:cs="Times New Roman"/>
      <w:b/>
      <w:bCs/>
      <w:sz w:val="20"/>
      <w:szCs w:val="20"/>
      <w:lang w:eastAsia="en-US"/>
    </w:rPr>
  </w:style>
  <w:style w:type="character" w:customStyle="1" w:styleId="Heading3Char">
    <w:name w:val="Heading 3 Char"/>
    <w:aliases w:val="Diagrama Diagrama Char"/>
    <w:link w:val="Heading3"/>
    <w:uiPriority w:val="99"/>
    <w:rsid w:val="00690529"/>
    <w:rPr>
      <w:rFonts w:ascii="Times New Roman" w:hAnsi="Times New Roman" w:cs="Times New Roman"/>
      <w:sz w:val="20"/>
      <w:szCs w:val="20"/>
      <w:lang w:eastAsia="en-US"/>
    </w:rPr>
  </w:style>
  <w:style w:type="character" w:customStyle="1" w:styleId="Heading4Char">
    <w:name w:val="Heading 4 Char"/>
    <w:aliases w:val="Heading 4 Char Char Char Char Char"/>
    <w:link w:val="Heading4"/>
    <w:uiPriority w:val="99"/>
    <w:rsid w:val="00690529"/>
    <w:rPr>
      <w:rFonts w:ascii="Times New Roman" w:hAnsi="Times New Roman" w:cs="Times New Roman"/>
      <w:sz w:val="20"/>
      <w:szCs w:val="20"/>
      <w:lang w:eastAsia="en-US"/>
    </w:rPr>
  </w:style>
  <w:style w:type="paragraph" w:customStyle="1" w:styleId="ListParagraph1">
    <w:name w:val="List Paragraph1"/>
    <w:basedOn w:val="Normal"/>
    <w:uiPriority w:val="99"/>
    <w:qFormat/>
    <w:rsid w:val="00791F5E"/>
    <w:pPr>
      <w:ind w:left="720"/>
    </w:pPr>
  </w:style>
  <w:style w:type="paragraph" w:customStyle="1" w:styleId="BodyText1">
    <w:name w:val="Body Text1"/>
    <w:link w:val="BodytextChar"/>
    <w:uiPriority w:val="99"/>
    <w:rsid w:val="00690529"/>
    <w:pPr>
      <w:autoSpaceDE w:val="0"/>
      <w:autoSpaceDN w:val="0"/>
      <w:adjustRightInd w:val="0"/>
      <w:ind w:firstLine="312"/>
      <w:jc w:val="both"/>
    </w:pPr>
    <w:rPr>
      <w:rFonts w:ascii="TimesLT" w:hAnsi="TimesLT" w:cs="TimesLT"/>
      <w:lang w:val="en-US" w:eastAsia="en-US"/>
    </w:rPr>
  </w:style>
  <w:style w:type="character" w:styleId="Hyperlink">
    <w:name w:val="Hyperlink"/>
    <w:uiPriority w:val="99"/>
    <w:semiHidden/>
    <w:rsid w:val="00B532F8"/>
    <w:rPr>
      <w:color w:val="000000"/>
      <w:u w:val="single"/>
    </w:rPr>
  </w:style>
  <w:style w:type="paragraph" w:customStyle="1" w:styleId="tajtip">
    <w:name w:val="tajtip"/>
    <w:basedOn w:val="Normal"/>
    <w:uiPriority w:val="99"/>
    <w:rsid w:val="008319CF"/>
    <w:pPr>
      <w:spacing w:before="100" w:beforeAutospacing="1" w:after="100" w:afterAutospacing="1" w:line="240" w:lineRule="auto"/>
    </w:pPr>
    <w:rPr>
      <w:sz w:val="24"/>
      <w:szCs w:val="24"/>
    </w:rPr>
  </w:style>
  <w:style w:type="paragraph" w:customStyle="1" w:styleId="numpar1">
    <w:name w:val="numpar1"/>
    <w:basedOn w:val="Normal"/>
    <w:uiPriority w:val="99"/>
    <w:rsid w:val="007C1BA9"/>
    <w:pPr>
      <w:spacing w:before="100" w:beforeAutospacing="1" w:after="100" w:afterAutospacing="1" w:line="240" w:lineRule="auto"/>
    </w:pPr>
    <w:rPr>
      <w:sz w:val="24"/>
      <w:szCs w:val="24"/>
    </w:rPr>
  </w:style>
  <w:style w:type="paragraph" w:customStyle="1" w:styleId="ISTATYMAS">
    <w:name w:val="ISTATYMAS"/>
    <w:basedOn w:val="Normal"/>
    <w:uiPriority w:val="99"/>
    <w:rsid w:val="006D64F7"/>
    <w:pPr>
      <w:keepLines/>
      <w:suppressAutoHyphens/>
      <w:autoSpaceDE w:val="0"/>
      <w:autoSpaceDN w:val="0"/>
      <w:adjustRightInd w:val="0"/>
      <w:spacing w:after="0" w:line="288" w:lineRule="auto"/>
      <w:jc w:val="center"/>
      <w:textAlignment w:val="center"/>
    </w:pPr>
    <w:rPr>
      <w:color w:val="000000"/>
      <w:sz w:val="20"/>
      <w:szCs w:val="20"/>
      <w:lang w:eastAsia="en-US"/>
    </w:rPr>
  </w:style>
  <w:style w:type="character" w:customStyle="1" w:styleId="BodytextChar">
    <w:name w:val="Body text Char"/>
    <w:link w:val="BodyText1"/>
    <w:uiPriority w:val="99"/>
    <w:rsid w:val="0024190B"/>
    <w:rPr>
      <w:rFonts w:ascii="TimesLT" w:hAnsi="TimesLT" w:cs="TimesLT"/>
      <w:lang w:val="en-US" w:eastAsia="en-US" w:bidi="ar-SA"/>
    </w:rPr>
  </w:style>
  <w:style w:type="paragraph" w:customStyle="1" w:styleId="Pagrindinistekstas1">
    <w:name w:val="Pagrindinis tekstas1"/>
    <w:basedOn w:val="Normal"/>
    <w:uiPriority w:val="99"/>
    <w:rsid w:val="00F70010"/>
    <w:pPr>
      <w:suppressAutoHyphens/>
      <w:autoSpaceDE w:val="0"/>
      <w:autoSpaceDN w:val="0"/>
      <w:adjustRightInd w:val="0"/>
      <w:spacing w:after="0" w:line="298" w:lineRule="auto"/>
      <w:ind w:firstLine="312"/>
      <w:jc w:val="both"/>
      <w:textAlignment w:val="center"/>
    </w:pPr>
    <w:rPr>
      <w:rFonts w:ascii="Times New Roman" w:hAnsi="Times New Roman" w:cs="Times New Roman"/>
      <w:color w:val="000000"/>
      <w:sz w:val="20"/>
      <w:szCs w:val="20"/>
      <w:lang w:val="en-US"/>
    </w:rPr>
  </w:style>
  <w:style w:type="paragraph" w:styleId="Header">
    <w:name w:val="header"/>
    <w:basedOn w:val="Normal"/>
    <w:link w:val="HeaderChar"/>
    <w:uiPriority w:val="99"/>
    <w:unhideWhenUsed/>
    <w:rsid w:val="005F652F"/>
    <w:pPr>
      <w:tabs>
        <w:tab w:val="center" w:pos="4819"/>
        <w:tab w:val="right" w:pos="9638"/>
      </w:tabs>
      <w:spacing w:after="0" w:line="240" w:lineRule="auto"/>
    </w:pPr>
    <w:rPr>
      <w:rFonts w:cs="Times New Roman"/>
      <w:sz w:val="20"/>
      <w:szCs w:val="20"/>
      <w:lang/>
    </w:rPr>
  </w:style>
  <w:style w:type="character" w:customStyle="1" w:styleId="HeaderChar">
    <w:name w:val="Header Char"/>
    <w:link w:val="Header"/>
    <w:uiPriority w:val="99"/>
    <w:rsid w:val="005F652F"/>
    <w:rPr>
      <w:rFonts w:cs="Calibri"/>
    </w:rPr>
  </w:style>
  <w:style w:type="paragraph" w:styleId="Footer">
    <w:name w:val="footer"/>
    <w:basedOn w:val="Normal"/>
    <w:link w:val="FooterChar"/>
    <w:uiPriority w:val="99"/>
    <w:unhideWhenUsed/>
    <w:rsid w:val="005F652F"/>
    <w:pPr>
      <w:tabs>
        <w:tab w:val="center" w:pos="4819"/>
        <w:tab w:val="right" w:pos="9638"/>
      </w:tabs>
      <w:spacing w:after="0" w:line="240" w:lineRule="auto"/>
    </w:pPr>
    <w:rPr>
      <w:rFonts w:cs="Times New Roman"/>
      <w:sz w:val="20"/>
      <w:szCs w:val="20"/>
      <w:lang/>
    </w:rPr>
  </w:style>
  <w:style w:type="character" w:customStyle="1" w:styleId="FooterChar">
    <w:name w:val="Footer Char"/>
    <w:link w:val="Footer"/>
    <w:uiPriority w:val="99"/>
    <w:rsid w:val="005F652F"/>
    <w:rPr>
      <w:rFonts w:cs="Calibri"/>
    </w:rPr>
  </w:style>
  <w:style w:type="paragraph" w:styleId="BalloonText">
    <w:name w:val="Balloon Text"/>
    <w:basedOn w:val="Normal"/>
    <w:link w:val="BalloonTextChar"/>
    <w:uiPriority w:val="99"/>
    <w:semiHidden/>
    <w:unhideWhenUsed/>
    <w:rsid w:val="00A40CCE"/>
    <w:pPr>
      <w:spacing w:after="0" w:line="240" w:lineRule="auto"/>
    </w:pPr>
    <w:rPr>
      <w:rFonts w:ascii="Segoe UI" w:hAnsi="Segoe UI" w:cs="Times New Roman"/>
      <w:sz w:val="18"/>
      <w:szCs w:val="18"/>
      <w:lang/>
    </w:rPr>
  </w:style>
  <w:style w:type="character" w:customStyle="1" w:styleId="BalloonTextChar">
    <w:name w:val="Balloon Text Char"/>
    <w:link w:val="BalloonText"/>
    <w:uiPriority w:val="99"/>
    <w:semiHidden/>
    <w:rsid w:val="00A40CCE"/>
    <w:rPr>
      <w:rFonts w:ascii="Segoe UI" w:hAnsi="Segoe UI" w:cs="Segoe UI"/>
      <w:sz w:val="18"/>
      <w:szCs w:val="18"/>
    </w:rPr>
  </w:style>
  <w:style w:type="character" w:customStyle="1" w:styleId="Heading7Char">
    <w:name w:val="Heading 7 Char"/>
    <w:link w:val="Heading7"/>
    <w:uiPriority w:val="9"/>
    <w:semiHidden/>
    <w:rsid w:val="003F03F8"/>
    <w:rPr>
      <w:rFonts w:ascii="Calibri" w:eastAsia="Times New Roman" w:hAnsi="Calibri" w:cs="Times New Roman"/>
      <w:sz w:val="24"/>
      <w:szCs w:val="24"/>
    </w:rPr>
  </w:style>
  <w:style w:type="paragraph" w:customStyle="1" w:styleId="Bodytext">
    <w:name w:val="Body text"/>
    <w:basedOn w:val="Normal"/>
    <w:rsid w:val="00A54441"/>
    <w:pPr>
      <w:suppressAutoHyphens/>
      <w:autoSpaceDE w:val="0"/>
      <w:autoSpaceDN w:val="0"/>
      <w:adjustRightInd w:val="0"/>
      <w:spacing w:after="0" w:line="298" w:lineRule="auto"/>
      <w:ind w:firstLine="312"/>
      <w:jc w:val="both"/>
      <w:textAlignment w:val="center"/>
    </w:pPr>
    <w:rPr>
      <w:rFonts w:ascii="Times New Roman" w:hAnsi="Times New Roman" w:cs="Times New Roman"/>
      <w:color w:val="000000"/>
      <w:sz w:val="20"/>
      <w:szCs w:val="20"/>
      <w:lang w:val="en-US"/>
    </w:rPr>
  </w:style>
  <w:style w:type="character" w:styleId="FollowedHyperlink">
    <w:name w:val="FollowedHyperlink"/>
    <w:rsid w:val="00E74B9C"/>
    <w:rPr>
      <w:color w:val="800080"/>
      <w:u w:val="single"/>
    </w:rPr>
  </w:style>
  <w:style w:type="paragraph" w:styleId="ListParagraph">
    <w:name w:val="List Paragraph"/>
    <w:basedOn w:val="Normal"/>
    <w:uiPriority w:val="34"/>
    <w:qFormat/>
    <w:rsid w:val="00E74B9C"/>
    <w:pPr>
      <w:ind w:left="720"/>
    </w:pPr>
  </w:style>
</w:styles>
</file>

<file path=word/webSettings.xml><?xml version="1.0" encoding="utf-8"?>
<w:webSettings xmlns:r="http://schemas.openxmlformats.org/officeDocument/2006/relationships" xmlns:w="http://schemas.openxmlformats.org/wordprocessingml/2006/main">
  <w:divs>
    <w:div w:id="76288364">
      <w:bodyDiv w:val="1"/>
      <w:marLeft w:val="0"/>
      <w:marRight w:val="0"/>
      <w:marTop w:val="0"/>
      <w:marBottom w:val="0"/>
      <w:divBdr>
        <w:top w:val="none" w:sz="0" w:space="0" w:color="auto"/>
        <w:left w:val="none" w:sz="0" w:space="0" w:color="auto"/>
        <w:bottom w:val="none" w:sz="0" w:space="0" w:color="auto"/>
        <w:right w:val="none" w:sz="0" w:space="0" w:color="auto"/>
      </w:divBdr>
    </w:div>
    <w:div w:id="339699443">
      <w:bodyDiv w:val="1"/>
      <w:marLeft w:val="0"/>
      <w:marRight w:val="0"/>
      <w:marTop w:val="0"/>
      <w:marBottom w:val="0"/>
      <w:divBdr>
        <w:top w:val="none" w:sz="0" w:space="0" w:color="auto"/>
        <w:left w:val="none" w:sz="0" w:space="0" w:color="auto"/>
        <w:bottom w:val="none" w:sz="0" w:space="0" w:color="auto"/>
        <w:right w:val="none" w:sz="0" w:space="0" w:color="auto"/>
      </w:divBdr>
    </w:div>
    <w:div w:id="914171041">
      <w:bodyDiv w:val="1"/>
      <w:marLeft w:val="0"/>
      <w:marRight w:val="0"/>
      <w:marTop w:val="0"/>
      <w:marBottom w:val="0"/>
      <w:divBdr>
        <w:top w:val="none" w:sz="0" w:space="0" w:color="auto"/>
        <w:left w:val="none" w:sz="0" w:space="0" w:color="auto"/>
        <w:bottom w:val="none" w:sz="0" w:space="0" w:color="auto"/>
        <w:right w:val="none" w:sz="0" w:space="0" w:color="auto"/>
      </w:divBdr>
    </w:div>
    <w:div w:id="1157308672">
      <w:bodyDiv w:val="1"/>
      <w:marLeft w:val="0"/>
      <w:marRight w:val="0"/>
      <w:marTop w:val="0"/>
      <w:marBottom w:val="0"/>
      <w:divBdr>
        <w:top w:val="none" w:sz="0" w:space="0" w:color="auto"/>
        <w:left w:val="none" w:sz="0" w:space="0" w:color="auto"/>
        <w:bottom w:val="none" w:sz="0" w:space="0" w:color="auto"/>
        <w:right w:val="none" w:sz="0" w:space="0" w:color="auto"/>
      </w:divBdr>
    </w:div>
    <w:div w:id="1276718536">
      <w:bodyDiv w:val="1"/>
      <w:marLeft w:val="0"/>
      <w:marRight w:val="0"/>
      <w:marTop w:val="0"/>
      <w:marBottom w:val="0"/>
      <w:divBdr>
        <w:top w:val="none" w:sz="0" w:space="0" w:color="auto"/>
        <w:left w:val="none" w:sz="0" w:space="0" w:color="auto"/>
        <w:bottom w:val="none" w:sz="0" w:space="0" w:color="auto"/>
        <w:right w:val="none" w:sz="0" w:space="0" w:color="auto"/>
      </w:divBdr>
    </w:div>
    <w:div w:id="1407534261">
      <w:marLeft w:val="0"/>
      <w:marRight w:val="0"/>
      <w:marTop w:val="0"/>
      <w:marBottom w:val="0"/>
      <w:divBdr>
        <w:top w:val="none" w:sz="0" w:space="0" w:color="auto"/>
        <w:left w:val="none" w:sz="0" w:space="0" w:color="auto"/>
        <w:bottom w:val="none" w:sz="0" w:space="0" w:color="auto"/>
        <w:right w:val="none" w:sz="0" w:space="0" w:color="auto"/>
      </w:divBdr>
    </w:div>
    <w:div w:id="1407534263">
      <w:marLeft w:val="0"/>
      <w:marRight w:val="0"/>
      <w:marTop w:val="0"/>
      <w:marBottom w:val="0"/>
      <w:divBdr>
        <w:top w:val="none" w:sz="0" w:space="0" w:color="auto"/>
        <w:left w:val="none" w:sz="0" w:space="0" w:color="auto"/>
        <w:bottom w:val="none" w:sz="0" w:space="0" w:color="auto"/>
        <w:right w:val="none" w:sz="0" w:space="0" w:color="auto"/>
      </w:divBdr>
      <w:divsChild>
        <w:div w:id="1407534262">
          <w:marLeft w:val="0"/>
          <w:marRight w:val="0"/>
          <w:marTop w:val="0"/>
          <w:marBottom w:val="0"/>
          <w:divBdr>
            <w:top w:val="none" w:sz="0" w:space="0" w:color="auto"/>
            <w:left w:val="none" w:sz="0" w:space="0" w:color="auto"/>
            <w:bottom w:val="none" w:sz="0" w:space="0" w:color="auto"/>
            <w:right w:val="none" w:sz="0" w:space="0" w:color="auto"/>
          </w:divBdr>
        </w:div>
        <w:div w:id="1407534264">
          <w:marLeft w:val="0"/>
          <w:marRight w:val="0"/>
          <w:marTop w:val="0"/>
          <w:marBottom w:val="0"/>
          <w:divBdr>
            <w:top w:val="none" w:sz="0" w:space="0" w:color="auto"/>
            <w:left w:val="none" w:sz="0" w:space="0" w:color="auto"/>
            <w:bottom w:val="none" w:sz="0" w:space="0" w:color="auto"/>
            <w:right w:val="none" w:sz="0" w:space="0" w:color="auto"/>
          </w:divBdr>
        </w:div>
        <w:div w:id="1407534265">
          <w:marLeft w:val="0"/>
          <w:marRight w:val="0"/>
          <w:marTop w:val="0"/>
          <w:marBottom w:val="0"/>
          <w:divBdr>
            <w:top w:val="none" w:sz="0" w:space="0" w:color="auto"/>
            <w:left w:val="none" w:sz="0" w:space="0" w:color="auto"/>
            <w:bottom w:val="none" w:sz="0" w:space="0" w:color="auto"/>
            <w:right w:val="none" w:sz="0" w:space="0" w:color="auto"/>
          </w:divBdr>
        </w:div>
        <w:div w:id="1407534266">
          <w:marLeft w:val="0"/>
          <w:marRight w:val="0"/>
          <w:marTop w:val="0"/>
          <w:marBottom w:val="0"/>
          <w:divBdr>
            <w:top w:val="none" w:sz="0" w:space="0" w:color="auto"/>
            <w:left w:val="none" w:sz="0" w:space="0" w:color="auto"/>
            <w:bottom w:val="none" w:sz="0" w:space="0" w:color="auto"/>
            <w:right w:val="none" w:sz="0" w:space="0" w:color="auto"/>
          </w:divBdr>
        </w:div>
        <w:div w:id="1407534267">
          <w:marLeft w:val="0"/>
          <w:marRight w:val="0"/>
          <w:marTop w:val="0"/>
          <w:marBottom w:val="0"/>
          <w:divBdr>
            <w:top w:val="none" w:sz="0" w:space="0" w:color="auto"/>
            <w:left w:val="none" w:sz="0" w:space="0" w:color="auto"/>
            <w:bottom w:val="none" w:sz="0" w:space="0" w:color="auto"/>
            <w:right w:val="none" w:sz="0" w:space="0" w:color="auto"/>
          </w:divBdr>
        </w:div>
        <w:div w:id="1407534268">
          <w:marLeft w:val="0"/>
          <w:marRight w:val="0"/>
          <w:marTop w:val="0"/>
          <w:marBottom w:val="0"/>
          <w:divBdr>
            <w:top w:val="none" w:sz="0" w:space="0" w:color="auto"/>
            <w:left w:val="none" w:sz="0" w:space="0" w:color="auto"/>
            <w:bottom w:val="none" w:sz="0" w:space="0" w:color="auto"/>
            <w:right w:val="none" w:sz="0" w:space="0" w:color="auto"/>
          </w:divBdr>
        </w:div>
        <w:div w:id="1407534269">
          <w:marLeft w:val="0"/>
          <w:marRight w:val="0"/>
          <w:marTop w:val="0"/>
          <w:marBottom w:val="0"/>
          <w:divBdr>
            <w:top w:val="none" w:sz="0" w:space="0" w:color="auto"/>
            <w:left w:val="none" w:sz="0" w:space="0" w:color="auto"/>
            <w:bottom w:val="none" w:sz="0" w:space="0" w:color="auto"/>
            <w:right w:val="none" w:sz="0" w:space="0" w:color="auto"/>
          </w:divBdr>
        </w:div>
        <w:div w:id="1407534270">
          <w:marLeft w:val="0"/>
          <w:marRight w:val="0"/>
          <w:marTop w:val="0"/>
          <w:marBottom w:val="0"/>
          <w:divBdr>
            <w:top w:val="none" w:sz="0" w:space="0" w:color="auto"/>
            <w:left w:val="none" w:sz="0" w:space="0" w:color="auto"/>
            <w:bottom w:val="none" w:sz="0" w:space="0" w:color="auto"/>
            <w:right w:val="none" w:sz="0" w:space="0" w:color="auto"/>
          </w:divBdr>
        </w:div>
        <w:div w:id="1407534271">
          <w:marLeft w:val="0"/>
          <w:marRight w:val="0"/>
          <w:marTop w:val="0"/>
          <w:marBottom w:val="0"/>
          <w:divBdr>
            <w:top w:val="none" w:sz="0" w:space="0" w:color="auto"/>
            <w:left w:val="none" w:sz="0" w:space="0" w:color="auto"/>
            <w:bottom w:val="none" w:sz="0" w:space="0" w:color="auto"/>
            <w:right w:val="none" w:sz="0" w:space="0" w:color="auto"/>
          </w:divBdr>
        </w:div>
        <w:div w:id="1407534272">
          <w:marLeft w:val="0"/>
          <w:marRight w:val="0"/>
          <w:marTop w:val="0"/>
          <w:marBottom w:val="0"/>
          <w:divBdr>
            <w:top w:val="none" w:sz="0" w:space="0" w:color="auto"/>
            <w:left w:val="none" w:sz="0" w:space="0" w:color="auto"/>
            <w:bottom w:val="none" w:sz="0" w:space="0" w:color="auto"/>
            <w:right w:val="none" w:sz="0" w:space="0" w:color="auto"/>
          </w:divBdr>
        </w:div>
        <w:div w:id="1407534273">
          <w:marLeft w:val="0"/>
          <w:marRight w:val="0"/>
          <w:marTop w:val="0"/>
          <w:marBottom w:val="0"/>
          <w:divBdr>
            <w:top w:val="none" w:sz="0" w:space="0" w:color="auto"/>
            <w:left w:val="none" w:sz="0" w:space="0" w:color="auto"/>
            <w:bottom w:val="none" w:sz="0" w:space="0" w:color="auto"/>
            <w:right w:val="none" w:sz="0" w:space="0" w:color="auto"/>
          </w:divBdr>
        </w:div>
        <w:div w:id="1407534274">
          <w:marLeft w:val="0"/>
          <w:marRight w:val="0"/>
          <w:marTop w:val="0"/>
          <w:marBottom w:val="0"/>
          <w:divBdr>
            <w:top w:val="none" w:sz="0" w:space="0" w:color="auto"/>
            <w:left w:val="none" w:sz="0" w:space="0" w:color="auto"/>
            <w:bottom w:val="none" w:sz="0" w:space="0" w:color="auto"/>
            <w:right w:val="none" w:sz="0" w:space="0" w:color="auto"/>
          </w:divBdr>
        </w:div>
        <w:div w:id="1407534275">
          <w:marLeft w:val="0"/>
          <w:marRight w:val="0"/>
          <w:marTop w:val="0"/>
          <w:marBottom w:val="0"/>
          <w:divBdr>
            <w:top w:val="none" w:sz="0" w:space="0" w:color="auto"/>
            <w:left w:val="none" w:sz="0" w:space="0" w:color="auto"/>
            <w:bottom w:val="none" w:sz="0" w:space="0" w:color="auto"/>
            <w:right w:val="none" w:sz="0" w:space="0" w:color="auto"/>
          </w:divBdr>
        </w:div>
        <w:div w:id="1407534276">
          <w:marLeft w:val="0"/>
          <w:marRight w:val="0"/>
          <w:marTop w:val="0"/>
          <w:marBottom w:val="0"/>
          <w:divBdr>
            <w:top w:val="none" w:sz="0" w:space="0" w:color="auto"/>
            <w:left w:val="none" w:sz="0" w:space="0" w:color="auto"/>
            <w:bottom w:val="none" w:sz="0" w:space="0" w:color="auto"/>
            <w:right w:val="none" w:sz="0" w:space="0" w:color="auto"/>
          </w:divBdr>
        </w:div>
        <w:div w:id="1407534277">
          <w:marLeft w:val="0"/>
          <w:marRight w:val="0"/>
          <w:marTop w:val="0"/>
          <w:marBottom w:val="0"/>
          <w:divBdr>
            <w:top w:val="none" w:sz="0" w:space="0" w:color="auto"/>
            <w:left w:val="none" w:sz="0" w:space="0" w:color="auto"/>
            <w:bottom w:val="none" w:sz="0" w:space="0" w:color="auto"/>
            <w:right w:val="none" w:sz="0" w:space="0" w:color="auto"/>
          </w:divBdr>
        </w:div>
        <w:div w:id="1407534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60347</Words>
  <Characters>34399</Characters>
  <Application>Microsoft Office Word</Application>
  <DocSecurity>0</DocSecurity>
  <Lines>286</Lines>
  <Paragraphs>189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Vilniaus VSC</Company>
  <LinksUpToDate>false</LinksUpToDate>
  <CharactersWithSpaces>94557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donatas.mieliauskas</dc:creator>
  <cp:keywords/>
  <cp:lastModifiedBy>vidmantas.raicinskis</cp:lastModifiedBy>
  <cp:revision>3</cp:revision>
  <cp:lastPrinted>2016-04-15T08:31:00Z</cp:lastPrinted>
  <dcterms:created xsi:type="dcterms:W3CDTF">2016-11-03T07:05:00Z</dcterms:created>
  <dcterms:modified xsi:type="dcterms:W3CDTF">2016-11-03T07:11:00Z</dcterms:modified>
</cp:coreProperties>
</file>