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EC" w:rsidRDefault="004102EC" w:rsidP="004102EC">
      <w:pPr>
        <w:spacing w:line="240" w:lineRule="auto"/>
        <w:jc w:val="both"/>
        <w:rPr>
          <w:rFonts w:ascii="Times New Roman" w:hAnsi="Times New Roman" w:cs="Times New Roman"/>
          <w:sz w:val="24"/>
          <w:szCs w:val="24"/>
        </w:rPr>
      </w:pPr>
    </w:p>
    <w:p w:rsidR="004102EC" w:rsidRDefault="004102EC" w:rsidP="004102EC">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PATVIRTINTA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 xml:space="preserve">Utenos </w:t>
      </w:r>
      <w:r>
        <w:rPr>
          <w:rFonts w:ascii="Times New Roman" w:hAnsi="Times New Roman" w:cs="Times New Roman"/>
          <w:sz w:val="24"/>
          <w:szCs w:val="24"/>
        </w:rPr>
        <w:t>vaikų ir jaunimo užimtumo centro</w:t>
      </w:r>
    </w:p>
    <w:p w:rsidR="004102EC" w:rsidRDefault="004102EC" w:rsidP="004102EC">
      <w:pPr>
        <w:spacing w:after="0" w:line="240" w:lineRule="auto"/>
        <w:ind w:left="3888" w:firstLine="1296"/>
        <w:jc w:val="both"/>
        <w:rPr>
          <w:rFonts w:ascii="Times New Roman" w:hAnsi="Times New Roman" w:cs="Times New Roman"/>
          <w:sz w:val="24"/>
          <w:szCs w:val="24"/>
        </w:rPr>
      </w:pPr>
      <w:r>
        <w:rPr>
          <w:rFonts w:ascii="Times New Roman" w:hAnsi="Times New Roman" w:cs="Times New Roman"/>
          <w:sz w:val="24"/>
          <w:szCs w:val="24"/>
        </w:rPr>
        <w:t>2016-11-24</w:t>
      </w:r>
      <w:r w:rsidRPr="002420EA">
        <w:rPr>
          <w:rFonts w:ascii="Times New Roman" w:hAnsi="Times New Roman" w:cs="Times New Roman"/>
          <w:sz w:val="24"/>
          <w:szCs w:val="24"/>
        </w:rPr>
        <w:t xml:space="preserve"> direktoriaus</w:t>
      </w:r>
      <w:r>
        <w:rPr>
          <w:rFonts w:ascii="Times New Roman" w:hAnsi="Times New Roman" w:cs="Times New Roman"/>
          <w:sz w:val="24"/>
          <w:szCs w:val="24"/>
        </w:rPr>
        <w:t xml:space="preserve"> įsakymu Nr. V-95</w:t>
      </w:r>
    </w:p>
    <w:p w:rsidR="004102EC" w:rsidRPr="0096337C" w:rsidRDefault="004102EC" w:rsidP="004102EC">
      <w:pPr>
        <w:autoSpaceDE w:val="0"/>
        <w:autoSpaceDN w:val="0"/>
        <w:adjustRightInd w:val="0"/>
        <w:spacing w:after="0" w:line="240" w:lineRule="auto"/>
        <w:jc w:val="both"/>
        <w:rPr>
          <w:rFonts w:ascii="Times New Roman" w:hAnsi="Times New Roman" w:cs="Times New Roman"/>
          <w:cap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02EC" w:rsidRPr="0096337C" w:rsidRDefault="004102EC" w:rsidP="004102EC">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SUPAPRASTINTŲ</w:t>
      </w:r>
      <w:r w:rsidRPr="0096337C">
        <w:rPr>
          <w:rFonts w:ascii="Times New Roman" w:hAnsi="Times New Roman" w:cs="Times New Roman"/>
          <w:b/>
          <w:bCs/>
          <w:sz w:val="24"/>
          <w:szCs w:val="24"/>
        </w:rPr>
        <w:t xml:space="preserve"> VIEŠŲJŲ PIRKIMŲ TAISYKLĖS</w:t>
      </w:r>
    </w:p>
    <w:p w:rsidR="004102EC" w:rsidRPr="0096337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I. BENDROSIOS NUOSTATOS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 xml:space="preserve">1. Supaprastintų viešųjų pirkimų taisyklės (toliau – Taisyklės) reglamentuoja Utenos </w:t>
      </w:r>
      <w:r>
        <w:rPr>
          <w:rFonts w:ascii="Times New Roman" w:hAnsi="Times New Roman" w:cs="Times New Roman"/>
          <w:color w:val="000000"/>
          <w:sz w:val="24"/>
          <w:szCs w:val="24"/>
        </w:rPr>
        <w:t xml:space="preserve">vaikų ir </w:t>
      </w:r>
      <w:r w:rsidRPr="0096337C">
        <w:rPr>
          <w:rFonts w:ascii="Times New Roman" w:hAnsi="Times New Roman" w:cs="Times New Roman"/>
          <w:color w:val="000000"/>
          <w:sz w:val="24"/>
          <w:szCs w:val="24"/>
        </w:rPr>
        <w:t xml:space="preserve">jaunimo </w:t>
      </w:r>
      <w:r>
        <w:rPr>
          <w:rFonts w:ascii="Times New Roman" w:hAnsi="Times New Roman" w:cs="Times New Roman"/>
          <w:color w:val="000000"/>
          <w:sz w:val="24"/>
          <w:szCs w:val="24"/>
        </w:rPr>
        <w:t>užimtumo centras</w:t>
      </w:r>
      <w:r w:rsidRPr="0096337C">
        <w:rPr>
          <w:rFonts w:ascii="Times New Roman" w:hAnsi="Times New Roman" w:cs="Times New Roman"/>
          <w:color w:val="000000"/>
          <w:sz w:val="24"/>
          <w:szCs w:val="24"/>
        </w:rPr>
        <w:t xml:space="preserve"> (toliau – Įstaiga) atliekamų prekių, paslaugų ir darbų supaprastintų viešųjų pirkimų organizavimą ir vykdymą.</w:t>
      </w:r>
    </w:p>
    <w:p w:rsidR="004102EC" w:rsidRPr="0096337C" w:rsidRDefault="004102EC" w:rsidP="004102EC">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 Prekių, paslaugų ir darbų viešasis pirkimas vadovaujantis Taisyklėmis atliekamas, kai:</w:t>
      </w:r>
    </w:p>
    <w:p w:rsidR="004102EC" w:rsidRPr="0096337C" w:rsidRDefault="004102EC" w:rsidP="004102EC">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2.1.  kurių vertė yra mažesnė už nustatytas tarptautinio pirkimo vertės ribas;</w:t>
      </w:r>
    </w:p>
    <w:p w:rsidR="004102EC" w:rsidRPr="0096337C" w:rsidRDefault="004102EC" w:rsidP="004102EC">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2.2. Lietuvos Respublikos viešųjų pirkimų įstatymo 2 priedėlyje nurodytų B paslaugų pirkimai neatsižvelgiant į pirkimo vertę;</w:t>
      </w:r>
    </w:p>
    <w:p w:rsidR="004102EC" w:rsidRPr="0096337C" w:rsidRDefault="004102EC" w:rsidP="004102EC">
      <w:pPr>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t>2.3. Lietuvos Respublikos viešųjų pirkimų įstatymo 9 straipsnio 14 dalyje nurodyti pirkimai.</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 Pirkimai atliekami laikantis lygiateisiškumo, nediskriminavimo, abipusio pripažinimo, proporcingumo ir skaidrumo principų, siekiant sudaryti viešojo pirkimo sutartį, leidžiančią racionaliai naudojant tam skirtas lėšas įsigyti Įstaigos ar tretiesiems asmenims reikalingų prekių, paslaugų ar darbų.</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 Taisyklėse vartojamos sąvokos: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4.1.Pirkimų </w:t>
      </w:r>
      <w:r w:rsidRPr="0096337C">
        <w:rPr>
          <w:rFonts w:ascii="Times New Roman" w:hAnsi="Times New Roman" w:cs="Times New Roman"/>
          <w:b/>
          <w:bCs/>
          <w:sz w:val="24"/>
          <w:szCs w:val="24"/>
        </w:rPr>
        <w:t>organizatorius</w:t>
      </w:r>
      <w:r w:rsidRPr="0096337C">
        <w:rPr>
          <w:rFonts w:ascii="Times New Roman" w:hAnsi="Times New Roman" w:cs="Times New Roman"/>
          <w:sz w:val="24"/>
          <w:szCs w:val="24"/>
        </w:rPr>
        <w:t xml:space="preserve"> – Įstaigos vadovo įsakymu paskirtas darbuotojas, kuris Taisyklių nustatyta tvarka organizuoja pirkimus, ir juos atlieka, kai tokiems pirkimams atlikti komisija nesudaroma.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4.2.Viešųjų </w:t>
      </w:r>
      <w:r w:rsidRPr="0096337C">
        <w:rPr>
          <w:rFonts w:ascii="Times New Roman" w:hAnsi="Times New Roman" w:cs="Times New Roman"/>
          <w:b/>
          <w:bCs/>
          <w:sz w:val="24"/>
          <w:szCs w:val="24"/>
        </w:rPr>
        <w:t>pirkimų komisija</w:t>
      </w:r>
      <w:r w:rsidRPr="0096337C">
        <w:rPr>
          <w:rFonts w:ascii="Times New Roman" w:hAnsi="Times New Roman" w:cs="Times New Roman"/>
          <w:sz w:val="24"/>
          <w:szCs w:val="24"/>
        </w:rPr>
        <w:t xml:space="preserve"> (toliau – komisija) – pirkimams organizuoti ir atlikti Organizacijos vadovo  įsakymu sudaryta komisija, veikianti pagal patvirtintą darbo reglamentą.</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4.3.</w:t>
      </w:r>
      <w:r w:rsidRPr="0096337C">
        <w:rPr>
          <w:rFonts w:ascii="Times New Roman" w:hAnsi="Times New Roman" w:cs="Times New Roman"/>
          <w:b/>
          <w:bCs/>
          <w:sz w:val="24"/>
          <w:szCs w:val="24"/>
          <w:lang w:eastAsia="lt-LT"/>
        </w:rPr>
        <w:t xml:space="preserve"> Pirkimo dokumentai</w:t>
      </w:r>
      <w:r w:rsidRPr="0096337C">
        <w:rPr>
          <w:rFonts w:ascii="Times New Roman" w:hAnsi="Times New Roman" w:cs="Times New Roman"/>
          <w:sz w:val="24"/>
          <w:szCs w:val="24"/>
          <w:lang w:eastAsia="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4.4.</w:t>
      </w:r>
      <w:r w:rsidRPr="0096337C">
        <w:rPr>
          <w:rFonts w:ascii="Times New Roman" w:hAnsi="Times New Roman" w:cs="Times New Roman"/>
          <w:b/>
          <w:bCs/>
          <w:sz w:val="24"/>
          <w:szCs w:val="24"/>
          <w:lang w:eastAsia="lt-LT"/>
        </w:rPr>
        <w:t xml:space="preserve"> Mažos vertės pirkimo pažyma – </w:t>
      </w:r>
      <w:r w:rsidRPr="0096337C">
        <w:rPr>
          <w:rFonts w:ascii="Times New Roman" w:hAnsi="Times New Roman" w:cs="Times New Roman"/>
          <w:sz w:val="24"/>
          <w:szCs w:val="24"/>
          <w:lang w:eastAsia="lt-LT"/>
        </w:rPr>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4.5.</w:t>
      </w:r>
      <w:r>
        <w:rPr>
          <w:rFonts w:ascii="Times New Roman" w:hAnsi="Times New Roman" w:cs="Times New Roman"/>
          <w:b/>
          <w:bCs/>
          <w:spacing w:val="-2"/>
          <w:sz w:val="24"/>
          <w:szCs w:val="24"/>
          <w:lang w:eastAsia="lt-LT"/>
        </w:rPr>
        <w:t xml:space="preserve"> Pirkimų žurnalas </w:t>
      </w:r>
      <w:r w:rsidRPr="0096337C">
        <w:rPr>
          <w:rFonts w:ascii="Times New Roman" w:hAnsi="Times New Roman" w:cs="Times New Roman"/>
          <w:b/>
          <w:bCs/>
          <w:spacing w:val="-2"/>
          <w:sz w:val="24"/>
          <w:szCs w:val="24"/>
          <w:lang w:eastAsia="lt-LT"/>
        </w:rPr>
        <w:t xml:space="preserve">– </w:t>
      </w:r>
      <w:r w:rsidRPr="0096337C">
        <w:rPr>
          <w:rFonts w:ascii="Times New Roman" w:hAnsi="Times New Roman" w:cs="Times New Roman"/>
          <w:sz w:val="24"/>
          <w:szCs w:val="24"/>
          <w:lang w:eastAsia="lt-LT"/>
        </w:rPr>
        <w:t>perkančiosios organizacijos nustatytos formos dokumentas (popieriuje ar skaitmeninėje laikmenoje), skirtas registruoti perkančiosios organizacijos atliktus pirkimus.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4.6. Kitos sąvokos atitinka Viešųjų pirkimų įstatyme 2 straipsnyje vartojamas sąvokas.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 </w:t>
      </w:r>
      <w:r>
        <w:rPr>
          <w:rFonts w:ascii="Times New Roman" w:hAnsi="Times New Roman" w:cs="Times New Roman"/>
          <w:sz w:val="24"/>
          <w:szCs w:val="24"/>
        </w:rPr>
        <w:t>Centras</w:t>
      </w:r>
      <w:r w:rsidRPr="0096337C">
        <w:rPr>
          <w:rFonts w:ascii="Times New Roman" w:hAnsi="Times New Roman" w:cs="Times New Roman"/>
          <w:sz w:val="24"/>
          <w:szCs w:val="24"/>
        </w:rPr>
        <w:t xml:space="preserve"> turi skatinti tiekėjų konkurenciją siekdama, kuo naudingesnių Įstaigai tiekėjų pasiūlymų. Pasirenkant tiekėjus apklausai, pirkimo organizatorius arba komisija </w:t>
      </w:r>
      <w:r>
        <w:rPr>
          <w:rFonts w:ascii="Times New Roman" w:hAnsi="Times New Roman" w:cs="Times New Roman"/>
          <w:sz w:val="24"/>
          <w:szCs w:val="24"/>
        </w:rPr>
        <w:t>privalo</w:t>
      </w:r>
      <w:r w:rsidRPr="0096337C">
        <w:rPr>
          <w:rFonts w:ascii="Times New Roman" w:hAnsi="Times New Roman" w:cs="Times New Roman"/>
          <w:sz w:val="24"/>
          <w:szCs w:val="24"/>
        </w:rPr>
        <w:t xml:space="preserve">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turi būti siekiama apklausti visas įmones, kurios siūlo perkamas prekes, paslaugas ar darbus ir yra paskelbusios pr</w:t>
      </w:r>
      <w:r>
        <w:rPr>
          <w:rFonts w:ascii="Times New Roman" w:hAnsi="Times New Roman" w:cs="Times New Roman"/>
          <w:sz w:val="24"/>
          <w:szCs w:val="24"/>
        </w:rPr>
        <w:t>ekių, paslaugų ar darbų sąrašus „Informaciniuose pranešimuose“.</w:t>
      </w:r>
    </w:p>
    <w:p w:rsidR="004102E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p>
    <w:p w:rsidR="004102E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p>
    <w:p w:rsidR="004102E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II. PIRKIMUS ATLIEKANTYS ASMENYS</w:t>
      </w:r>
    </w:p>
    <w:p w:rsidR="004102EC" w:rsidRPr="0096337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 Pirkimų vertes vadovaujantis Viešųjų pirkimų įstatymo 9 straipsnio nuostatomis, apskaičiuoja Įstaigos direktoriaus įsakymu paskirtas pirkimų organizatorius. Viešųjų pirkimų </w:t>
      </w:r>
      <w:r w:rsidRPr="002D4872">
        <w:rPr>
          <w:rFonts w:ascii="Times New Roman" w:hAnsi="Times New Roman" w:cs="Times New Roman"/>
          <w:sz w:val="24"/>
          <w:szCs w:val="24"/>
        </w:rPr>
        <w:t>organizatorius/</w:t>
      </w:r>
      <w:proofErr w:type="spellStart"/>
      <w:r w:rsidRPr="002D4872">
        <w:rPr>
          <w:rFonts w:ascii="Times New Roman" w:hAnsi="Times New Roman" w:cs="Times New Roman"/>
          <w:sz w:val="24"/>
          <w:szCs w:val="24"/>
        </w:rPr>
        <w:t>komisija</w:t>
      </w:r>
      <w:r w:rsidRPr="0096337C">
        <w:rPr>
          <w:rFonts w:ascii="Times New Roman" w:hAnsi="Times New Roman" w:cs="Times New Roman"/>
          <w:sz w:val="24"/>
          <w:szCs w:val="24"/>
        </w:rPr>
        <w:t>pirkimų</w:t>
      </w:r>
      <w:proofErr w:type="spellEnd"/>
      <w:r w:rsidRPr="0096337C">
        <w:rPr>
          <w:rFonts w:ascii="Times New Roman" w:hAnsi="Times New Roman" w:cs="Times New Roman"/>
          <w:sz w:val="24"/>
          <w:szCs w:val="24"/>
        </w:rPr>
        <w:t xml:space="preserve"> vertes apskaičiuoja kartu su vyr. buhalteriu </w:t>
      </w:r>
      <w:r>
        <w:rPr>
          <w:rFonts w:ascii="Times New Roman" w:hAnsi="Times New Roman" w:cs="Times New Roman"/>
          <w:sz w:val="24"/>
          <w:szCs w:val="24"/>
        </w:rPr>
        <w:t xml:space="preserve">, remdamiesi </w:t>
      </w:r>
      <w:r w:rsidRPr="0096337C">
        <w:rPr>
          <w:rFonts w:ascii="Times New Roman" w:hAnsi="Times New Roman" w:cs="Times New Roman"/>
          <w:sz w:val="24"/>
          <w:szCs w:val="24"/>
        </w:rPr>
        <w:t>sudarytų sutarčių faktinėmis ir numatomų sudaryti sutarčių planuojamomis vertėmis.</w:t>
      </w:r>
    </w:p>
    <w:p w:rsidR="004102EC" w:rsidRPr="00773101"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sidRPr="00773101">
        <w:rPr>
          <w:rFonts w:ascii="Times New Roman" w:hAnsi="Times New Roman" w:cs="Times New Roman"/>
          <w:sz w:val="24"/>
          <w:szCs w:val="24"/>
        </w:rPr>
        <w:t>7. Pirkimus atliekantys asmenys:</w:t>
      </w:r>
    </w:p>
    <w:p w:rsidR="004102E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773101">
        <w:rPr>
          <w:rFonts w:ascii="Times New Roman" w:hAnsi="Times New Roman" w:cs="Times New Roman"/>
          <w:sz w:val="24"/>
          <w:szCs w:val="24"/>
        </w:rPr>
        <w:tab/>
        <w:t>7.1. Supaprastintus</w:t>
      </w:r>
      <w:r w:rsidRPr="0096337C">
        <w:rPr>
          <w:rFonts w:ascii="Times New Roman" w:hAnsi="Times New Roman" w:cs="Times New Roman"/>
          <w:sz w:val="24"/>
          <w:szCs w:val="24"/>
        </w:rPr>
        <w:t xml:space="preserve"> prekių, paslaugų ar darbų pirkimus, kurių numatoma sutarties vertė yra didesnė nei </w:t>
      </w:r>
      <w:r>
        <w:rPr>
          <w:rFonts w:ascii="Times New Roman" w:hAnsi="Times New Roman" w:cs="Times New Roman"/>
          <w:sz w:val="24"/>
          <w:szCs w:val="24"/>
        </w:rPr>
        <w:t>58</w:t>
      </w:r>
      <w:r w:rsidRPr="0096337C">
        <w:rPr>
          <w:rFonts w:ascii="Times New Roman" w:hAnsi="Times New Roman" w:cs="Times New Roman"/>
          <w:sz w:val="24"/>
          <w:szCs w:val="24"/>
        </w:rPr>
        <w:t xml:space="preserve"> tūkst. </w:t>
      </w:r>
      <w:proofErr w:type="spellStart"/>
      <w:r>
        <w:rPr>
          <w:rFonts w:ascii="Times New Roman" w:hAnsi="Times New Roman" w:cs="Times New Roman"/>
          <w:sz w:val="24"/>
          <w:szCs w:val="24"/>
        </w:rPr>
        <w:t>Eurbe</w:t>
      </w:r>
      <w:proofErr w:type="spellEnd"/>
      <w:r>
        <w:rPr>
          <w:rFonts w:ascii="Times New Roman" w:hAnsi="Times New Roman" w:cs="Times New Roman"/>
          <w:sz w:val="24"/>
          <w:szCs w:val="24"/>
        </w:rPr>
        <w:t xml:space="preserve"> PVM </w:t>
      </w:r>
      <w:r w:rsidRPr="0096337C">
        <w:rPr>
          <w:rFonts w:ascii="Times New Roman" w:hAnsi="Times New Roman" w:cs="Times New Roman"/>
          <w:sz w:val="24"/>
          <w:szCs w:val="24"/>
        </w:rPr>
        <w:t>vykdo Organizacijos vadovo įsakymu sudaryta viešojo pirkimo komisija. Komisijos posėdis įforminamas protokolu.</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7.2. Mažos vertės pirkimą pirkimų organizatorius gali atlikti, kai numatomos sudaryti prekių, paslaugų ar darbų viešojo pirkimo-pardavimo su</w:t>
      </w:r>
      <w:r>
        <w:rPr>
          <w:rFonts w:ascii="Times New Roman" w:hAnsi="Times New Roman" w:cs="Times New Roman"/>
          <w:sz w:val="24"/>
          <w:szCs w:val="24"/>
        </w:rPr>
        <w:t xml:space="preserve">tarties vertė yra </w:t>
      </w:r>
      <w:r w:rsidRPr="00773101">
        <w:rPr>
          <w:rFonts w:ascii="Times New Roman" w:hAnsi="Times New Roman" w:cs="Times New Roman"/>
          <w:sz w:val="24"/>
          <w:szCs w:val="24"/>
        </w:rPr>
        <w:t xml:space="preserve">mažesnė nei 58 tūkst. </w:t>
      </w:r>
      <w:proofErr w:type="spellStart"/>
      <w:r w:rsidRPr="00773101">
        <w:rPr>
          <w:rFonts w:ascii="Times New Roman" w:hAnsi="Times New Roman" w:cs="Times New Roman"/>
          <w:sz w:val="24"/>
          <w:szCs w:val="24"/>
        </w:rPr>
        <w:t>Eur</w:t>
      </w:r>
      <w:proofErr w:type="spellEnd"/>
      <w:r w:rsidRPr="00773101">
        <w:rPr>
          <w:rFonts w:ascii="Times New Roman" w:hAnsi="Times New Roman" w:cs="Times New Roman"/>
          <w:sz w:val="24"/>
          <w:szCs w:val="24"/>
        </w:rPr>
        <w:t xml:space="preserve"> be PVM. Informacija apie kiekvieną atliktą mažos vertės pirkimą įtvirtinama</w:t>
      </w:r>
      <w:r w:rsidRPr="0096337C">
        <w:rPr>
          <w:rFonts w:ascii="Times New Roman" w:hAnsi="Times New Roman" w:cs="Times New Roman"/>
          <w:sz w:val="24"/>
          <w:szCs w:val="24"/>
        </w:rPr>
        <w:t xml:space="preserve"> užpildant tiekėjų apklausos pažymą (1 priedas).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8. Pirkimo organizatorių skiria ir komisiją sudaro </w:t>
      </w:r>
      <w:r>
        <w:rPr>
          <w:rFonts w:ascii="Times New Roman" w:hAnsi="Times New Roman" w:cs="Times New Roman"/>
          <w:sz w:val="24"/>
          <w:szCs w:val="24"/>
        </w:rPr>
        <w:t>Centro direktorius</w:t>
      </w:r>
      <w:r w:rsidRPr="0096337C">
        <w:rPr>
          <w:rFonts w:ascii="Times New Roman" w:hAnsi="Times New Roman" w:cs="Times New Roman"/>
          <w:sz w:val="24"/>
          <w:szCs w:val="24"/>
        </w:rPr>
        <w:t>. Tuo pačiu metu atliekamiems keliems pirkimams gali būti paskirti keli pirkimų organizatoriai arba sudaromos kelios komisijos.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 Pirkimo organizatorius ir komisijos nariai prieš pradėdami pirkimus privalo pasirašyti nešališkumo deklaraciją ir konfidencialumo pasižadėjimą.</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10. Komisija veikia pagal </w:t>
      </w:r>
      <w:r>
        <w:rPr>
          <w:rFonts w:ascii="Times New Roman" w:hAnsi="Times New Roman" w:cs="Times New Roman"/>
          <w:sz w:val="24"/>
          <w:szCs w:val="24"/>
        </w:rPr>
        <w:t xml:space="preserve">Centro </w:t>
      </w:r>
      <w:proofErr w:type="spellStart"/>
      <w:r>
        <w:rPr>
          <w:rFonts w:ascii="Times New Roman" w:hAnsi="Times New Roman" w:cs="Times New Roman"/>
          <w:sz w:val="24"/>
          <w:szCs w:val="24"/>
        </w:rPr>
        <w:t>direktorius</w:t>
      </w:r>
      <w:r w:rsidRPr="0096337C">
        <w:rPr>
          <w:rFonts w:ascii="Times New Roman" w:hAnsi="Times New Roman" w:cs="Times New Roman"/>
          <w:sz w:val="24"/>
          <w:szCs w:val="24"/>
        </w:rPr>
        <w:t>patvirtintą</w:t>
      </w:r>
      <w:proofErr w:type="spellEnd"/>
      <w:r w:rsidRPr="0096337C">
        <w:rPr>
          <w:rFonts w:ascii="Times New Roman" w:hAnsi="Times New Roman" w:cs="Times New Roman"/>
          <w:sz w:val="24"/>
          <w:szCs w:val="24"/>
        </w:rPr>
        <w:t xml:space="preserve"> darbo reglamentą.</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III. PIRKIMŲ ATLIKIMAS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 Pirkimas atliekamas šiais etapais: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11.1. Pirkimų </w:t>
      </w:r>
      <w:r w:rsidRPr="002D4872">
        <w:rPr>
          <w:rFonts w:ascii="Times New Roman" w:hAnsi="Times New Roman" w:cs="Times New Roman"/>
          <w:sz w:val="24"/>
          <w:szCs w:val="24"/>
        </w:rPr>
        <w:t>organizatorius/komisija</w:t>
      </w:r>
      <w:r w:rsidRPr="0096337C">
        <w:rPr>
          <w:rFonts w:ascii="Times New Roman" w:hAnsi="Times New Roman" w:cs="Times New Roman"/>
          <w:sz w:val="24"/>
          <w:szCs w:val="24"/>
        </w:rPr>
        <w:t xml:space="preserve"> išsiaiškina reikalingas pirkti prekes, paslaugas ar darbus, jų technines, eksploatacines ir kitas savybes;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suformuluoja pirkimo sąlygas.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11.3. Informacijos paskelbimas potencialiems pirkėjams;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11.4. Pirkimo organizatorius ar komisija išrenka </w:t>
      </w:r>
      <w:r>
        <w:rPr>
          <w:rFonts w:ascii="Times New Roman" w:hAnsi="Times New Roman" w:cs="Times New Roman"/>
          <w:sz w:val="24"/>
          <w:szCs w:val="24"/>
        </w:rPr>
        <w:t>tiekėją</w:t>
      </w:r>
      <w:r w:rsidRPr="0096337C">
        <w:rPr>
          <w:rFonts w:ascii="Times New Roman" w:hAnsi="Times New Roman" w:cs="Times New Roman"/>
          <w:sz w:val="24"/>
          <w:szCs w:val="24"/>
        </w:rPr>
        <w:t xml:space="preserve"> su kuriuo bus sudaroma sutartis (sutartys);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11.5. </w:t>
      </w:r>
      <w:r>
        <w:rPr>
          <w:rFonts w:ascii="Times New Roman" w:hAnsi="Times New Roman" w:cs="Times New Roman"/>
          <w:sz w:val="24"/>
          <w:szCs w:val="24"/>
        </w:rPr>
        <w:t xml:space="preserve">Centro </w:t>
      </w:r>
      <w:proofErr w:type="spellStart"/>
      <w:r>
        <w:rPr>
          <w:rFonts w:ascii="Times New Roman" w:hAnsi="Times New Roman" w:cs="Times New Roman"/>
          <w:sz w:val="24"/>
          <w:szCs w:val="24"/>
        </w:rPr>
        <w:t>direktorius</w:t>
      </w:r>
      <w:r w:rsidRPr="0096337C">
        <w:rPr>
          <w:rFonts w:ascii="Times New Roman" w:hAnsi="Times New Roman" w:cs="Times New Roman"/>
          <w:sz w:val="24"/>
          <w:szCs w:val="24"/>
        </w:rPr>
        <w:t>patvirtina</w:t>
      </w:r>
      <w:proofErr w:type="spellEnd"/>
      <w:r w:rsidRPr="0096337C">
        <w:rPr>
          <w:rFonts w:ascii="Times New Roman" w:hAnsi="Times New Roman" w:cs="Times New Roman"/>
          <w:sz w:val="24"/>
          <w:szCs w:val="24"/>
        </w:rPr>
        <w:t xml:space="preserve"> pirkimo </w:t>
      </w:r>
      <w:r w:rsidRPr="002D4872">
        <w:rPr>
          <w:rFonts w:ascii="Times New Roman" w:hAnsi="Times New Roman" w:cs="Times New Roman"/>
          <w:sz w:val="24"/>
          <w:szCs w:val="24"/>
        </w:rPr>
        <w:t>organizatori</w:t>
      </w:r>
      <w:r>
        <w:rPr>
          <w:rFonts w:ascii="Times New Roman" w:hAnsi="Times New Roman" w:cs="Times New Roman"/>
          <w:sz w:val="24"/>
          <w:szCs w:val="24"/>
        </w:rPr>
        <w:t>aus/</w:t>
      </w:r>
      <w:proofErr w:type="spellStart"/>
      <w:r>
        <w:rPr>
          <w:rFonts w:ascii="Times New Roman" w:hAnsi="Times New Roman" w:cs="Times New Roman"/>
          <w:sz w:val="24"/>
          <w:szCs w:val="24"/>
        </w:rPr>
        <w:t>komisijos</w:t>
      </w:r>
      <w:r w:rsidRPr="0096337C">
        <w:rPr>
          <w:rFonts w:ascii="Times New Roman" w:hAnsi="Times New Roman" w:cs="Times New Roman"/>
          <w:sz w:val="24"/>
          <w:szCs w:val="24"/>
        </w:rPr>
        <w:t>sprendimą</w:t>
      </w:r>
      <w:proofErr w:type="spellEnd"/>
      <w:r w:rsidRPr="0096337C">
        <w:rPr>
          <w:rFonts w:ascii="Times New Roman" w:hAnsi="Times New Roman" w:cs="Times New Roman"/>
          <w:sz w:val="24"/>
          <w:szCs w:val="24"/>
        </w:rPr>
        <w:t xml:space="preserve"> dėl laimėjusio tiekėjo;</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11.6. </w:t>
      </w:r>
      <w:r>
        <w:rPr>
          <w:rFonts w:ascii="Times New Roman" w:hAnsi="Times New Roman" w:cs="Times New Roman"/>
          <w:sz w:val="24"/>
          <w:szCs w:val="24"/>
        </w:rPr>
        <w:t>Centras</w:t>
      </w:r>
      <w:r w:rsidRPr="0096337C">
        <w:rPr>
          <w:rFonts w:ascii="Times New Roman" w:hAnsi="Times New Roman" w:cs="Times New Roman"/>
          <w:sz w:val="24"/>
          <w:szCs w:val="24"/>
        </w:rPr>
        <w:t xml:space="preserve"> su ekonomiškai naudingiausiu pasiūlymą pateikusiu tiekėju sudaro sutartį.</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t xml:space="preserve">IV. PREKIŲ, PASLAUGŲ AR DARBŲ POREIKIO ANALIZAVIMAS </w:t>
      </w:r>
    </w:p>
    <w:p w:rsidR="004102EC" w:rsidRPr="0096337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r w:rsidRPr="0096337C">
        <w:rPr>
          <w:rFonts w:ascii="Times New Roman" w:hAnsi="Times New Roman" w:cs="Times New Roman"/>
          <w:b/>
          <w:bCs/>
          <w:caps/>
          <w:sz w:val="24"/>
          <w:szCs w:val="24"/>
        </w:rPr>
        <w:tab/>
        <w:t>IR PIRKIMO OBJEKTO SAVYBIŲ NUSTATYMAS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12.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prieš pradėdamas pirkimą turi išsiaiškinti, kokias prekes, paslaugas ar darbus reikės pirkti, taip pat reikalingus šių prekių, paslaugų, darbų savybes, kiekius, kokybės reikalavimus ir kt.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13. Pirkimo organizatorius</w:t>
      </w:r>
      <w:r>
        <w:rPr>
          <w:rFonts w:ascii="Times New Roman" w:hAnsi="Times New Roman" w:cs="Times New Roman"/>
          <w:sz w:val="24"/>
          <w:szCs w:val="24"/>
        </w:rPr>
        <w:t>/komisija</w:t>
      </w:r>
      <w:r w:rsidRPr="0096337C">
        <w:rPr>
          <w:rFonts w:ascii="Times New Roman" w:hAnsi="Times New Roman" w:cs="Times New Roman"/>
          <w:sz w:val="24"/>
          <w:szCs w:val="24"/>
        </w:rPr>
        <w:t xml:space="preserve"> gali apklausti Įstaigos darbuotojus, remtis turimais techniniais aprašymais, savo patirtimi, defektiniais aktais, planais ar kita informacija. Jeigu reikia, pirkimo organizatorius ar komisija gali konsultuotis su atitinkamos srities specialistais.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14. Pirkimo objektas turi būti apibūdintas taip, kad jį glaustai ir aiškiai būtų galima nurodyti apklausiamiems tiekėjams.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15. Tiekėjams nurodant perkamų prekių, paslaugų ar darbų savybes tiekėjai negali būti dirbtinai diskriminuojami, bei turi būti užtikrinama jų konkurencija (</w:t>
      </w:r>
      <w:r w:rsidRPr="0096337C">
        <w:rPr>
          <w:rFonts w:ascii="Times New Roman" w:hAnsi="Times New Roman" w:cs="Times New Roman"/>
          <w:i/>
          <w:iCs/>
          <w:sz w:val="24"/>
          <w:szCs w:val="24"/>
        </w:rPr>
        <w:t>nurodant savybes neturi būti sudaroma situacija, kad tik konkretus tiekėjas galėtų pateikti prekes, atlikti paslaugas ar darbus</w:t>
      </w:r>
      <w:r w:rsidRPr="0096337C">
        <w:rPr>
          <w:rFonts w:ascii="Times New Roman" w:hAnsi="Times New Roman" w:cs="Times New Roman"/>
          <w:sz w:val="24"/>
          <w:szCs w:val="24"/>
        </w:rPr>
        <w:t>).</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16. Apibūdinant pirkimo objektą neturėtų būti nurodytas konkretus modelis ar šaltinis, konkretus procesas ar prekės ženklas, patentas, tipai, konkreti kilmė ar gamyba, dėl kurių tam tikroms įmonėms ar tam tikriems produktams būtų sudarytos palankesnės sąlygos arba jie būtų </w:t>
      </w:r>
      <w:r w:rsidRPr="0096337C">
        <w:rPr>
          <w:rFonts w:ascii="Times New Roman" w:hAnsi="Times New Roman" w:cs="Times New Roman"/>
          <w:sz w:val="24"/>
          <w:szCs w:val="24"/>
        </w:rPr>
        <w:lastRenderedPageBreak/>
        <w:t>atmesti, išskyrus atvejus, kai neįmanoma tiksliai ir suprantamai apibūdinti pirkimo objektą. Šiuo atveju tiekėjams būtina nurodyti, kad priimtini ir savo savybėmis lygiaverčiai objektai.</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17. Nurodytos pirkimo objekto savybės turėtų būti suderintos su pirkimo iniciatoriumi – Įstaigos darbuotoju, kuris nustatė reikalingų prekių, paslaugų arba darbų poreikį, taip pat su Įstaigos direktoriumi, jeigu jis priima atskirą sprendimą derinti pirkimo objekto savybes.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sz w:val="24"/>
          <w:szCs w:val="24"/>
        </w:rPr>
      </w:pPr>
      <w:r w:rsidRPr="0096337C">
        <w:rPr>
          <w:rFonts w:ascii="Times New Roman" w:hAnsi="Times New Roman" w:cs="Times New Roman"/>
          <w:b/>
          <w:bCs/>
          <w:sz w:val="24"/>
          <w:szCs w:val="24"/>
        </w:rPr>
        <w:t>V. SUPAPRASTINTŲ VIEŠŲJŲ PIRKIMŲ PASKELBIMO YPATUMAI</w:t>
      </w:r>
    </w:p>
    <w:p w:rsidR="004102EC" w:rsidRPr="0096337C" w:rsidRDefault="004102EC" w:rsidP="004102EC">
      <w:pPr>
        <w:autoSpaceDE w:val="0"/>
        <w:autoSpaceDN w:val="0"/>
        <w:adjustRightInd w:val="0"/>
        <w:spacing w:after="0" w:line="240" w:lineRule="auto"/>
        <w:jc w:val="both"/>
        <w:rPr>
          <w:rFonts w:ascii="Times New Roman" w:hAnsi="Times New Roman" w:cs="Times New Roman"/>
          <w:b/>
          <w:bCs/>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18. </w:t>
      </w:r>
      <w:r>
        <w:rPr>
          <w:rFonts w:ascii="Times New Roman" w:hAnsi="Times New Roman" w:cs="Times New Roman"/>
          <w:sz w:val="24"/>
          <w:szCs w:val="24"/>
        </w:rPr>
        <w:t>Centras</w:t>
      </w:r>
      <w:r w:rsidRPr="0096337C">
        <w:rPr>
          <w:rFonts w:ascii="Times New Roman" w:hAnsi="Times New Roman" w:cs="Times New Roman"/>
          <w:sz w:val="24"/>
          <w:szCs w:val="24"/>
        </w:rPr>
        <w:t xml:space="preserve"> skelbimą apie supaprastintą pirkimą, kurį pagal šias Taisykles numatyta skelbti viešai, ir informacinį pranešimą skelbia Centrinėje viešųjų pirkimų informacinėje sistemoje ir Valstybės žinių priede „Informaciniai pranešimai“. Apie mažos vertės pirkimą, kurį pagal šias Taisykles </w:t>
      </w:r>
      <w:r>
        <w:rPr>
          <w:rFonts w:ascii="Times New Roman" w:hAnsi="Times New Roman" w:cs="Times New Roman"/>
          <w:sz w:val="24"/>
          <w:szCs w:val="24"/>
        </w:rPr>
        <w:t>Centras</w:t>
      </w:r>
      <w:r w:rsidRPr="0096337C">
        <w:rPr>
          <w:rFonts w:ascii="Times New Roman" w:hAnsi="Times New Roman" w:cs="Times New Roman"/>
          <w:sz w:val="24"/>
          <w:szCs w:val="24"/>
        </w:rPr>
        <w:t xml:space="preserve"> privalo skelbti viešai, skelbiama Centrinėje viešųjų pirkimų informacinėje sistemoje.</w:t>
      </w:r>
    </w:p>
    <w:p w:rsidR="004102EC" w:rsidRPr="0096337C" w:rsidRDefault="004102EC" w:rsidP="004102EC">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19.Centras</w:t>
      </w:r>
      <w:r w:rsidRPr="0096337C">
        <w:rPr>
          <w:rFonts w:ascii="Times New Roman" w:hAnsi="Times New Roman" w:cs="Times New Roman"/>
          <w:sz w:val="24"/>
          <w:szCs w:val="24"/>
        </w:rPr>
        <w:t xml:space="preserve"> turi </w:t>
      </w:r>
      <w:r w:rsidRPr="00773101">
        <w:rPr>
          <w:rFonts w:ascii="Times New Roman" w:hAnsi="Times New Roman" w:cs="Times New Roman"/>
          <w:sz w:val="24"/>
          <w:szCs w:val="24"/>
        </w:rPr>
        <w:t xml:space="preserve">teisę neskelbti apie pirkimą, jei jis yra mažos vertės ir prekių (paslaugų) pirkimo sutarties vertė mažesnė kaip 45 tūkst. </w:t>
      </w:r>
      <w:proofErr w:type="spellStart"/>
      <w:r w:rsidRPr="00773101">
        <w:rPr>
          <w:rFonts w:ascii="Times New Roman" w:hAnsi="Times New Roman" w:cs="Times New Roman"/>
          <w:sz w:val="24"/>
          <w:szCs w:val="24"/>
        </w:rPr>
        <w:t>Eur</w:t>
      </w:r>
      <w:proofErr w:type="spellEnd"/>
      <w:r w:rsidRPr="00773101">
        <w:rPr>
          <w:rFonts w:ascii="Times New Roman" w:hAnsi="Times New Roman" w:cs="Times New Roman"/>
          <w:sz w:val="24"/>
          <w:szCs w:val="24"/>
        </w:rPr>
        <w:t xml:space="preserve">  be PVM, o darbų mažesnė kaip 145 tūkst. </w:t>
      </w:r>
      <w:proofErr w:type="spellStart"/>
      <w:r w:rsidRPr="00773101">
        <w:rPr>
          <w:rFonts w:ascii="Times New Roman" w:hAnsi="Times New Roman" w:cs="Times New Roman"/>
          <w:sz w:val="24"/>
          <w:szCs w:val="24"/>
        </w:rPr>
        <w:t>Eur</w:t>
      </w:r>
      <w:proofErr w:type="spellEnd"/>
      <w:r w:rsidRPr="00773101">
        <w:rPr>
          <w:rFonts w:ascii="Times New Roman" w:hAnsi="Times New Roman" w:cs="Times New Roman"/>
          <w:sz w:val="24"/>
          <w:szCs w:val="24"/>
        </w:rPr>
        <w:t xml:space="preserve"> be PVM.</w:t>
      </w:r>
    </w:p>
    <w:p w:rsidR="004102EC" w:rsidRPr="0096337C" w:rsidRDefault="004102EC" w:rsidP="004102EC">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Pr>
          <w:rFonts w:ascii="Times New Roman" w:hAnsi="Times New Roman" w:cs="Times New Roman"/>
          <w:sz w:val="24"/>
          <w:szCs w:val="24"/>
        </w:rPr>
        <w:tab/>
      </w:r>
      <w:r w:rsidRPr="0096337C">
        <w:rPr>
          <w:rFonts w:ascii="Times New Roman" w:hAnsi="Times New Roman" w:cs="Times New Roman"/>
          <w:sz w:val="24"/>
          <w:szCs w:val="24"/>
        </w:rPr>
        <w:t xml:space="preserve">20. Visais atvejais nurodytais Viešųjų pirkimų įstatymo 92 straipsnio 2 dalyje, </w:t>
      </w:r>
      <w:r>
        <w:rPr>
          <w:rFonts w:ascii="Times New Roman" w:hAnsi="Times New Roman" w:cs="Times New Roman"/>
          <w:sz w:val="24"/>
          <w:szCs w:val="24"/>
        </w:rPr>
        <w:t>Centras</w:t>
      </w:r>
      <w:r w:rsidRPr="0096337C">
        <w:rPr>
          <w:rFonts w:ascii="Times New Roman" w:hAnsi="Times New Roman" w:cs="Times New Roman"/>
          <w:sz w:val="24"/>
          <w:szCs w:val="24"/>
        </w:rPr>
        <w:t xml:space="preserve"> atlikusi prekių, paslaugų ar darbų pirkimą apie jį nepaskelbus, </w:t>
      </w:r>
      <w:r>
        <w:rPr>
          <w:rFonts w:ascii="Times New Roman" w:hAnsi="Times New Roman" w:cs="Times New Roman"/>
          <w:sz w:val="24"/>
          <w:szCs w:val="24"/>
        </w:rPr>
        <w:t>turi teisę paskelbti</w:t>
      </w:r>
      <w:r w:rsidRPr="0096337C">
        <w:rPr>
          <w:rFonts w:ascii="Times New Roman" w:hAnsi="Times New Roman" w:cs="Times New Roman"/>
          <w:sz w:val="24"/>
          <w:szCs w:val="24"/>
        </w:rPr>
        <w:t xml:space="preserve"> informacinį pranešimą</w:t>
      </w:r>
      <w:r>
        <w:rPr>
          <w:rFonts w:ascii="Times New Roman" w:hAnsi="Times New Roman" w:cs="Times New Roman"/>
          <w:sz w:val="24"/>
          <w:szCs w:val="24"/>
        </w:rPr>
        <w:t xml:space="preserve"> Viešųjų pirkimų įstatymo nustatyta tvarka</w:t>
      </w:r>
      <w:r w:rsidRPr="0096337C">
        <w:rPr>
          <w:rFonts w:ascii="Times New Roman" w:hAnsi="Times New Roman" w:cs="Times New Roman"/>
          <w:sz w:val="24"/>
          <w:szCs w:val="24"/>
        </w:rPr>
        <w:t>, o pirkimo sutartį sudaro ne ankščiau kaip po 5 darbo dienų nuo informacinio pranešimo paskelbimo dienos.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sz w:val="24"/>
          <w:szCs w:val="24"/>
        </w:rPr>
      </w:pPr>
      <w:r w:rsidRPr="0096337C">
        <w:rPr>
          <w:rFonts w:ascii="Times New Roman" w:hAnsi="Times New Roman" w:cs="Times New Roman"/>
          <w:b/>
          <w:bCs/>
          <w:sz w:val="24"/>
          <w:szCs w:val="24"/>
        </w:rPr>
        <w:t>VI. SUPAPRASTINTŲ PIRKIMŲ VYKDYMO BŪDAI IR TVARKA</w:t>
      </w:r>
    </w:p>
    <w:p w:rsidR="004102EC" w:rsidRPr="0096337C" w:rsidRDefault="004102EC" w:rsidP="004102EC">
      <w:pPr>
        <w:autoSpaceDE w:val="0"/>
        <w:autoSpaceDN w:val="0"/>
        <w:adjustRightInd w:val="0"/>
        <w:spacing w:after="0" w:line="240" w:lineRule="auto"/>
        <w:jc w:val="both"/>
        <w:rPr>
          <w:rFonts w:ascii="Times New Roman" w:hAnsi="Times New Roman" w:cs="Times New Roman"/>
          <w:b/>
          <w:bCs/>
          <w:sz w:val="24"/>
          <w:szCs w:val="24"/>
        </w:rPr>
      </w:pP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21. </w:t>
      </w:r>
      <w:r>
        <w:rPr>
          <w:rFonts w:ascii="Times New Roman" w:hAnsi="Times New Roman" w:cs="Times New Roman"/>
          <w:sz w:val="24"/>
          <w:szCs w:val="24"/>
        </w:rPr>
        <w:t>Centras</w:t>
      </w:r>
      <w:r w:rsidRPr="0096337C">
        <w:rPr>
          <w:rFonts w:ascii="Times New Roman" w:hAnsi="Times New Roman" w:cs="Times New Roman"/>
          <w:sz w:val="24"/>
          <w:szCs w:val="24"/>
        </w:rPr>
        <w:t xml:space="preserve"> nustato šiuos supaprastintų pirkimų vykdymo būdus:</w:t>
      </w:r>
    </w:p>
    <w:p w:rsidR="004102E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21.1</w:t>
      </w:r>
      <w:r w:rsidRPr="00881FD7">
        <w:rPr>
          <w:rFonts w:ascii="Times New Roman" w:hAnsi="Times New Roman" w:cs="Times New Roman"/>
          <w:b/>
          <w:bCs/>
          <w:sz w:val="24"/>
          <w:szCs w:val="24"/>
        </w:rPr>
        <w:t xml:space="preserve">. </w:t>
      </w:r>
      <w:r w:rsidRPr="00881FD7">
        <w:rPr>
          <w:rFonts w:ascii="Times New Roman" w:hAnsi="Times New Roman" w:cs="Times New Roman"/>
          <w:sz w:val="24"/>
          <w:szCs w:val="24"/>
        </w:rPr>
        <w:t xml:space="preserve">supaprastintos </w:t>
      </w:r>
      <w:r>
        <w:rPr>
          <w:rFonts w:ascii="Times New Roman" w:hAnsi="Times New Roman" w:cs="Times New Roman"/>
          <w:sz w:val="24"/>
          <w:szCs w:val="24"/>
        </w:rPr>
        <w:t xml:space="preserve">skelbiamos arba </w:t>
      </w:r>
      <w:r w:rsidRPr="00881FD7">
        <w:rPr>
          <w:rFonts w:ascii="Times New Roman" w:hAnsi="Times New Roman" w:cs="Times New Roman"/>
          <w:sz w:val="24"/>
          <w:szCs w:val="24"/>
        </w:rPr>
        <w:t>neskelbiamos derybos;</w:t>
      </w:r>
    </w:p>
    <w:p w:rsidR="004102EC" w:rsidRDefault="004102EC" w:rsidP="00410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21.2 supaprastinto atviro arba riboto konkurso būdu;</w:t>
      </w:r>
    </w:p>
    <w:p w:rsidR="004102EC" w:rsidRPr="0096337C" w:rsidRDefault="004102EC" w:rsidP="00410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21.3 taikant įprastą komercinę praktiką.</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22. </w:t>
      </w:r>
      <w:r>
        <w:rPr>
          <w:rFonts w:ascii="Times New Roman" w:hAnsi="Times New Roman" w:cs="Times New Roman"/>
          <w:sz w:val="24"/>
          <w:szCs w:val="24"/>
        </w:rPr>
        <w:t>Centras</w:t>
      </w:r>
      <w:r w:rsidRPr="0096337C">
        <w:rPr>
          <w:rFonts w:ascii="Times New Roman" w:hAnsi="Times New Roman" w:cs="Times New Roman"/>
          <w:sz w:val="24"/>
          <w:szCs w:val="24"/>
        </w:rPr>
        <w:t xml:space="preserve"> supaprastintus viešuosius pirkimus gali atlikti Centrinės viešųjų pirkimų informacinės sistemos priemonėmis (kai pirkimo atveju elektroninėmis priemonėmis pateikiamas skelbimas apie pirkimą (neskelbiamų pirkimų atveju – kvietimas), kiti pirkimo dokumentai ir priimami tiekėjų pasiūlymai, naudojantis Centrinės viešųjų pirkimų informacinės sistemos priemonėmis bendraujama su tiekėjais).</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23. Supaprastintos neskelbiamos derybos gali būti vykdomos Viešųjų pirkimų įstatyme nustatytais atvejais, kuomet apie pirkimą neprivalu skelbti</w:t>
      </w:r>
      <w:r>
        <w:rPr>
          <w:rFonts w:ascii="Times New Roman" w:hAnsi="Times New Roman" w:cs="Times New Roman"/>
          <w:sz w:val="24"/>
          <w:szCs w:val="24"/>
        </w:rPr>
        <w:t>, išskyrus mažos vertės pirkimus</w:t>
      </w:r>
      <w:r w:rsidRPr="0096337C">
        <w:rPr>
          <w:rFonts w:ascii="Times New Roman" w:hAnsi="Times New Roman" w:cs="Times New Roman"/>
          <w:sz w:val="24"/>
          <w:szCs w:val="24"/>
        </w:rPr>
        <w:t xml:space="preserve">. </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24. Tiekėjų apklausos būdu pirkimas gali būti atliekamas šiose Taisyklėse nustatytomis sąlygomis.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25. </w:t>
      </w:r>
      <w:r>
        <w:rPr>
          <w:rFonts w:ascii="Times New Roman" w:hAnsi="Times New Roman" w:cs="Times New Roman"/>
          <w:sz w:val="24"/>
          <w:szCs w:val="24"/>
        </w:rPr>
        <w:t>Centras</w:t>
      </w:r>
      <w:r w:rsidRPr="0096337C">
        <w:rPr>
          <w:rFonts w:ascii="Times New Roman" w:hAnsi="Times New Roman" w:cs="Times New Roman"/>
          <w:sz w:val="24"/>
          <w:szCs w:val="24"/>
        </w:rPr>
        <w:t>, vykdydama supaprastintą pirkimą, apie kurį pagal šias Taisykles yra numatyta skelbti (išskyrus mažos vertės pirkimą ir supaprastintų neskelbiamų derybų būdu vykdomus pirkimus), pirkimo dokumentuose pateikia visą informaciją apie pirkimo sąlygas ir procedūras, vadovaudamasi Lietuvos Respublikos viešųjų pirkimų įstatymo 24 straipsniu kiek tai būtina konkretaus pirkimo atveju ir privaloma pagal Viešųjų pirkimų įstatymo reikalavimus.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26. </w:t>
      </w:r>
      <w:r>
        <w:rPr>
          <w:rFonts w:ascii="Times New Roman" w:hAnsi="Times New Roman" w:cs="Times New Roman"/>
          <w:sz w:val="24"/>
          <w:szCs w:val="24"/>
        </w:rPr>
        <w:t>Centras</w:t>
      </w:r>
      <w:r w:rsidRPr="0096337C">
        <w:rPr>
          <w:rFonts w:ascii="Times New Roman" w:hAnsi="Times New Roman" w:cs="Times New Roman"/>
          <w:sz w:val="24"/>
          <w:szCs w:val="24"/>
        </w:rPr>
        <w:t xml:space="preserve"> pirkimo dokumentuose privalo numatyti:</w:t>
      </w:r>
    </w:p>
    <w:p w:rsidR="004102E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r>
      <w:r w:rsidRPr="00415079">
        <w:rPr>
          <w:rFonts w:ascii="Times New Roman" w:hAnsi="Times New Roman" w:cs="Times New Roman"/>
          <w:sz w:val="24"/>
          <w:szCs w:val="24"/>
        </w:rPr>
        <w:t>26.1.</w:t>
      </w:r>
      <w:r w:rsidRPr="009B5C62">
        <w:rPr>
          <w:rFonts w:ascii="Times New Roman" w:hAnsi="Times New Roman" w:cs="Times New Roman"/>
          <w:sz w:val="24"/>
          <w:szCs w:val="24"/>
        </w:rPr>
        <w:t xml:space="preserve">pasiūlymų rengimo </w:t>
      </w:r>
      <w:r>
        <w:rPr>
          <w:rFonts w:ascii="Times New Roman" w:hAnsi="Times New Roman" w:cs="Times New Roman"/>
          <w:sz w:val="24"/>
          <w:szCs w:val="24"/>
        </w:rPr>
        <w:t>reikalavimus;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26.2.</w:t>
      </w:r>
      <w:r>
        <w:rPr>
          <w:rFonts w:ascii="Times New Roman" w:hAnsi="Times New Roman" w:cs="Times New Roman"/>
          <w:sz w:val="24"/>
          <w:szCs w:val="24"/>
        </w:rPr>
        <w:t>Centro</w:t>
      </w:r>
      <w:r w:rsidRPr="0096337C">
        <w:rPr>
          <w:rFonts w:ascii="Times New Roman" w:hAnsi="Times New Roman" w:cs="Times New Roman"/>
          <w:sz w:val="24"/>
          <w:szCs w:val="24"/>
        </w:rPr>
        <w:t xml:space="preserve"> siūlomoms šalims pasirašyti pirkimo sutarties sąlygas pagal Lietuvos Respublikos viešųjų pirkimų įstatymo 18 straipsnio 6 dalies reikalavimus, taip pat sutarties projektą, jeigu jis yra parengtas;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26.3. informaciją apie atidėjimo termino taikymą, ginčų nagrinėjimo tvarką.</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26.4. kitą informaciją, kuri privaloma pagal Viešųjų pirkimų įstatymo reikalavimus.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27. Jei pirkimas yra vykdomas CVP IS priemonėmis, </w:t>
      </w:r>
      <w:r>
        <w:rPr>
          <w:rFonts w:ascii="Times New Roman" w:hAnsi="Times New Roman" w:cs="Times New Roman"/>
          <w:sz w:val="24"/>
          <w:szCs w:val="24"/>
        </w:rPr>
        <w:t>Centras</w:t>
      </w:r>
      <w:r w:rsidRPr="0096337C">
        <w:rPr>
          <w:rFonts w:ascii="Times New Roman" w:hAnsi="Times New Roman" w:cs="Times New Roman"/>
          <w:sz w:val="24"/>
          <w:szCs w:val="24"/>
        </w:rPr>
        <w:t xml:space="preserve"> pirkimo dokumentus, kuriuos įmanoma pateikti elektroninėmis priemonėmis, įskaitant technines specifikacijas, dokumentų paaiškinimus (patikslinimus), taip pat atsakymus į tiekėjų paklausimus, pateikia per CVP IS.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28. Jeigu pirkimo dokumentų neįmanoma pateikti CVP IS, </w:t>
      </w:r>
      <w:r>
        <w:rPr>
          <w:rFonts w:ascii="Times New Roman" w:hAnsi="Times New Roman" w:cs="Times New Roman"/>
          <w:sz w:val="24"/>
          <w:szCs w:val="24"/>
        </w:rPr>
        <w:t>Centras</w:t>
      </w:r>
      <w:r w:rsidRPr="0096337C">
        <w:rPr>
          <w:rFonts w:ascii="Times New Roman" w:hAnsi="Times New Roman" w:cs="Times New Roman"/>
          <w:sz w:val="24"/>
          <w:szCs w:val="24"/>
        </w:rPr>
        <w:t xml:space="preserve"> pirkimo dokumentus, tiekėjui to paprašius, nedelsdama pateikia kitomis priemonėmis.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29. Jei apie supaprastintą viešąjį pirkimą nėra skelbiama ir pirkimas nėra vykdomas CVP IS priemonėmis, </w:t>
      </w:r>
      <w:r>
        <w:rPr>
          <w:rFonts w:ascii="Times New Roman" w:hAnsi="Times New Roman" w:cs="Times New Roman"/>
          <w:sz w:val="24"/>
          <w:szCs w:val="24"/>
        </w:rPr>
        <w:t>Centras</w:t>
      </w:r>
      <w:r w:rsidRPr="0096337C">
        <w:rPr>
          <w:rFonts w:ascii="Times New Roman" w:hAnsi="Times New Roman" w:cs="Times New Roman"/>
          <w:sz w:val="24"/>
          <w:szCs w:val="24"/>
        </w:rPr>
        <w:t xml:space="preserve"> pirkimo dokumentus, tarp jų ir kvietimus, pranešimus, paaiškinimus, papildymus, tiekėjams pateikia asmeniškai, siunčia registruotu laišku, faksu, elektroniniu paštu.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30. Pirkimo dokumentai negali būti teikiami (skelbiami) anksčiau nei apie supaprastintą pirkimą paskelbta, apklausos atveju – pateikti kvietimai dalyvauti pirkimo procedūrose.</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31. Tiekėjas gali paprašyti, kad </w:t>
      </w:r>
      <w:r>
        <w:rPr>
          <w:rFonts w:ascii="Times New Roman" w:hAnsi="Times New Roman" w:cs="Times New Roman"/>
          <w:sz w:val="24"/>
          <w:szCs w:val="24"/>
        </w:rPr>
        <w:t>Centras</w:t>
      </w:r>
      <w:r w:rsidRPr="0096337C">
        <w:rPr>
          <w:rFonts w:ascii="Times New Roman" w:hAnsi="Times New Roman" w:cs="Times New Roman"/>
          <w:sz w:val="24"/>
          <w:szCs w:val="24"/>
        </w:rPr>
        <w:t xml:space="preserve"> paaiškintų pirkimo dokumentus. </w:t>
      </w:r>
      <w:r>
        <w:rPr>
          <w:rFonts w:ascii="Times New Roman" w:hAnsi="Times New Roman" w:cs="Times New Roman"/>
          <w:sz w:val="24"/>
          <w:szCs w:val="24"/>
        </w:rPr>
        <w:t>Centras</w:t>
      </w:r>
      <w:r w:rsidRPr="0096337C">
        <w:rPr>
          <w:rFonts w:ascii="Times New Roman" w:hAnsi="Times New Roman" w:cs="Times New Roman"/>
          <w:sz w:val="24"/>
          <w:szCs w:val="24"/>
        </w:rPr>
        <w:t xml:space="preserve"> atsako į kiekvieną tiekėjo rašytinį prašymą paaiškinti pirkimo dokumentus, jeigu prašymas gautas ne vėliau kaip prieš 4 darbo dienas iki pirkimo pasiūlymų pateikimo termino pabaigos. </w:t>
      </w:r>
      <w:r>
        <w:rPr>
          <w:rFonts w:ascii="Times New Roman" w:hAnsi="Times New Roman" w:cs="Times New Roman"/>
          <w:sz w:val="24"/>
          <w:szCs w:val="24"/>
        </w:rPr>
        <w:t>Centras</w:t>
      </w:r>
      <w:r w:rsidRPr="0096337C">
        <w:rPr>
          <w:rFonts w:ascii="Times New Roman" w:hAnsi="Times New Roman" w:cs="Times New Roman"/>
          <w:sz w:val="24"/>
          <w:szCs w:val="24"/>
        </w:rPr>
        <w:t xml:space="preserve"> į gautą prašymą atsako ne vėliau kaip per 3 darbo dienas nuo jo gavimo dienos. Vykdydama mažos vertės pirkimus perkančioji organizacija gali nesivadovauti minėtais terminais jeigu nebus pažeisti viešųjų pirkimų principai.</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32. Jeigu </w:t>
      </w:r>
      <w:proofErr w:type="spellStart"/>
      <w:r>
        <w:rPr>
          <w:rFonts w:ascii="Times New Roman" w:hAnsi="Times New Roman" w:cs="Times New Roman"/>
          <w:sz w:val="24"/>
          <w:szCs w:val="24"/>
        </w:rPr>
        <w:t>Centras</w:t>
      </w:r>
      <w:r w:rsidRPr="0096337C">
        <w:rPr>
          <w:rFonts w:ascii="Times New Roman" w:hAnsi="Times New Roman" w:cs="Times New Roman"/>
          <w:sz w:val="24"/>
          <w:szCs w:val="24"/>
        </w:rPr>
        <w:t>pirkimo</w:t>
      </w:r>
      <w:proofErr w:type="spellEnd"/>
      <w:r w:rsidRPr="0096337C">
        <w:rPr>
          <w:rFonts w:ascii="Times New Roman" w:hAnsi="Times New Roman" w:cs="Times New Roman"/>
          <w:sz w:val="24"/>
          <w:szCs w:val="24"/>
        </w:rPr>
        <w:t xml:space="preserve">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pirkimo pasiūlymus, galėtų atsižvelgti į šiuos paaiškinimus (patikslinimus), apie tai paskelbdama patikslinant skelbimą.</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33. Pasiūlymas galioja jame tiekėjo nurodytą laiką. Šis laikas turi būti ne trumpesnis, negu yra nustatyta pirkimo dokumentuose. Jeigu pasiūlyme nenurodytas jo galiojimo laikas, laikoma, kad pasiūlymas galioja tiek, kiek nustatyta pirkimo dokumentuose.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34. Nesibaigus pasiūlymų galiojimo terminui, šis terminas gali būti pratęstas. Pasiūlymų galiojimo terminą gali pratęsti pasiūlymus pateikę dalyviai Įstaigos prašymu.</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35. </w:t>
      </w:r>
      <w:r>
        <w:rPr>
          <w:rFonts w:ascii="Times New Roman" w:hAnsi="Times New Roman" w:cs="Times New Roman"/>
          <w:sz w:val="24"/>
          <w:szCs w:val="24"/>
        </w:rPr>
        <w:t>Centras</w:t>
      </w:r>
      <w:r w:rsidRPr="0096337C">
        <w:rPr>
          <w:rFonts w:ascii="Times New Roman" w:hAnsi="Times New Roman" w:cs="Times New Roman"/>
          <w:sz w:val="24"/>
          <w:szCs w:val="24"/>
        </w:rPr>
        <w:t xml:space="preserve"> priklausomai nuo perkamo objekto specifikos ir sudėtingumo gali prašyti tiekėjų pasiūlymo galiojimo ar sutarties įvykdymo užtikrinimo.</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36. </w:t>
      </w:r>
      <w:r>
        <w:rPr>
          <w:rFonts w:ascii="Times New Roman" w:hAnsi="Times New Roman" w:cs="Times New Roman"/>
          <w:sz w:val="24"/>
          <w:szCs w:val="24"/>
        </w:rPr>
        <w:t>Centras</w:t>
      </w:r>
      <w:r w:rsidRPr="0096337C">
        <w:rPr>
          <w:rFonts w:ascii="Times New Roman" w:hAnsi="Times New Roman" w:cs="Times New Roman"/>
          <w:sz w:val="24"/>
          <w:szCs w:val="24"/>
        </w:rPr>
        <w:t xml:space="preserve"> bet kuriuo metu iki pirkimo sutarties sudarymo turi teisę nutraukti pirkimo procedūras, jeigu atsirado aplinkybių, kurių nebuvo galima numatyti. Visais atvejais Viešųjų pirkimų tarnybos sutikimas nutraukti pirkimo procedūras arba atmesti visus tiekėjų pasiūlymus nereikalingas.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37. </w:t>
      </w:r>
      <w:r>
        <w:rPr>
          <w:rFonts w:ascii="Times New Roman" w:hAnsi="Times New Roman" w:cs="Times New Roman"/>
          <w:sz w:val="24"/>
          <w:szCs w:val="24"/>
        </w:rPr>
        <w:t>Centras</w:t>
      </w:r>
      <w:r w:rsidRPr="0096337C">
        <w:rPr>
          <w:rFonts w:ascii="Times New Roman" w:hAnsi="Times New Roman" w:cs="Times New Roman"/>
          <w:i/>
          <w:iCs/>
          <w:sz w:val="24"/>
          <w:szCs w:val="24"/>
        </w:rPr>
        <w:t>,</w:t>
      </w:r>
      <w:r w:rsidRPr="0096337C">
        <w:rPr>
          <w:rFonts w:ascii="Times New Roman" w:hAnsi="Times New Roman" w:cs="Times New Roman"/>
          <w:sz w:val="24"/>
          <w:szCs w:val="24"/>
        </w:rPr>
        <w:t xml:space="preserve"> skelbdama apie supaprastintą pirkimą, kiekvienu konkrečiu atveju, atsižvelgdama į perkamo objekto sudėtingumą, nustato pakankamą pasiūlymų pateikimo terminą, kuris negali būti trumpesnis kaip 7 darbo dienos nuo skelbimo apie pirkimą paskelbimo Centrinėje viešųjų pirkimų informacinėje sistemoje dienos. </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38. </w:t>
      </w:r>
      <w:r>
        <w:rPr>
          <w:rFonts w:ascii="Times New Roman" w:hAnsi="Times New Roman" w:cs="Times New Roman"/>
          <w:sz w:val="24"/>
          <w:szCs w:val="24"/>
        </w:rPr>
        <w:t>Centras</w:t>
      </w:r>
      <w:r w:rsidRPr="0096337C">
        <w:rPr>
          <w:rFonts w:ascii="Times New Roman" w:hAnsi="Times New Roman" w:cs="Times New Roman"/>
          <w:sz w:val="24"/>
          <w:szCs w:val="24"/>
        </w:rPr>
        <w:t>, vietoj kvalifikaciją patvirtinančių dokumentų, tiekėjų gali prašyti pateikti jos nustatytos formos pirkimo dokumentuose nurodytų minimalių kvalifikacinių reikalavimų atitikties deklaracijos, kai tiekėjų kvalifikacijos patikrinimas nėra būtinas prieš tiekėjų pateiktų pasiūlymų vertinimo ir palyginimo procedūrą (nėra atliekama kvalifikacinė atranka), o pasirinktas pasiūlymų vertinimo kriterijus yra mažiausia kaina. Tokiais atvejais pirkimo dokumentuose nurodoma, kad atitiktį minimaliems kvalifikaciniams reikalavimams patvirtinančių dokumentų reikalaujama tik iš to tiekėjo, kurio pasiūlymas pagal vertinimo rezultatus gali būti pripažintas laimėjusiu (iki pasiūlymų eilės nustatymo).</w:t>
      </w:r>
    </w:p>
    <w:p w:rsidR="004102EC" w:rsidRPr="0096337C" w:rsidRDefault="004102EC" w:rsidP="004102EC">
      <w:pPr>
        <w:autoSpaceDE w:val="0"/>
        <w:autoSpaceDN w:val="0"/>
        <w:adjustRightInd w:val="0"/>
        <w:spacing w:after="0" w:line="240" w:lineRule="auto"/>
        <w:jc w:val="both"/>
        <w:rPr>
          <w:rFonts w:ascii="Times New Roman" w:hAnsi="Times New Roman" w:cs="Times New Roman"/>
          <w:color w:val="000000"/>
          <w:sz w:val="24"/>
          <w:szCs w:val="24"/>
        </w:rPr>
      </w:pPr>
      <w:r w:rsidRPr="0096337C">
        <w:rPr>
          <w:rFonts w:ascii="Times New Roman" w:hAnsi="Times New Roman" w:cs="Times New Roman"/>
          <w:sz w:val="24"/>
          <w:szCs w:val="24"/>
        </w:rPr>
        <w:tab/>
        <w:t xml:space="preserve">39. Parinkdama tiekėją, </w:t>
      </w:r>
      <w:r>
        <w:rPr>
          <w:rFonts w:ascii="Times New Roman" w:hAnsi="Times New Roman" w:cs="Times New Roman"/>
          <w:sz w:val="24"/>
          <w:szCs w:val="24"/>
        </w:rPr>
        <w:t>Centras</w:t>
      </w:r>
      <w:r w:rsidRPr="0096337C">
        <w:rPr>
          <w:rFonts w:ascii="Times New Roman" w:hAnsi="Times New Roman" w:cs="Times New Roman"/>
          <w:sz w:val="24"/>
          <w:szCs w:val="24"/>
        </w:rPr>
        <w:t>, vadovaujasi Lietuvos Respublikos viešųjų pirkimų įstatymo 32–38 straipsniais ir įsitikina, ar tiekėjas bus pajėgus įvykdyti pirkimo sutartį.</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t xml:space="preserve">40. Tiekėjų kvalifikacijos neprivaloma tikrinti, kai: </w:t>
      </w:r>
    </w:p>
    <w:p w:rsidR="004102EC" w:rsidRPr="0096337C" w:rsidRDefault="004102EC" w:rsidP="004102EC">
      <w:pPr>
        <w:tabs>
          <w:tab w:val="left" w:pos="540"/>
        </w:tabs>
        <w:spacing w:after="0" w:line="240" w:lineRule="auto"/>
        <w:jc w:val="both"/>
        <w:rPr>
          <w:rFonts w:ascii="Times New Roman" w:hAnsi="Times New Roman" w:cs="Times New Roman"/>
          <w:color w:val="000000"/>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40.1. vykdomi mažos vertės pirkimai</w:t>
      </w:r>
      <w:r>
        <w:rPr>
          <w:rFonts w:ascii="Times New Roman" w:hAnsi="Times New Roman" w:cs="Times New Roman"/>
          <w:color w:val="000000"/>
          <w:sz w:val="24"/>
          <w:szCs w:val="24"/>
        </w:rPr>
        <w:t xml:space="preserve"> ir prekių ar paslaugų sutarties vertė neviršija 45 tūkst. </w:t>
      </w:r>
      <w:proofErr w:type="spellStart"/>
      <w:r>
        <w:rPr>
          <w:rFonts w:ascii="Times New Roman" w:hAnsi="Times New Roman" w:cs="Times New Roman"/>
          <w:color w:val="000000"/>
          <w:sz w:val="24"/>
          <w:szCs w:val="24"/>
        </w:rPr>
        <w:t>Eur</w:t>
      </w:r>
      <w:proofErr w:type="spellEnd"/>
      <w:r>
        <w:rPr>
          <w:rFonts w:ascii="Times New Roman" w:hAnsi="Times New Roman" w:cs="Times New Roman"/>
          <w:color w:val="000000"/>
          <w:sz w:val="24"/>
          <w:szCs w:val="24"/>
        </w:rPr>
        <w:t xml:space="preserve">. be PVM, o darbų – 145 </w:t>
      </w:r>
      <w:proofErr w:type="spellStart"/>
      <w:r>
        <w:rPr>
          <w:rFonts w:ascii="Times New Roman" w:hAnsi="Times New Roman" w:cs="Times New Roman"/>
          <w:color w:val="000000"/>
          <w:sz w:val="24"/>
          <w:szCs w:val="24"/>
        </w:rPr>
        <w:t>tūkstEur</w:t>
      </w:r>
      <w:proofErr w:type="spellEnd"/>
      <w:r>
        <w:rPr>
          <w:rFonts w:ascii="Times New Roman" w:hAnsi="Times New Roman" w:cs="Times New Roman"/>
          <w:color w:val="000000"/>
          <w:sz w:val="24"/>
          <w:szCs w:val="24"/>
        </w:rPr>
        <w:t>. be PVM</w:t>
      </w:r>
      <w:r w:rsidRPr="0096337C">
        <w:rPr>
          <w:rFonts w:ascii="Times New Roman" w:hAnsi="Times New Roman" w:cs="Times New Roman"/>
          <w:color w:val="000000"/>
          <w:sz w:val="24"/>
          <w:szCs w:val="24"/>
        </w:rPr>
        <w:t>;</w:t>
      </w:r>
    </w:p>
    <w:p w:rsidR="004102EC" w:rsidRPr="0096337C" w:rsidRDefault="004102EC" w:rsidP="004102EC">
      <w:pPr>
        <w:tabs>
          <w:tab w:val="left" w:pos="540"/>
        </w:tabs>
        <w:spacing w:after="0" w:line="240" w:lineRule="auto"/>
        <w:jc w:val="both"/>
        <w:rPr>
          <w:rFonts w:ascii="Times New Roman" w:hAnsi="Times New Roman" w:cs="Times New Roman"/>
          <w:sz w:val="24"/>
          <w:szCs w:val="24"/>
        </w:rPr>
      </w:pPr>
      <w:r w:rsidRPr="0096337C">
        <w:rPr>
          <w:rFonts w:ascii="Times New Roman" w:hAnsi="Times New Roman" w:cs="Times New Roman"/>
          <w:color w:val="000000"/>
          <w:sz w:val="24"/>
          <w:szCs w:val="24"/>
        </w:rPr>
        <w:tab/>
      </w:r>
      <w:r w:rsidRPr="0096337C">
        <w:rPr>
          <w:rFonts w:ascii="Times New Roman" w:hAnsi="Times New Roman" w:cs="Times New Roman"/>
          <w:color w:val="000000"/>
          <w:sz w:val="24"/>
          <w:szCs w:val="24"/>
        </w:rPr>
        <w:tab/>
        <w:t>40.2. kitais atvejais, kuomet vadovaujantis Viešųjų pirkimų įstatymu neprivalu skelbti apie konkursą.</w:t>
      </w:r>
    </w:p>
    <w:p w:rsidR="004102EC" w:rsidRPr="0096337C" w:rsidRDefault="004102EC" w:rsidP="004102EC">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 xml:space="preserve">41. Vokai su pasiūlymais atplėšiami komisijos posėdyje. Posėdis vyksta pirkimo dokumentuose nurodytoje vietoje, prasideda nurodytu laiku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w:t>
      </w:r>
      <w:r w:rsidRPr="0096337C">
        <w:rPr>
          <w:rFonts w:ascii="Times New Roman" w:hAnsi="Times New Roman" w:cs="Times New Roman"/>
          <w:sz w:val="24"/>
          <w:szCs w:val="24"/>
        </w:rPr>
        <w:lastRenderedPageBreak/>
        <w:t>sąlygų ir tokiame pirkime dalyvauti kviečiami keli tiekėjai</w:t>
      </w:r>
      <w:r>
        <w:rPr>
          <w:rFonts w:ascii="Times New Roman" w:hAnsi="Times New Roman" w:cs="Times New Roman"/>
          <w:sz w:val="24"/>
          <w:szCs w:val="24"/>
        </w:rPr>
        <w:t xml:space="preserve"> arba mažos vertės pirkimų atveju</w:t>
      </w:r>
      <w:r w:rsidRPr="0096337C">
        <w:rPr>
          <w:rFonts w:ascii="Times New Roman" w:hAnsi="Times New Roman" w:cs="Times New Roman"/>
          <w:sz w:val="24"/>
          <w:szCs w:val="24"/>
        </w:rPr>
        <w:t>,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42. Tiekėjų pasiūlymai vertinami vadovaujantis Lietuvos Respublikos viešųjų pirkimų įstatymo 39 straipsniu. </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43. Jeigu pateiktame pasiūlyme nurodyta prekių, paslaugų ar darbų kaina yra neįprastai maža, </w:t>
      </w:r>
      <w:r>
        <w:rPr>
          <w:rFonts w:ascii="Times New Roman" w:hAnsi="Times New Roman" w:cs="Times New Roman"/>
          <w:sz w:val="24"/>
          <w:szCs w:val="24"/>
        </w:rPr>
        <w:t>Centras</w:t>
      </w:r>
      <w:r w:rsidRPr="0096337C">
        <w:rPr>
          <w:rFonts w:ascii="Times New Roman" w:hAnsi="Times New Roman" w:cs="Times New Roman"/>
          <w:sz w:val="24"/>
          <w:szCs w:val="24"/>
        </w:rPr>
        <w:t>, priklausomai nuo perkamo objekto specifikos, reikalauja dalyvio pagrįsti siūlomą kainą</w:t>
      </w:r>
      <w:r>
        <w:rPr>
          <w:rFonts w:ascii="Times New Roman" w:hAnsi="Times New Roman" w:cs="Times New Roman"/>
          <w:sz w:val="24"/>
          <w:szCs w:val="24"/>
        </w:rPr>
        <w:t xml:space="preserve"> (neprivalu vykdyti mažos vertės pirkimų atveju)</w:t>
      </w:r>
      <w:r w:rsidRPr="0096337C">
        <w:rPr>
          <w:rFonts w:ascii="Times New Roman" w:hAnsi="Times New Roman" w:cs="Times New Roman"/>
          <w:sz w:val="24"/>
          <w:szCs w:val="24"/>
        </w:rPr>
        <w:t xml:space="preserve">, o jeigu dalyvis nepateikia tinkamų kainos pagrįstumo įrodymų, pasiūlymą atmeta. Pasiūlyme nurodyta neįprastai maža kaina: </w:t>
      </w:r>
    </w:p>
    <w:p w:rsidR="004102EC" w:rsidRPr="0096337C" w:rsidRDefault="004102EC" w:rsidP="004102EC">
      <w:pPr>
        <w:spacing w:after="0" w:line="240" w:lineRule="auto"/>
        <w:ind w:firstLine="1296"/>
        <w:jc w:val="both"/>
        <w:rPr>
          <w:rFonts w:ascii="Times New Roman" w:hAnsi="Times New Roman" w:cs="Times New Roman"/>
          <w:sz w:val="24"/>
          <w:szCs w:val="24"/>
        </w:rPr>
      </w:pPr>
      <w:r>
        <w:rPr>
          <w:rFonts w:ascii="Times New Roman" w:hAnsi="Times New Roman" w:cs="Times New Roman"/>
          <w:color w:val="000000"/>
          <w:kern w:val="24"/>
          <w:sz w:val="24"/>
          <w:szCs w:val="24"/>
          <w:lang w:eastAsia="lt-LT"/>
        </w:rPr>
        <w:t>43.</w:t>
      </w:r>
      <w:r w:rsidRPr="0096337C">
        <w:rPr>
          <w:rFonts w:ascii="Times New Roman" w:hAnsi="Times New Roman" w:cs="Times New Roman"/>
          <w:color w:val="000000"/>
          <w:kern w:val="24"/>
          <w:sz w:val="24"/>
          <w:szCs w:val="24"/>
          <w:lang w:eastAsia="lt-LT"/>
        </w:rPr>
        <w:t>1 kaina 15 ir daugiau procentų mažesnė už visų tiekėjų, kurių pasiūlymai neatmesti dėl kitų priežasčių, pasiūlytų kainų aritmetinį vidurkį;</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color w:val="000000"/>
          <w:kern w:val="24"/>
          <w:sz w:val="24"/>
          <w:szCs w:val="24"/>
          <w:lang w:eastAsia="lt-LT"/>
        </w:rPr>
        <w:t>43.2</w:t>
      </w:r>
      <w:r w:rsidRPr="0096337C">
        <w:rPr>
          <w:rFonts w:ascii="Times New Roman" w:hAnsi="Times New Roman" w:cs="Times New Roman"/>
          <w:color w:val="000000"/>
          <w:kern w:val="24"/>
          <w:sz w:val="24"/>
          <w:szCs w:val="24"/>
          <w:lang w:eastAsia="lt-LT"/>
        </w:rPr>
        <w:t xml:space="preserve"> kaina daugiau kaip 30 proc. mažesnė nuo suplanuotų viešajam pirkimui skirti lėšų</w:t>
      </w:r>
      <w:r>
        <w:rPr>
          <w:rFonts w:ascii="Times New Roman" w:hAnsi="Times New Roman" w:cs="Times New Roman"/>
          <w:color w:val="000000"/>
          <w:kern w:val="24"/>
          <w:sz w:val="24"/>
          <w:szCs w:val="24"/>
          <w:lang w:eastAsia="lt-LT"/>
        </w:rPr>
        <w:t>.</w:t>
      </w:r>
    </w:p>
    <w:p w:rsidR="004102EC" w:rsidRPr="0096337C" w:rsidRDefault="004102EC" w:rsidP="004102EC">
      <w:pPr>
        <w:spacing w:after="0" w:line="240" w:lineRule="auto"/>
        <w:jc w:val="both"/>
        <w:rPr>
          <w:rFonts w:ascii="Times New Roman" w:hAnsi="Times New Roman" w:cs="Times New Roman"/>
          <w:sz w:val="24"/>
          <w:szCs w:val="24"/>
        </w:rPr>
      </w:pPr>
    </w:p>
    <w:p w:rsidR="004102EC" w:rsidRPr="0096337C" w:rsidRDefault="004102EC" w:rsidP="004102EC">
      <w:pPr>
        <w:spacing w:after="0" w:line="240" w:lineRule="auto"/>
        <w:jc w:val="center"/>
        <w:rPr>
          <w:rFonts w:ascii="Times New Roman" w:hAnsi="Times New Roman" w:cs="Times New Roman"/>
          <w:b/>
          <w:bCs/>
          <w:sz w:val="24"/>
          <w:szCs w:val="24"/>
        </w:rPr>
      </w:pPr>
      <w:r w:rsidRPr="0096337C">
        <w:rPr>
          <w:rFonts w:ascii="Times New Roman" w:hAnsi="Times New Roman" w:cs="Times New Roman"/>
          <w:b/>
          <w:bCs/>
          <w:sz w:val="24"/>
          <w:szCs w:val="24"/>
        </w:rPr>
        <w:t>VII. SUPAPRASTINTOS NESKELBIAMOS DERYBOS</w:t>
      </w:r>
    </w:p>
    <w:p w:rsidR="004102EC" w:rsidRPr="0096337C" w:rsidRDefault="004102EC" w:rsidP="004102EC">
      <w:pPr>
        <w:spacing w:after="0" w:line="240" w:lineRule="auto"/>
        <w:jc w:val="both"/>
        <w:rPr>
          <w:rFonts w:ascii="Times New Roman" w:hAnsi="Times New Roman" w:cs="Times New Roman"/>
          <w:b/>
          <w:bCs/>
          <w:sz w:val="24"/>
          <w:szCs w:val="24"/>
        </w:rPr>
      </w:pPr>
    </w:p>
    <w:p w:rsidR="004102EC" w:rsidRPr="0096337C" w:rsidRDefault="004102EC" w:rsidP="004102EC">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 xml:space="preserve">44. </w:t>
      </w:r>
      <w:r>
        <w:rPr>
          <w:rFonts w:ascii="Times New Roman" w:hAnsi="Times New Roman" w:cs="Times New Roman"/>
          <w:sz w:val="24"/>
          <w:szCs w:val="24"/>
        </w:rPr>
        <w:t>Centras</w:t>
      </w:r>
      <w:r w:rsidRPr="0096337C">
        <w:rPr>
          <w:rFonts w:ascii="Times New Roman" w:hAnsi="Times New Roman" w:cs="Times New Roman"/>
          <w:sz w:val="24"/>
          <w:szCs w:val="24"/>
        </w:rPr>
        <w:t>, atlikdama pirkimą supaprastintų neskelbiamų derybų būdu:</w:t>
      </w:r>
    </w:p>
    <w:p w:rsidR="004102EC" w:rsidRPr="0096337C" w:rsidRDefault="004102EC" w:rsidP="004102EC">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44.1. kai kviečia jose dalyvauti daugiau kaip vieną kandidatą, patikrina, ar kandidatų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derasi su jais siekdama geriausio rezultato ir pagal derybų rezultatus bei pirkimo dokumentuose nustatytus vertinimo kriterijus nustato geriausią pasiūlymą;</w:t>
      </w:r>
    </w:p>
    <w:p w:rsidR="004102EC" w:rsidRPr="0096337C" w:rsidRDefault="004102EC" w:rsidP="004102EC">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44.2. kai kviečia jose dalyvauti tik vieną kandidatą, patikrina, ar kandidato kvalifikacija atitinka keliamus reikalavimus</w:t>
      </w:r>
      <w:r>
        <w:rPr>
          <w:rFonts w:ascii="Times New Roman" w:hAnsi="Times New Roman" w:cs="Times New Roman"/>
          <w:sz w:val="24"/>
          <w:szCs w:val="24"/>
        </w:rPr>
        <w:t xml:space="preserve"> (jei kvalifikaciniai reikalavimai keliami)</w:t>
      </w:r>
      <w:r w:rsidRPr="0096337C">
        <w:rPr>
          <w:rFonts w:ascii="Times New Roman" w:hAnsi="Times New Roman" w:cs="Times New Roman"/>
          <w:sz w:val="24"/>
          <w:szCs w:val="24"/>
        </w:rPr>
        <w:t xml:space="preserve">, derasi su juo siekdama geriausio rezultato. Supaprastintų neskelbiamų derybų atveju, kai į derybas kviečiamas tik vienas kandidatas, </w:t>
      </w:r>
      <w:r>
        <w:rPr>
          <w:rFonts w:ascii="Times New Roman" w:hAnsi="Times New Roman" w:cs="Times New Roman"/>
          <w:sz w:val="24"/>
          <w:szCs w:val="24"/>
        </w:rPr>
        <w:t>Centras</w:t>
      </w:r>
      <w:r w:rsidRPr="0096337C">
        <w:rPr>
          <w:rFonts w:ascii="Times New Roman" w:hAnsi="Times New Roman" w:cs="Times New Roman"/>
          <w:sz w:val="24"/>
          <w:szCs w:val="24"/>
        </w:rPr>
        <w:t xml:space="preserve"> šiam kandidatui turi teisę pateikti ne visą Lietuvos Respublikos viešųjų pirkimų įstatymo 24 straipsnyje nurodytą informaciją, jeigu mano, kad kita informacija yra nereikalinga.</w:t>
      </w:r>
    </w:p>
    <w:p w:rsidR="004102EC" w:rsidRPr="0096337C" w:rsidRDefault="004102EC" w:rsidP="004102EC">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45. Derybos laikomos įvykusiomis, jeigu yra bent vienas tiekėjas, kurio pasiūlymas ir derybų su juo rezultatai atitinka Įstaigos keliamus reikalavimus.</w:t>
      </w:r>
    </w:p>
    <w:p w:rsidR="004102EC" w:rsidRPr="0096337C" w:rsidRDefault="004102EC" w:rsidP="004102EC">
      <w:pPr>
        <w:spacing w:after="0" w:line="240" w:lineRule="auto"/>
        <w:jc w:val="both"/>
        <w:rPr>
          <w:rFonts w:ascii="Times New Roman" w:hAnsi="Times New Roman" w:cs="Times New Roman"/>
          <w:b/>
          <w:bCs/>
          <w:sz w:val="24"/>
          <w:szCs w:val="24"/>
        </w:rPr>
      </w:pPr>
      <w:r w:rsidRPr="0096337C">
        <w:rPr>
          <w:rFonts w:ascii="Times New Roman" w:hAnsi="Times New Roman" w:cs="Times New Roman"/>
          <w:sz w:val="24"/>
          <w:szCs w:val="24"/>
        </w:rPr>
        <w:tab/>
        <w:t xml:space="preserve">46. Derybų metu </w:t>
      </w:r>
      <w:r>
        <w:rPr>
          <w:rFonts w:ascii="Times New Roman" w:hAnsi="Times New Roman" w:cs="Times New Roman"/>
          <w:sz w:val="24"/>
          <w:szCs w:val="24"/>
        </w:rPr>
        <w:t>Centras</w:t>
      </w:r>
      <w:r w:rsidRPr="0096337C">
        <w:rPr>
          <w:rFonts w:ascii="Times New Roman" w:hAnsi="Times New Roman" w:cs="Times New Roman"/>
          <w:sz w:val="24"/>
          <w:szCs w:val="24"/>
        </w:rPr>
        <w:t xml:space="preserve"> turi laikytis sąlygų nustatytų Taisyklių 40-43 punktuose.</w:t>
      </w:r>
    </w:p>
    <w:p w:rsidR="004102EC" w:rsidRPr="0096337C" w:rsidRDefault="004102EC" w:rsidP="004102EC">
      <w:pPr>
        <w:spacing w:after="0" w:line="240" w:lineRule="auto"/>
        <w:ind w:firstLine="1296"/>
        <w:jc w:val="both"/>
        <w:rPr>
          <w:rFonts w:ascii="Times New Roman" w:hAnsi="Times New Roman" w:cs="Times New Roman"/>
          <w:b/>
          <w:bCs/>
          <w:sz w:val="24"/>
          <w:szCs w:val="24"/>
        </w:rPr>
      </w:pPr>
      <w:r w:rsidRPr="0096337C">
        <w:rPr>
          <w:rFonts w:ascii="Times New Roman" w:hAnsi="Times New Roman" w:cs="Times New Roman"/>
          <w:sz w:val="24"/>
          <w:szCs w:val="24"/>
        </w:rPr>
        <w:t>47.Supaprastintų neskelbiamų derybų galutiniai pasiūlymai nagrinėjami, vertinami ir lyginami šių Taisyklių nustatyta tvarka.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VIII. MAŽOS VERTĖS PIRKIMŲ YPATUMAI</w:t>
      </w:r>
    </w:p>
    <w:p w:rsidR="004102EC" w:rsidRPr="0096337C" w:rsidRDefault="004102EC" w:rsidP="004102EC">
      <w:pPr>
        <w:spacing w:after="0" w:line="240" w:lineRule="auto"/>
        <w:jc w:val="both"/>
        <w:rPr>
          <w:rFonts w:ascii="Times New Roman" w:hAnsi="Times New Roman" w:cs="Times New Roman"/>
          <w:sz w:val="24"/>
          <w:szCs w:val="24"/>
        </w:rPr>
      </w:pPr>
    </w:p>
    <w:p w:rsidR="004102EC" w:rsidRPr="001164DB"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48. Jei apie mažos vertės pirkimą nėra skelbiama, jis gali būti atliekamas Tiekėjų apklausos būdu. </w:t>
      </w:r>
      <w:r w:rsidRPr="001164DB">
        <w:rPr>
          <w:rFonts w:ascii="Times New Roman" w:hAnsi="Times New Roman" w:cs="Times New Roman"/>
          <w:sz w:val="24"/>
          <w:szCs w:val="24"/>
        </w:rPr>
        <w:t xml:space="preserve">Perkančioji organizacija mažos vertės pirkimų atveju savo tinklalapyje </w:t>
      </w:r>
      <w:r>
        <w:rPr>
          <w:rFonts w:ascii="Times New Roman" w:hAnsi="Times New Roman" w:cs="Times New Roman"/>
          <w:sz w:val="24"/>
          <w:szCs w:val="24"/>
        </w:rPr>
        <w:t xml:space="preserve">teikia informaciją </w:t>
      </w:r>
      <w:r w:rsidRPr="001164DB">
        <w:rPr>
          <w:rFonts w:ascii="Times New Roman" w:hAnsi="Times New Roman" w:cs="Times New Roman"/>
          <w:sz w:val="24"/>
          <w:szCs w:val="24"/>
        </w:rPr>
        <w:t>apie pradedamą bet kurį pirkimą, taip pat nustatytą laimėtoją ir ketinamą sudaryti bei sudarytą pirkimo sutartį</w:t>
      </w:r>
      <w:r>
        <w:rPr>
          <w:rFonts w:ascii="Times New Roman" w:hAnsi="Times New Roman" w:cs="Times New Roman"/>
          <w:sz w:val="24"/>
          <w:szCs w:val="24"/>
        </w:rPr>
        <w:t xml:space="preserve">, </w:t>
      </w:r>
      <w:r w:rsidRPr="001164DB">
        <w:rPr>
          <w:rFonts w:ascii="Times New Roman" w:hAnsi="Times New Roman" w:cs="Times New Roman"/>
          <w:sz w:val="24"/>
          <w:szCs w:val="24"/>
        </w:rPr>
        <w:t>nurod</w:t>
      </w:r>
      <w:r>
        <w:rPr>
          <w:rFonts w:ascii="Times New Roman" w:hAnsi="Times New Roman" w:cs="Times New Roman"/>
          <w:sz w:val="24"/>
          <w:szCs w:val="24"/>
        </w:rPr>
        <w:t>ydama</w:t>
      </w:r>
      <w:r w:rsidRPr="001164DB">
        <w:rPr>
          <w:rFonts w:ascii="Times New Roman" w:hAnsi="Times New Roman" w:cs="Times New Roman"/>
          <w:sz w:val="24"/>
          <w:szCs w:val="24"/>
        </w:rPr>
        <w:t>:</w:t>
      </w:r>
    </w:p>
    <w:p w:rsidR="004102EC" w:rsidRPr="001164DB" w:rsidRDefault="004102EC" w:rsidP="00410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48.1.</w:t>
      </w:r>
      <w:r w:rsidRPr="001164DB">
        <w:rPr>
          <w:rFonts w:ascii="Times New Roman" w:hAnsi="Times New Roman" w:cs="Times New Roman"/>
          <w:sz w:val="24"/>
          <w:szCs w:val="24"/>
        </w:rPr>
        <w:t xml:space="preserve"> apie pradedamą pirkimą – pirkimo objektą, pirkimo būdą ir jo pasirinkimo priežastis;</w:t>
      </w:r>
    </w:p>
    <w:p w:rsidR="004102EC" w:rsidRPr="001164DB" w:rsidRDefault="004102EC" w:rsidP="00410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48.2.</w:t>
      </w:r>
      <w:r w:rsidRPr="001164DB">
        <w:rPr>
          <w:rFonts w:ascii="Times New Roman" w:hAnsi="Times New Roman" w:cs="Times New Roman"/>
          <w:sz w:val="24"/>
          <w:szCs w:val="24"/>
        </w:rPr>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4102EC" w:rsidRPr="001164DB" w:rsidRDefault="004102EC" w:rsidP="004102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48.3.</w:t>
      </w:r>
      <w:r w:rsidRPr="001164DB">
        <w:rPr>
          <w:rFonts w:ascii="Times New Roman" w:hAnsi="Times New Roman" w:cs="Times New Roman"/>
          <w:sz w:val="24"/>
          <w:szCs w:val="24"/>
        </w:rPr>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1164DB">
        <w:rPr>
          <w:rFonts w:ascii="Times New Roman" w:hAnsi="Times New Roman" w:cs="Times New Roman"/>
          <w:sz w:val="24"/>
          <w:szCs w:val="24"/>
        </w:rPr>
        <w:t>subtiekėjus</w:t>
      </w:r>
      <w:proofErr w:type="spellEnd"/>
      <w:r w:rsidRPr="001164DB">
        <w:rPr>
          <w:rFonts w:ascii="Times New Roman" w:hAnsi="Times New Roman" w:cs="Times New Roman"/>
          <w:sz w:val="24"/>
          <w:szCs w:val="24"/>
        </w:rPr>
        <w:t xml:space="preserve"> ar </w:t>
      </w:r>
      <w:proofErr w:type="spellStart"/>
      <w:r w:rsidRPr="001164DB">
        <w:rPr>
          <w:rFonts w:ascii="Times New Roman" w:hAnsi="Times New Roman" w:cs="Times New Roman"/>
          <w:sz w:val="24"/>
          <w:szCs w:val="24"/>
        </w:rPr>
        <w:t>subteikėjus</w:t>
      </w:r>
      <w:proofErr w:type="spellEnd"/>
      <w:r w:rsidRPr="001164DB">
        <w:rPr>
          <w:rFonts w:ascii="Times New Roman" w:hAnsi="Times New Roman" w:cs="Times New Roman"/>
          <w:sz w:val="24"/>
          <w:szCs w:val="24"/>
        </w:rPr>
        <w:t>;</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49. Atliekant mažos vertės pirkimus apie kiekvieną pirkimą gali būti skelbiama CVP IS. </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50. Vykdydama mažos vertės pirkimus </w:t>
      </w:r>
      <w:r>
        <w:rPr>
          <w:rFonts w:ascii="Times New Roman" w:hAnsi="Times New Roman" w:cs="Times New Roman"/>
          <w:sz w:val="24"/>
          <w:szCs w:val="24"/>
        </w:rPr>
        <w:t>Centras</w:t>
      </w:r>
      <w:r w:rsidRPr="0096337C">
        <w:rPr>
          <w:rFonts w:ascii="Times New Roman" w:hAnsi="Times New Roman" w:cs="Times New Roman"/>
          <w:sz w:val="24"/>
          <w:szCs w:val="24"/>
        </w:rPr>
        <w:t xml:space="preserve"> neprivalo vadovautis Taisyklių VI skyriaus reikalavimais, tačiau turi užtikrinti Viešųjų pirkimų įstatyme numatytų principų laikymusi.</w:t>
      </w:r>
    </w:p>
    <w:p w:rsidR="004102EC" w:rsidRPr="0096337C" w:rsidRDefault="004102EC" w:rsidP="004102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ab/>
      </w:r>
      <w:r w:rsidRPr="0096337C">
        <w:rPr>
          <w:rFonts w:ascii="Times New Roman" w:hAnsi="Times New Roman" w:cs="Times New Roman"/>
          <w:sz w:val="24"/>
          <w:szCs w:val="24"/>
          <w:lang w:eastAsia="lt-LT"/>
        </w:rPr>
        <w:t>51. Mažos vertės pirkimai gali būti atliekami visais šiose Taisyklėse nustatytais supaprastintų pirkimų būdais, atsižvelgiant į šių būdų pasirinkimo sąlygas.</w:t>
      </w:r>
    </w:p>
    <w:p w:rsidR="004102EC" w:rsidRPr="0096337C" w:rsidRDefault="004102EC" w:rsidP="004102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 Bendravimas su tiekėjais gali vykti žodžiu arba raštu. Žodžiu gali būti bendraujama (kreipiamasi į tiekėjus, pateikiami pasiūlymai), kai pirkimas vykdomas apklausos būdu ir:</w:t>
      </w:r>
    </w:p>
    <w:p w:rsidR="004102EC" w:rsidRPr="0096337C" w:rsidRDefault="004102EC" w:rsidP="004102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 xml:space="preserve">52.1. pirkimo sutarties vertė </w:t>
      </w:r>
      <w:r w:rsidRPr="009E469B">
        <w:rPr>
          <w:rFonts w:ascii="Times New Roman" w:hAnsi="Times New Roman" w:cs="Times New Roman"/>
          <w:sz w:val="24"/>
          <w:szCs w:val="24"/>
          <w:lang w:eastAsia="lt-LT"/>
        </w:rPr>
        <w:t>neviršija 3 000</w:t>
      </w:r>
      <w:r w:rsidRPr="009E469B">
        <w:rPr>
          <w:rFonts w:ascii="Times New Roman" w:hAnsi="Times New Roman" w:cs="Times New Roman"/>
          <w:b/>
          <w:bCs/>
          <w:sz w:val="24"/>
          <w:szCs w:val="24"/>
          <w:lang w:eastAsia="lt-LT"/>
        </w:rPr>
        <w:t> </w:t>
      </w:r>
      <w:proofErr w:type="spellStart"/>
      <w:r w:rsidRPr="009E469B">
        <w:rPr>
          <w:rFonts w:ascii="Times New Roman" w:hAnsi="Times New Roman" w:cs="Times New Roman"/>
          <w:sz w:val="24"/>
          <w:szCs w:val="24"/>
          <w:lang w:eastAsia="lt-LT"/>
        </w:rPr>
        <w:t>Eur</w:t>
      </w:r>
      <w:proofErr w:type="spellEnd"/>
      <w:r w:rsidRPr="0096337C">
        <w:rPr>
          <w:rFonts w:ascii="Times New Roman" w:hAnsi="Times New Roman" w:cs="Times New Roman"/>
          <w:sz w:val="24"/>
          <w:szCs w:val="24"/>
          <w:lang w:eastAsia="lt-LT"/>
        </w:rPr>
        <w:t xml:space="preserve"> (be pridėtinės vertės mokesčio);</w:t>
      </w:r>
    </w:p>
    <w:p w:rsidR="004102EC" w:rsidRPr="0096337C" w:rsidRDefault="004102EC" w:rsidP="004102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b/>
      </w:r>
      <w:r w:rsidRPr="0096337C">
        <w:rPr>
          <w:rFonts w:ascii="Times New Roman" w:hAnsi="Times New Roman" w:cs="Times New Roman"/>
          <w:sz w:val="24"/>
          <w:szCs w:val="24"/>
          <w:lang w:eastAsia="lt-LT"/>
        </w:rPr>
        <w:t>52.2. dėl įvykių, kurių perkančioji organizacija negalėjo iš anksto numatyti, būtina skubiai įsigyti reikalingų prekių, paslaugų ar darbų, o vykdant apklausą raštu, prekių, paslaugų ar darbų nepavyktų įsigyti laiku.</w:t>
      </w:r>
    </w:p>
    <w:p w:rsidR="004102EC" w:rsidRPr="0096337C" w:rsidRDefault="004102EC" w:rsidP="004102EC">
      <w:pPr>
        <w:spacing w:after="0" w:line="240" w:lineRule="auto"/>
        <w:ind w:firstLine="720"/>
        <w:jc w:val="both"/>
        <w:rPr>
          <w:rFonts w:ascii="Times New Roman" w:hAnsi="Times New Roman" w:cs="Times New Roman"/>
          <w:sz w:val="24"/>
          <w:szCs w:val="24"/>
          <w:lang w:eastAsia="lt-LT"/>
        </w:rPr>
      </w:pPr>
      <w:r>
        <w:rPr>
          <w:rFonts w:ascii="Times New Roman" w:hAnsi="Times New Roman" w:cs="Times New Roman"/>
          <w:spacing w:val="-4"/>
          <w:sz w:val="24"/>
          <w:szCs w:val="24"/>
          <w:lang w:eastAsia="lt-LT"/>
        </w:rPr>
        <w:tab/>
      </w:r>
      <w:r w:rsidRPr="0096337C">
        <w:rPr>
          <w:rFonts w:ascii="Times New Roman" w:hAnsi="Times New Roman" w:cs="Times New Roman"/>
          <w:spacing w:val="-4"/>
          <w:sz w:val="24"/>
          <w:szCs w:val="24"/>
          <w:lang w:eastAsia="lt-LT"/>
        </w:rPr>
        <w:t>53. Raštu pasiūlymus gali būti prašoma pateikti faksimiliniu ryšiu, elektroniniu paštu, CVP IS priemonėmis ar vokuose. Perkančioji organizacija gali nereikalauti, kad pasiūlymas būtų pasirašytas, elektroninėmis pri</w:t>
      </w:r>
      <w:r>
        <w:rPr>
          <w:rFonts w:ascii="Times New Roman" w:hAnsi="Times New Roman" w:cs="Times New Roman"/>
          <w:spacing w:val="-4"/>
          <w:sz w:val="24"/>
          <w:szCs w:val="24"/>
          <w:lang w:eastAsia="lt-LT"/>
        </w:rPr>
        <w:t xml:space="preserve">emonėmis pateikiamas pasiūlymas </w:t>
      </w:r>
      <w:r w:rsidRPr="0096337C">
        <w:rPr>
          <w:rFonts w:ascii="Times New Roman" w:hAnsi="Times New Roman" w:cs="Times New Roman"/>
          <w:spacing w:val="-4"/>
          <w:sz w:val="24"/>
          <w:szCs w:val="24"/>
          <w:lang w:eastAsia="lt-LT"/>
        </w:rPr>
        <w:t>– užkoduotas (užšifruotas).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r w:rsidRPr="0096337C">
        <w:rPr>
          <w:rFonts w:ascii="Times New Roman" w:hAnsi="Times New Roman" w:cs="Times New Roman"/>
          <w:b/>
          <w:bCs/>
          <w:caps/>
          <w:sz w:val="24"/>
          <w:szCs w:val="24"/>
        </w:rPr>
        <w:tab/>
      </w:r>
    </w:p>
    <w:p w:rsidR="004102EC" w:rsidRPr="0096337C" w:rsidRDefault="004102EC" w:rsidP="004102EC">
      <w:pPr>
        <w:autoSpaceDE w:val="0"/>
        <w:autoSpaceDN w:val="0"/>
        <w:adjustRightInd w:val="0"/>
        <w:spacing w:after="0" w:line="240" w:lineRule="auto"/>
        <w:ind w:firstLine="720"/>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IX. TIEKĖJŲ APKLAUSA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54. Visais šiose Taisyklėse numatytais atvejais, kai nėra skelbiama apie mažos vertės pirkimus ir siekiant nustatyti tiekėją, su kuriuo bus sudaroma pirkimo sutartis, apklausiami potencialūs tiekėjai.</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55. Pirkimo organizatorius vykdo apklausą žodžiu arba raštu.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56. Pirkimo organizatorius gali pasinaudoti viešai tiekėjų pateikta informacija (pvz., apsilankymas parduotuvėje</w:t>
      </w:r>
      <w:r>
        <w:rPr>
          <w:rFonts w:ascii="Times New Roman" w:hAnsi="Times New Roman" w:cs="Times New Roman"/>
          <w:sz w:val="24"/>
          <w:szCs w:val="24"/>
        </w:rPr>
        <w:t>, informaciją iš elektroninių parduotuvių</w:t>
      </w:r>
      <w:r w:rsidRPr="0096337C">
        <w:rPr>
          <w:rFonts w:ascii="Times New Roman" w:hAnsi="Times New Roman" w:cs="Times New Roman"/>
          <w:sz w:val="24"/>
          <w:szCs w:val="24"/>
        </w:rPr>
        <w:t xml:space="preserve"> ir kt.) apie siūlomas prekes, paslaugas, darbus. Toks informacijos gavimas prilyginamas žodinei tiekėjų apklausai:</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56.1. žodinė apklausa gali būti vykdoma, kuomet numatoma sudaryti prekių, paslaugų ar darbų viešojo pirkimo – pardavimo sutartį, kurios vertė be PVM neviršija </w:t>
      </w:r>
      <w:r>
        <w:rPr>
          <w:rFonts w:ascii="Times New Roman" w:hAnsi="Times New Roman" w:cs="Times New Roman"/>
          <w:sz w:val="24"/>
          <w:szCs w:val="24"/>
        </w:rPr>
        <w:t>3 000</w:t>
      </w:r>
      <w:r w:rsidRPr="00B84A95">
        <w:rPr>
          <w:rFonts w:ascii="Times New Roman" w:hAnsi="Times New Roman" w:cs="Times New Roman"/>
          <w:sz w:val="24"/>
          <w:szCs w:val="24"/>
        </w:rPr>
        <w:t>Eur</w:t>
      </w:r>
      <w:r w:rsidRPr="0096337C">
        <w:rPr>
          <w:rFonts w:ascii="Times New Roman" w:hAnsi="Times New Roman" w:cs="Times New Roman"/>
          <w:sz w:val="24"/>
          <w:szCs w:val="24"/>
        </w:rPr>
        <w:t xml:space="preserve">;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56.2. perkama esant ypatingoms aplinkybėms: avarijai, stichinei nelaimei, epidemijai ir kitokiam nenugalimos jėgos poveikiui, kai dėl skubos neįmanoma gauti siūlymų raštu.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 Žodžiu pirkimas vykdomas telefonu ir/arba tiesiogiai bendraujant su potencialiu Tiekėju:</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57.1. telefonu, t. y. kai skambinama telefonu ne mažiau kaip trims tiekėjams;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57.2. tiesiogiai bendraujant su potencialiu tiekėju, t. y. vykstant į potencialaus tiekėjo buveinę – parduotuvę ar kt. ir surašant reikalingų prekių, paslaugų kainas, o grįžus į darbo vietą užpildoma Tiekėjų apklausos pažyma (1 priedas).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58. Raštu pirkimas vykdomas, kai prekių, paslaugų ar darbų viešojo pirkimo–pardavimo sutarties vertė be PVM yra didesnė nei </w:t>
      </w:r>
      <w:r>
        <w:rPr>
          <w:rFonts w:ascii="Times New Roman" w:hAnsi="Times New Roman" w:cs="Times New Roman"/>
          <w:sz w:val="24"/>
          <w:szCs w:val="24"/>
        </w:rPr>
        <w:t xml:space="preserve">3 000 </w:t>
      </w:r>
      <w:proofErr w:type="spellStart"/>
      <w:r w:rsidRPr="00B84A95">
        <w:rPr>
          <w:rFonts w:ascii="Times New Roman" w:hAnsi="Times New Roman" w:cs="Times New Roman"/>
          <w:sz w:val="24"/>
          <w:szCs w:val="24"/>
        </w:rPr>
        <w:t>Eur</w:t>
      </w:r>
      <w:proofErr w:type="spellEnd"/>
      <w:r w:rsidRPr="0096337C">
        <w:rPr>
          <w:rFonts w:ascii="Times New Roman" w:hAnsi="Times New Roman" w:cs="Times New Roman"/>
          <w:sz w:val="24"/>
          <w:szCs w:val="24"/>
        </w:rPr>
        <w:t>.</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59. Raštu kreipiantis į tiekėjus yra suformuluojamos pirkimo sąlygos, kuriose Pirkimo organizatorius ar Komisijos pirmininkas, viešojo pirkimo komisijos vardu, kreipiasi raštu į potencialius Tiekėjus. Šios pirkimo sąlygos potencialiems tiekėjams pateikiamos CVP IS priemonėmis, paštu, faksu, elektroniniu paštu arba asmeniškai.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 Raštu atliekamos  apklausos metu tiekėjams turėtų būti pateikta ši informacija: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60.1. pageidaujamos pirkimo objekto savybės;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60.2. svarbiausios pirkimo sutarties sąlygos;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60.3. kokiais kriterijais vadovaujantis bus pasirenkamas tiekėjas, su kuriuo bus sudaroma pirkimo sutartis; </w:t>
      </w:r>
    </w:p>
    <w:p w:rsidR="004102E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60.4. kokius dalykus turi nurodyti siūlantis savo prekes, paslaugas ar darbus tiekėjas, kokia forma ir iki kada jis tai turi padaryti</w:t>
      </w:r>
      <w:r>
        <w:rPr>
          <w:rFonts w:ascii="Times New Roman" w:hAnsi="Times New Roman" w:cs="Times New Roman"/>
          <w:sz w:val="24"/>
          <w:szCs w:val="24"/>
        </w:rPr>
        <w:t>;</w:t>
      </w:r>
    </w:p>
    <w:p w:rsidR="004102EC" w:rsidRPr="00AE4CAE" w:rsidRDefault="004102EC" w:rsidP="00410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60.5.</w:t>
      </w:r>
      <w:r w:rsidRPr="00C00032">
        <w:rPr>
          <w:rFonts w:ascii="Times New Roman" w:hAnsi="Times New Roman" w:cs="Times New Roman"/>
          <w:sz w:val="24"/>
          <w:szCs w:val="24"/>
        </w:rPr>
        <w:t xml:space="preserve">reikalaujama, kad kandidatas ar dalyvis savo pasiūlyme nurodytų, kokius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xml:space="preserve"> jis ketina pasitelkti, ir gali būti reikalaujama, kad kandidatas ar dalyvis savo pasiūlyme nurodytų, kokiai pirkimo daliai jis ketina pasitelkti subrangovus, </w:t>
      </w:r>
      <w:proofErr w:type="spellStart"/>
      <w:r w:rsidRPr="00C00032">
        <w:rPr>
          <w:rFonts w:ascii="Times New Roman" w:hAnsi="Times New Roman" w:cs="Times New Roman"/>
          <w:sz w:val="24"/>
          <w:szCs w:val="24"/>
        </w:rPr>
        <w:t>subtiekėjus</w:t>
      </w:r>
      <w:proofErr w:type="spellEnd"/>
      <w:r w:rsidRPr="00C00032">
        <w:rPr>
          <w:rFonts w:ascii="Times New Roman" w:hAnsi="Times New Roman" w:cs="Times New Roman"/>
          <w:sz w:val="24"/>
          <w:szCs w:val="24"/>
        </w:rPr>
        <w:t xml:space="preserve"> ar </w:t>
      </w:r>
      <w:proofErr w:type="spellStart"/>
      <w:r w:rsidRPr="00C00032">
        <w:rPr>
          <w:rFonts w:ascii="Times New Roman" w:hAnsi="Times New Roman" w:cs="Times New Roman"/>
          <w:sz w:val="24"/>
          <w:szCs w:val="24"/>
        </w:rPr>
        <w:t>subteikėjus</w:t>
      </w:r>
      <w:proofErr w:type="spellEnd"/>
      <w:r w:rsidRPr="00C00032">
        <w:rPr>
          <w:rFonts w:ascii="Times New Roman" w:hAnsi="Times New Roman" w:cs="Times New Roman"/>
          <w:sz w:val="24"/>
          <w:szCs w:val="24"/>
        </w:rPr>
        <w:t>. Jeigu darbų pirkimo sutarčiai vykdyti pasitelkiami subrangovai, pagrindinius darbus, kuriuos nustato perkančioji organizacija, privalo atlikti tiekėjas.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61. Taisyklių 60 punkte nustatyta informacija tiekėjams gali būti neteikiama tik tuo atveju, jeigu dėl Taisyklių 70 punkte nurodytų priežasčių apklausiamas tik vienas tiekėjas.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lastRenderedPageBreak/>
        <w:tab/>
        <w:t xml:space="preserve">62. </w:t>
      </w:r>
      <w:proofErr w:type="spellStart"/>
      <w:r>
        <w:rPr>
          <w:rFonts w:ascii="Times New Roman" w:hAnsi="Times New Roman" w:cs="Times New Roman"/>
          <w:sz w:val="24"/>
          <w:szCs w:val="24"/>
        </w:rPr>
        <w:t>Centrasgali</w:t>
      </w:r>
      <w:proofErr w:type="spellEnd"/>
      <w:r w:rsidRPr="0096337C">
        <w:rPr>
          <w:rFonts w:ascii="Times New Roman" w:hAnsi="Times New Roman" w:cs="Times New Roman"/>
          <w:sz w:val="24"/>
          <w:szCs w:val="24"/>
        </w:rPr>
        <w:t xml:space="preserve"> įsitikinti, kad pasiūlymą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w:t>
      </w:r>
      <w:proofErr w:type="spellStart"/>
      <w:r w:rsidRPr="0096337C">
        <w:rPr>
          <w:rFonts w:ascii="Times New Roman" w:hAnsi="Times New Roman" w:cs="Times New Roman"/>
          <w:sz w:val="24"/>
          <w:szCs w:val="24"/>
        </w:rPr>
        <w:t>negalidiskriminuoti</w:t>
      </w:r>
      <w:proofErr w:type="spellEnd"/>
      <w:r w:rsidRPr="0096337C">
        <w:rPr>
          <w:rFonts w:ascii="Times New Roman" w:hAnsi="Times New Roman" w:cs="Times New Roman"/>
          <w:sz w:val="24"/>
          <w:szCs w:val="24"/>
        </w:rPr>
        <w:t xml:space="preserve"> tiekėjų.</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63. Apklausiant tiekėją ar tiekėjui atskirai kreipiantis, Pirkimo organizatorius arba komisija turi atsakyti į visus tiekėjo klausimus, kurie susiję su pirkimu norint geriau suprasti Organizacijos poreikius ir galimybes, tačiau tiekėjui negali būti pateikta komercinė, tarnybos ar valstybės paslaptimi laikoma informacija arba informacija, kurios atskleidimas pakenktų viešiesiems interesams ar trukdytų sąžiningai konkurencijai.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64. Tame pačiame pirkime apklausiamiems tiekėjams turi būti pateikta tokia pati informacija.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65.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pasiūlymus. Jei pirkimą atlieka komisija ir yra deramasi, turėtų būti rašomas derybų protokolas, kurį pasirašo komisijos pirmininkas ir tiekėjo atstovas. Prekės, paslaugos ar darbai perkami iš to tiekėjo, kuris pateikė ekonomiškai naudingiausią pasiūlymą arba pasiūlė mažiausią kainą.</w:t>
      </w:r>
    </w:p>
    <w:p w:rsidR="004102EC" w:rsidRPr="009E469B"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66. Jeigu apklausiant tiekėjus paaiškėja, kad reikia pakeisti </w:t>
      </w:r>
      <w:r>
        <w:rPr>
          <w:rFonts w:ascii="Times New Roman" w:hAnsi="Times New Roman" w:cs="Times New Roman"/>
          <w:sz w:val="24"/>
          <w:szCs w:val="24"/>
        </w:rPr>
        <w:t>Centro</w:t>
      </w:r>
      <w:r w:rsidRPr="0096337C">
        <w:rPr>
          <w:rFonts w:ascii="Times New Roman" w:hAnsi="Times New Roman" w:cs="Times New Roman"/>
          <w:sz w:val="24"/>
          <w:szCs w:val="24"/>
        </w:rPr>
        <w:t xml:space="preserve"> pageidaujamas pirkimo objekto savybes arba kitas pirkimo sąlygas, Pirkimo organizatorius arba viešojo pirkimo komisija turi tai padaryti, esant reikalui derindami su </w:t>
      </w:r>
      <w:r>
        <w:rPr>
          <w:rFonts w:ascii="Times New Roman" w:hAnsi="Times New Roman" w:cs="Times New Roman"/>
          <w:sz w:val="24"/>
          <w:szCs w:val="24"/>
        </w:rPr>
        <w:t>Centro</w:t>
      </w:r>
      <w:r w:rsidRPr="0096337C">
        <w:rPr>
          <w:rFonts w:ascii="Times New Roman" w:hAnsi="Times New Roman" w:cs="Times New Roman"/>
          <w:sz w:val="24"/>
          <w:szCs w:val="24"/>
        </w:rPr>
        <w:t xml:space="preserve"> direktoriumi ir už verčių apskaitą </w:t>
      </w:r>
      <w:r w:rsidRPr="009E469B">
        <w:rPr>
          <w:rFonts w:ascii="Times New Roman" w:hAnsi="Times New Roman" w:cs="Times New Roman"/>
          <w:sz w:val="24"/>
          <w:szCs w:val="24"/>
        </w:rPr>
        <w:t>atsakingu asmeniu, ir iš naujo apklausti tiekėjus.</w:t>
      </w:r>
    </w:p>
    <w:p w:rsidR="004102EC" w:rsidRPr="00BD1E67" w:rsidRDefault="004102EC" w:rsidP="004102EC">
      <w:pPr>
        <w:autoSpaceDE w:val="0"/>
        <w:autoSpaceDN w:val="0"/>
        <w:adjustRightInd w:val="0"/>
        <w:spacing w:after="0" w:line="240" w:lineRule="auto"/>
        <w:jc w:val="both"/>
        <w:rPr>
          <w:rFonts w:ascii="Times New Roman" w:hAnsi="Times New Roman" w:cs="Times New Roman"/>
          <w:sz w:val="24"/>
          <w:szCs w:val="24"/>
          <w:u w:val="single"/>
        </w:rPr>
      </w:pPr>
      <w:r w:rsidRPr="001606C0">
        <w:rPr>
          <w:rFonts w:ascii="Times New Roman" w:hAnsi="Times New Roman" w:cs="Times New Roman"/>
          <w:sz w:val="24"/>
          <w:szCs w:val="24"/>
        </w:rPr>
        <w:tab/>
        <w:t>67. Pirkimo organizatorius arba viešojo pirkimo komisija, atlikdami mažo</w:t>
      </w:r>
      <w:r>
        <w:rPr>
          <w:rFonts w:ascii="Times New Roman" w:hAnsi="Times New Roman" w:cs="Times New Roman"/>
          <w:sz w:val="24"/>
          <w:szCs w:val="24"/>
        </w:rPr>
        <w:t xml:space="preserve">s vertės </w:t>
      </w:r>
      <w:r w:rsidRPr="00BD1E67">
        <w:rPr>
          <w:rFonts w:ascii="Times New Roman" w:hAnsi="Times New Roman" w:cs="Times New Roman"/>
          <w:sz w:val="24"/>
          <w:szCs w:val="24"/>
        </w:rPr>
        <w:t xml:space="preserve">pirkimus, gali naudotis CVP IS sistema. </w:t>
      </w:r>
    </w:p>
    <w:p w:rsidR="004102EC" w:rsidRPr="009E469B" w:rsidRDefault="004102EC" w:rsidP="004102EC">
      <w:pPr>
        <w:autoSpaceDE w:val="0"/>
        <w:autoSpaceDN w:val="0"/>
        <w:adjustRightInd w:val="0"/>
        <w:spacing w:after="0" w:line="240" w:lineRule="auto"/>
        <w:jc w:val="both"/>
        <w:rPr>
          <w:rFonts w:ascii="Times New Roman" w:hAnsi="Times New Roman" w:cs="Times New Roman"/>
          <w:sz w:val="24"/>
          <w:szCs w:val="24"/>
        </w:rPr>
      </w:pPr>
      <w:r w:rsidRPr="00BD1E67">
        <w:rPr>
          <w:rFonts w:ascii="Times New Roman" w:hAnsi="Times New Roman" w:cs="Times New Roman"/>
          <w:sz w:val="24"/>
          <w:szCs w:val="24"/>
        </w:rPr>
        <w:tab/>
      </w:r>
      <w:r w:rsidRPr="001606C0">
        <w:rPr>
          <w:rFonts w:ascii="Times New Roman" w:hAnsi="Times New Roman" w:cs="Times New Roman"/>
          <w:sz w:val="24"/>
          <w:szCs w:val="24"/>
        </w:rPr>
        <w:t>68. Siekiant nustatyti tiekėją, su kuriuo bus sudaroma pirkimo sutartis, apklausiami 3 (trys) potencialūs tiekėjai arba vienas tiekėjas, jei yra Taisyklių 70 punkte numatytos aplinkybės</w:t>
      </w:r>
      <w:r w:rsidRPr="009E469B">
        <w:rPr>
          <w:rFonts w:ascii="Times New Roman" w:hAnsi="Times New Roman" w:cs="Times New Roman"/>
          <w:sz w:val="24"/>
          <w:szCs w:val="24"/>
        </w:rPr>
        <w:t xml:space="preserve">. </w:t>
      </w:r>
    </w:p>
    <w:p w:rsidR="004102EC" w:rsidRPr="009E469B" w:rsidRDefault="004102EC" w:rsidP="004102EC">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69. Mažiau tiekėjų, nei nurodyta 68 punkte, gali būti apklausiama šiais atvejais</w:t>
      </w:r>
      <w:r w:rsidRPr="009E469B">
        <w:rPr>
          <w:rFonts w:ascii="Times New Roman" w:hAnsi="Times New Roman" w:cs="Times New Roman"/>
          <w:sz w:val="24"/>
          <w:szCs w:val="24"/>
        </w:rPr>
        <w:t>:</w:t>
      </w:r>
    </w:p>
    <w:p w:rsidR="004102EC" w:rsidRPr="001606C0" w:rsidRDefault="004102EC" w:rsidP="004102EC">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69.1. pirkimo organizatorius arba komisija sužino, kad yra mažiau tiekėjų, kurie gali patiekti reikalingas prekes, atlikti paslaugas ar darbus;</w:t>
      </w:r>
    </w:p>
    <w:p w:rsidR="004102EC" w:rsidRPr="001606C0" w:rsidRDefault="004102EC" w:rsidP="004102EC">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r>
      <w:r w:rsidRPr="001606C0">
        <w:rPr>
          <w:rFonts w:ascii="Times New Roman" w:hAnsi="Times New Roman" w:cs="Times New Roman"/>
          <w:sz w:val="24"/>
          <w:szCs w:val="24"/>
        </w:rPr>
        <w:t xml:space="preserve">69.2. </w:t>
      </w:r>
      <w:r w:rsidRPr="009E469B">
        <w:rPr>
          <w:rFonts w:ascii="Times New Roman" w:hAnsi="Times New Roman" w:cs="Times New Roman"/>
          <w:sz w:val="24"/>
          <w:szCs w:val="24"/>
        </w:rPr>
        <w:t>didesnio tiekėjų skaičiaus apklausa</w:t>
      </w:r>
      <w:r w:rsidRPr="001606C0">
        <w:rPr>
          <w:rFonts w:ascii="Times New Roman" w:hAnsi="Times New Roman" w:cs="Times New Roman"/>
          <w:sz w:val="24"/>
          <w:szCs w:val="24"/>
        </w:rPr>
        <w:t xml:space="preserve"> reikalautų neproporcingai didelių pirkimų organizatoriaus arba komisijos pastangų, laiko ir/arba lėšų sąnaudų;</w:t>
      </w:r>
    </w:p>
    <w:p w:rsidR="004102EC" w:rsidRPr="001606C0" w:rsidRDefault="004102EC" w:rsidP="004102EC">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69.3. esant kitoms objektyviai pateisinamoms aplinkybėms, dėl kurių neįmanoma apklausti daugiau tiekėjų. Šios aplinkybės negali priklausyti nuo Įstaigos delsimo arba neveiklumo.</w:t>
      </w:r>
    </w:p>
    <w:p w:rsidR="004102EC" w:rsidRPr="009E469B" w:rsidRDefault="004102EC" w:rsidP="004102EC">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70. Vienas tiekėjas, tiesiogiai kreipiantis į jį norint pateikti pasiūlymą ar sudaryti sutartį, gali būti kai:</w:t>
      </w:r>
    </w:p>
    <w:p w:rsidR="004102EC" w:rsidRPr="002420EA" w:rsidRDefault="004102EC" w:rsidP="004102EC">
      <w:pPr>
        <w:autoSpaceDE w:val="0"/>
        <w:autoSpaceDN w:val="0"/>
        <w:adjustRightInd w:val="0"/>
        <w:spacing w:after="0" w:line="240" w:lineRule="auto"/>
        <w:jc w:val="both"/>
        <w:rPr>
          <w:rFonts w:ascii="Times New Roman" w:hAnsi="Times New Roman" w:cs="Times New Roman"/>
          <w:i/>
          <w:iCs/>
          <w:sz w:val="24"/>
          <w:szCs w:val="24"/>
        </w:rPr>
      </w:pPr>
      <w:r w:rsidRPr="001606C0">
        <w:rPr>
          <w:rFonts w:ascii="Times New Roman" w:hAnsi="Times New Roman" w:cs="Times New Roman"/>
          <w:sz w:val="24"/>
          <w:szCs w:val="24"/>
        </w:rPr>
        <w:tab/>
        <w:t>70.1. yra tik konkretus tiekėjas, kuris gali patiekti reikalingas prekes, pateikti paslaugas ar atlikti darbus ir nėra jokios kitos priimtinos alternatyvos (</w:t>
      </w:r>
      <w:r w:rsidRPr="002420EA">
        <w:rPr>
          <w:rFonts w:ascii="Times New Roman" w:hAnsi="Times New Roman" w:cs="Times New Roman"/>
          <w:i/>
          <w:iCs/>
          <w:sz w:val="24"/>
          <w:szCs w:val="24"/>
        </w:rPr>
        <w:t>pvz., perkamos meninio pobūdžio paslaugos, dalyvavimas seminaruose, konferencijose, dalyvio mokestis parodose, automobilio parkavimo paslaugos pagal patvirtintus įkainius ir pan.);</w:t>
      </w:r>
    </w:p>
    <w:p w:rsidR="004102EC" w:rsidRPr="002420EA" w:rsidRDefault="004102EC" w:rsidP="004102EC">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70.2. kai įkainiai yra patvirtinti Lietuvos Respublikos įstatymais ar kitais teisės aktais, o tiekėjas nėra perkančioji organizacija (apmokėjimai už automobilių tech. apžiūrą ir pan.);</w:t>
      </w:r>
    </w:p>
    <w:p w:rsidR="004102EC" w:rsidRPr="002420EA" w:rsidRDefault="004102EC" w:rsidP="004102EC">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70.3. kai perkamos reprezentacijai skirtos prekės ar paslaugos;</w:t>
      </w:r>
    </w:p>
    <w:p w:rsidR="004102EC" w:rsidRPr="002420EA" w:rsidRDefault="004102EC" w:rsidP="004102EC">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70.4. technikos aptarnavimo garantiniu laikotarpiu paslaugos;</w:t>
      </w:r>
    </w:p>
    <w:p w:rsidR="004102EC" w:rsidRPr="002420EA" w:rsidRDefault="004102EC" w:rsidP="004102EC">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t xml:space="preserve">70.5. pirkimą būtina atlikti labai greitai; </w:t>
      </w:r>
    </w:p>
    <w:p w:rsidR="004102EC" w:rsidRPr="009E469B" w:rsidRDefault="004102EC" w:rsidP="004102EC">
      <w:pPr>
        <w:autoSpaceDE w:val="0"/>
        <w:autoSpaceDN w:val="0"/>
        <w:adjustRightInd w:val="0"/>
        <w:spacing w:after="0" w:line="240" w:lineRule="auto"/>
        <w:jc w:val="both"/>
        <w:rPr>
          <w:rFonts w:ascii="Times New Roman" w:hAnsi="Times New Roman" w:cs="Times New Roman"/>
          <w:sz w:val="24"/>
          <w:szCs w:val="24"/>
        </w:rPr>
      </w:pPr>
      <w:r w:rsidRPr="002420EA">
        <w:rPr>
          <w:rFonts w:ascii="Times New Roman" w:hAnsi="Times New Roman" w:cs="Times New Roman"/>
          <w:sz w:val="24"/>
          <w:szCs w:val="24"/>
        </w:rPr>
        <w:tab/>
      </w:r>
      <w:r w:rsidRPr="00BD1E67">
        <w:rPr>
          <w:rFonts w:ascii="Times New Roman" w:hAnsi="Times New Roman" w:cs="Times New Roman"/>
          <w:sz w:val="24"/>
          <w:szCs w:val="24"/>
        </w:rPr>
        <w:t xml:space="preserve">70.6. sutarties vertė perkant prekes, paslaugas ar darbus neviršija 3000 </w:t>
      </w:r>
      <w:proofErr w:type="spellStart"/>
      <w:r w:rsidRPr="00BD1E67">
        <w:rPr>
          <w:rFonts w:ascii="Times New Roman" w:hAnsi="Times New Roman" w:cs="Times New Roman"/>
          <w:sz w:val="24"/>
          <w:szCs w:val="24"/>
        </w:rPr>
        <w:t>Eur</w:t>
      </w:r>
      <w:proofErr w:type="spellEnd"/>
      <w:r w:rsidRPr="00BD1E67">
        <w:rPr>
          <w:rFonts w:ascii="Times New Roman" w:hAnsi="Times New Roman" w:cs="Times New Roman"/>
          <w:sz w:val="24"/>
          <w:szCs w:val="24"/>
        </w:rPr>
        <w:t xml:space="preserve"> be PVM</w:t>
      </w:r>
      <w:r w:rsidRPr="009E469B">
        <w:rPr>
          <w:rFonts w:ascii="Times New Roman" w:hAnsi="Times New Roman" w:cs="Times New Roman"/>
          <w:sz w:val="24"/>
          <w:szCs w:val="24"/>
        </w:rPr>
        <w:t>;</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1606C0">
        <w:rPr>
          <w:rFonts w:ascii="Times New Roman" w:hAnsi="Times New Roman" w:cs="Times New Roman"/>
          <w:sz w:val="24"/>
          <w:szCs w:val="24"/>
        </w:rPr>
        <w:tab/>
        <w:t>70.8. perkamos sudėtingos</w:t>
      </w:r>
      <w:r w:rsidRPr="0096337C">
        <w:rPr>
          <w:rFonts w:ascii="Times New Roman" w:hAnsi="Times New Roman" w:cs="Times New Roman"/>
          <w:sz w:val="24"/>
          <w:szCs w:val="24"/>
        </w:rPr>
        <w:t xml:space="preserve"> mokslinio pobūdžio paslaugos;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70.9. esant kitoms, objektyviai pateisinamoms aplinkybėms, dėl kurių neįmanoma apklausti daugiau nei vieną tiekėją.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71. Perkančioji organizacija suinteresuotiems dalyviams, išskyrus atvejus, kai supaprastinto pirkimo sutarties vertė mažesnė kaip </w:t>
      </w:r>
      <w:r>
        <w:rPr>
          <w:rFonts w:ascii="Times New Roman" w:hAnsi="Times New Roman" w:cs="Times New Roman"/>
          <w:sz w:val="24"/>
          <w:szCs w:val="24"/>
        </w:rPr>
        <w:t>3</w:t>
      </w:r>
      <w:r w:rsidRPr="0096337C">
        <w:rPr>
          <w:rFonts w:ascii="Times New Roman" w:hAnsi="Times New Roman" w:cs="Times New Roman"/>
          <w:sz w:val="24"/>
          <w:szCs w:val="24"/>
        </w:rPr>
        <w:t xml:space="preserve"> 000 </w:t>
      </w:r>
      <w:proofErr w:type="spellStart"/>
      <w:r>
        <w:rPr>
          <w:rFonts w:ascii="Times New Roman" w:hAnsi="Times New Roman" w:cs="Times New Roman"/>
          <w:sz w:val="24"/>
          <w:szCs w:val="24"/>
        </w:rPr>
        <w:t>Eur</w:t>
      </w:r>
      <w:proofErr w:type="spellEnd"/>
      <w:r w:rsidRPr="0096337C">
        <w:rPr>
          <w:rFonts w:ascii="Times New Roman" w:hAnsi="Times New Roman" w:cs="Times New Roman"/>
          <w:sz w:val="24"/>
          <w:szCs w:val="24"/>
        </w:rPr>
        <w:t xml:space="preserve"> be PVM, nedelsdama (ne vėliau kaip per 5 darbo dienas) raštu praneša apie priimtą sprendimą sudaryti </w:t>
      </w:r>
      <w:proofErr w:type="spellStart"/>
      <w:r w:rsidRPr="0096337C">
        <w:rPr>
          <w:rFonts w:ascii="Times New Roman" w:hAnsi="Times New Roman" w:cs="Times New Roman"/>
          <w:sz w:val="24"/>
          <w:szCs w:val="24"/>
        </w:rPr>
        <w:t>pirkimosutartį</w:t>
      </w:r>
      <w:proofErr w:type="spellEnd"/>
      <w:r>
        <w:rPr>
          <w:rFonts w:ascii="Times New Roman" w:hAnsi="Times New Roman" w:cs="Times New Roman"/>
          <w:sz w:val="24"/>
          <w:szCs w:val="24"/>
        </w:rPr>
        <w:t xml:space="preserve"> bei pasiūlymo eilę</w:t>
      </w:r>
      <w:r w:rsidRPr="0096337C">
        <w:rPr>
          <w:rFonts w:ascii="Times New Roman" w:hAnsi="Times New Roman" w:cs="Times New Roman"/>
          <w:sz w:val="24"/>
          <w:szCs w:val="24"/>
        </w:rPr>
        <w:t>.</w:t>
      </w:r>
    </w:p>
    <w:p w:rsidR="004102EC" w:rsidRPr="0096337C" w:rsidRDefault="004102EC" w:rsidP="004102EC">
      <w:pPr>
        <w:autoSpaceDE w:val="0"/>
        <w:autoSpaceDN w:val="0"/>
        <w:adjustRightInd w:val="0"/>
        <w:spacing w:after="0" w:line="240" w:lineRule="auto"/>
        <w:rPr>
          <w:rFonts w:ascii="Times New Roman" w:hAnsi="Times New Roman" w:cs="Times New Roman"/>
          <w:b/>
          <w:bCs/>
          <w:caps/>
          <w:sz w:val="24"/>
          <w:szCs w:val="24"/>
        </w:rPr>
      </w:pPr>
    </w:p>
    <w:p w:rsidR="004102EC" w:rsidRPr="0096337C" w:rsidRDefault="004102EC" w:rsidP="004102EC">
      <w:pPr>
        <w:spacing w:after="0" w:line="240" w:lineRule="auto"/>
        <w:ind w:firstLine="720"/>
        <w:jc w:val="center"/>
        <w:rPr>
          <w:rFonts w:ascii="Times New Roman" w:hAnsi="Times New Roman" w:cs="Times New Roman"/>
          <w:b/>
          <w:bCs/>
          <w:sz w:val="24"/>
          <w:szCs w:val="24"/>
          <w:lang w:eastAsia="lt-LT"/>
        </w:rPr>
      </w:pPr>
      <w:r w:rsidRPr="0096337C">
        <w:rPr>
          <w:rFonts w:ascii="Times New Roman" w:hAnsi="Times New Roman" w:cs="Times New Roman"/>
          <w:b/>
          <w:bCs/>
          <w:sz w:val="24"/>
          <w:szCs w:val="24"/>
          <w:lang w:eastAsia="lt-LT"/>
        </w:rPr>
        <w:t>X. PASIŪLYMŲ NAGRINĖJIMAS IR VERTINIMAS</w:t>
      </w:r>
    </w:p>
    <w:p w:rsidR="004102EC" w:rsidRPr="0096337C" w:rsidRDefault="004102EC" w:rsidP="004102EC">
      <w:pPr>
        <w:spacing w:after="0" w:line="240" w:lineRule="auto"/>
        <w:rPr>
          <w:rFonts w:ascii="Times New Roman" w:hAnsi="Times New Roman" w:cs="Times New Roman"/>
          <w:sz w:val="24"/>
          <w:szCs w:val="24"/>
          <w:lang w:eastAsia="lt-LT"/>
        </w:rPr>
      </w:pPr>
      <w:r w:rsidRPr="0096337C">
        <w:rPr>
          <w:rFonts w:ascii="Times New Roman" w:hAnsi="Times New Roman" w:cs="Times New Roman"/>
          <w:sz w:val="24"/>
          <w:szCs w:val="24"/>
          <w:lang w:eastAsia="lt-LT"/>
        </w:rPr>
        <w:lastRenderedPageBreak/>
        <w:t> </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72. Pasiūlymai turi būti priimami laikantis pirkimo dokumentuose nustatytos tvarkos, vadovaujantis Viešųjų pirkimų įstatymo 17 straipsn</w:t>
      </w:r>
      <w:r>
        <w:rPr>
          <w:rFonts w:ascii="Times New Roman" w:hAnsi="Times New Roman" w:cs="Times New Roman"/>
          <w:sz w:val="24"/>
          <w:szCs w:val="24"/>
          <w:lang w:eastAsia="lt-LT"/>
        </w:rPr>
        <w:t xml:space="preserve">io, mažos vertės pirkimų atveju – 17 straipsnio 3 ir 4 </w:t>
      </w:r>
      <w:r w:rsidRPr="0096337C">
        <w:rPr>
          <w:rFonts w:ascii="Times New Roman" w:hAnsi="Times New Roman" w:cs="Times New Roman"/>
          <w:sz w:val="24"/>
          <w:szCs w:val="24"/>
          <w:lang w:eastAsia="lt-LT"/>
        </w:rPr>
        <w:t>dalių, nuostatomis.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73. Pasiūlymai nagrinėjami ir vertinami konfidencialiai, nedalyvaujant pasiūlymus pateikusiems tiekėjams ar jų atstovams.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 Pasiūlymai vertinami remiantis vienu iš šių kriterijų:</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2"/>
          <w:sz w:val="24"/>
          <w:szCs w:val="24"/>
          <w:lang w:eastAsia="lt-LT"/>
        </w:rPr>
        <w:t>74.1. ekonomiškai naudingiausio pasiūlymo, kai pirkimo sutartis sudaroma su dalyviu, pateikusiu perkančiajai organizacijai naudingiausią pasiūlymą, išrinktą pagal pirkimo dokumentuose nustatytus kriterijus,</w:t>
      </w:r>
      <w:r>
        <w:rPr>
          <w:rFonts w:ascii="Times New Roman" w:hAnsi="Times New Roman" w:cs="Times New Roman"/>
          <w:spacing w:val="-2"/>
          <w:sz w:val="24"/>
          <w:szCs w:val="24"/>
          <w:lang w:eastAsia="lt-LT"/>
        </w:rPr>
        <w:t xml:space="preserve"> susijusius su pirkimo objektu, </w:t>
      </w:r>
      <w:r w:rsidRPr="0096337C">
        <w:rPr>
          <w:rFonts w:ascii="Times New Roman" w:hAnsi="Times New Roman" w:cs="Times New Roman"/>
          <w:spacing w:val="-2"/>
          <w:sz w:val="24"/>
          <w:szCs w:val="24"/>
          <w:lang w:eastAsia="lt-LT"/>
        </w:rPr>
        <w:t>– paprastai kokybės, kainos, techninių privalumų, estetinių ir funkcinių charakteristikų, aplinkosaugos charakteristikų, eksploatavimo išlaidų, efektyvumo, garantinio aptarnavimo ir techninės pagalbos, pristatymo datos, pristatymo laiko arba užbaigimo laiko</w:t>
      </w:r>
      <w:r>
        <w:rPr>
          <w:rFonts w:ascii="Times New Roman" w:hAnsi="Times New Roman" w:cs="Times New Roman"/>
          <w:spacing w:val="-2"/>
          <w:sz w:val="24"/>
          <w:szCs w:val="24"/>
          <w:lang w:eastAsia="lt-LT"/>
        </w:rPr>
        <w:t xml:space="preserve">. </w:t>
      </w:r>
      <w:r w:rsidRPr="00D956F6">
        <w:rPr>
          <w:rFonts w:ascii="Times New Roman" w:hAnsi="Times New Roman" w:cs="Times New Roman"/>
          <w:spacing w:val="-2"/>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74.2. mažiausios kainos.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75. Perkant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4102EC" w:rsidRPr="0096337C" w:rsidRDefault="004102EC" w:rsidP="004102EC">
      <w:pPr>
        <w:spacing w:before="100" w:beforeAutospacing="1" w:after="100" w:afterAutospacing="1"/>
        <w:ind w:firstLine="720"/>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XI. PIRKIMO SUTARTIS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76. </w:t>
      </w:r>
      <w:r w:rsidRPr="0096337C">
        <w:rPr>
          <w:rFonts w:ascii="Times New Roman" w:hAnsi="Times New Roman" w:cs="Times New Roman"/>
          <w:sz w:val="24"/>
          <w:szCs w:val="24"/>
          <w:lang w:eastAsia="lt-LT"/>
        </w:rPr>
        <w:t>Pirkimo sutartis turi būti sudaroma nedelsiant, bet ne anksčiau negu pasibaigė pirkimo sutarties sudarymo atidėjimo terminas (toliau – atidėjimo terminas). Atidėjimo terminas gali būti netaikomas, kai:</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76.1. vienintelis suinteresuotas dalyvis yra tas, su kuriuo sudaroma pirkimo sutartis ir nėra suinteresuotų kandidatų;</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76.2. </w:t>
      </w:r>
      <w:r>
        <w:rPr>
          <w:rFonts w:ascii="Times New Roman" w:hAnsi="Times New Roman" w:cs="Times New Roman"/>
          <w:sz w:val="24"/>
          <w:szCs w:val="24"/>
          <w:lang w:eastAsia="lt-LT"/>
        </w:rPr>
        <w:t xml:space="preserve">mažos vertės pirkimų atveju arba </w:t>
      </w:r>
      <w:r w:rsidRPr="0096337C">
        <w:rPr>
          <w:rFonts w:ascii="Times New Roman" w:hAnsi="Times New Roman" w:cs="Times New Roman"/>
          <w:sz w:val="24"/>
          <w:szCs w:val="24"/>
          <w:lang w:eastAsia="lt-LT"/>
        </w:rPr>
        <w:t>supaprastintų pirkimų atveju pirkimo sutarties vertė m</w:t>
      </w:r>
      <w:r>
        <w:rPr>
          <w:rFonts w:ascii="Times New Roman" w:hAnsi="Times New Roman" w:cs="Times New Roman"/>
          <w:sz w:val="24"/>
          <w:szCs w:val="24"/>
          <w:lang w:eastAsia="lt-LT"/>
        </w:rPr>
        <w:t xml:space="preserve">ažesnė kaip 3 000 </w:t>
      </w:r>
      <w:proofErr w:type="spellStart"/>
      <w:r w:rsidRPr="00B84A95">
        <w:rPr>
          <w:rFonts w:ascii="Times New Roman" w:hAnsi="Times New Roman" w:cs="Times New Roman"/>
          <w:sz w:val="24"/>
          <w:szCs w:val="24"/>
        </w:rPr>
        <w:t>Eur</w:t>
      </w:r>
      <w:proofErr w:type="spellEnd"/>
      <w:r w:rsidRPr="0096337C">
        <w:rPr>
          <w:rFonts w:ascii="Times New Roman" w:hAnsi="Times New Roman" w:cs="Times New Roman"/>
          <w:sz w:val="24"/>
          <w:szCs w:val="24"/>
          <w:lang w:eastAsia="lt-LT"/>
        </w:rPr>
        <w:t xml:space="preserve"> (be pridėtinės vertės mokesčio).</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 Pirkimo sutartis sudaroma raštu. Pirkimo sutartis gali būti sudaroma žodžiu, kai atliekami supaprastinti pirkimai, kurių sutarties vertė yra mažesnė kaip </w:t>
      </w:r>
      <w:r>
        <w:rPr>
          <w:rFonts w:ascii="Times New Roman" w:hAnsi="Times New Roman" w:cs="Times New Roman"/>
          <w:sz w:val="24"/>
          <w:szCs w:val="24"/>
          <w:lang w:eastAsia="lt-LT"/>
        </w:rPr>
        <w:t xml:space="preserve">3 000 </w:t>
      </w:r>
      <w:proofErr w:type="spellStart"/>
      <w:r w:rsidRPr="00B84A95">
        <w:rPr>
          <w:rFonts w:ascii="Times New Roman" w:hAnsi="Times New Roman" w:cs="Times New Roman"/>
          <w:sz w:val="24"/>
          <w:szCs w:val="24"/>
        </w:rPr>
        <w:t>Eur</w:t>
      </w:r>
      <w:proofErr w:type="spellEnd"/>
      <w:r w:rsidRPr="0096337C">
        <w:rPr>
          <w:rFonts w:ascii="Times New Roman" w:hAnsi="Times New Roman" w:cs="Times New Roman"/>
          <w:sz w:val="24"/>
          <w:szCs w:val="24"/>
          <w:lang w:eastAsia="lt-LT"/>
        </w:rPr>
        <w:t xml:space="preserve"> (be pridėtinės vertės mokesčio). Kai pirkimo sutartis sudaroma raštu, turi būti nustatyta:</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77.1. pirkimo sutarties šalių teisės ir pareigos;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77.2. perkamos prekės, pasl</w:t>
      </w:r>
      <w:r>
        <w:rPr>
          <w:rFonts w:ascii="Times New Roman" w:hAnsi="Times New Roman" w:cs="Times New Roman"/>
          <w:sz w:val="24"/>
          <w:szCs w:val="24"/>
          <w:lang w:eastAsia="lt-LT"/>
        </w:rPr>
        <w:t xml:space="preserve">augos ar darbai, jeigu įmanoma, </w:t>
      </w:r>
      <w:r w:rsidRPr="0096337C">
        <w:rPr>
          <w:rFonts w:ascii="Times New Roman" w:hAnsi="Times New Roman" w:cs="Times New Roman"/>
          <w:sz w:val="24"/>
          <w:szCs w:val="24"/>
          <w:lang w:eastAsia="lt-LT"/>
        </w:rPr>
        <w:t>– tikslūs jų kiekiai;</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5"/>
          <w:sz w:val="24"/>
          <w:szCs w:val="24"/>
          <w:lang w:eastAsia="lt-LT"/>
        </w:rPr>
        <w:t>77.3. kaina arba kainodaros taisyklės, nustatytos pagal Lietuvos Respublikos Vyriausybės arba jos įgaliotos institucijos patvirtintą metodiką;</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77.4. atsiskaitymų ir mokėjimo tvarka;</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77.5. prievolių įvykdymo terminai;</w:t>
      </w:r>
    </w:p>
    <w:p w:rsidR="004102EC" w:rsidRPr="0096337C" w:rsidRDefault="004102EC" w:rsidP="004102EC">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77.6. prievolių įvykdymo užtikrinimas;</w:t>
      </w:r>
    </w:p>
    <w:p w:rsidR="004102EC" w:rsidRPr="0096337C" w:rsidRDefault="004102EC" w:rsidP="004102EC">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77.7. ginčų sprendimo tvarka;</w:t>
      </w:r>
    </w:p>
    <w:p w:rsidR="004102EC" w:rsidRPr="0096337C" w:rsidRDefault="004102EC" w:rsidP="004102EC">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77.8. pirkimo sutarties nutraukimo tvarka;</w:t>
      </w:r>
    </w:p>
    <w:p w:rsidR="004102EC" w:rsidRPr="0096337C" w:rsidRDefault="004102EC" w:rsidP="004102EC">
      <w:pPr>
        <w:spacing w:after="0" w:line="240" w:lineRule="auto"/>
        <w:ind w:firstLine="1296"/>
        <w:rPr>
          <w:rFonts w:ascii="Times New Roman" w:hAnsi="Times New Roman" w:cs="Times New Roman"/>
          <w:sz w:val="24"/>
          <w:szCs w:val="24"/>
          <w:lang w:eastAsia="lt-LT"/>
        </w:rPr>
      </w:pPr>
      <w:r w:rsidRPr="0096337C">
        <w:rPr>
          <w:rFonts w:ascii="Times New Roman" w:hAnsi="Times New Roman" w:cs="Times New Roman"/>
          <w:sz w:val="24"/>
          <w:szCs w:val="24"/>
          <w:lang w:eastAsia="lt-LT"/>
        </w:rPr>
        <w:t>77.9. pirkimo sutarties galiojimas;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 xml:space="preserve">77.10. subrangovai, </w:t>
      </w:r>
      <w:proofErr w:type="spellStart"/>
      <w:r w:rsidRPr="0096337C">
        <w:rPr>
          <w:rFonts w:ascii="Times New Roman" w:hAnsi="Times New Roman" w:cs="Times New Roman"/>
          <w:sz w:val="24"/>
          <w:szCs w:val="24"/>
          <w:lang w:eastAsia="lt-LT"/>
        </w:rPr>
        <w:t>subtiekėjai</w:t>
      </w:r>
      <w:proofErr w:type="spellEnd"/>
      <w:r w:rsidRPr="0096337C">
        <w:rPr>
          <w:rFonts w:ascii="Times New Roman" w:hAnsi="Times New Roman" w:cs="Times New Roman"/>
          <w:sz w:val="24"/>
          <w:szCs w:val="24"/>
          <w:lang w:eastAsia="lt-LT"/>
        </w:rPr>
        <w:t xml:space="preserve"> ar </w:t>
      </w:r>
      <w:proofErr w:type="spellStart"/>
      <w:r w:rsidRPr="0096337C">
        <w:rPr>
          <w:rFonts w:ascii="Times New Roman" w:hAnsi="Times New Roman" w:cs="Times New Roman"/>
          <w:sz w:val="24"/>
          <w:szCs w:val="24"/>
          <w:lang w:eastAsia="lt-LT"/>
        </w:rPr>
        <w:t>subteikėjai</w:t>
      </w:r>
      <w:proofErr w:type="spellEnd"/>
      <w:r w:rsidRPr="0096337C">
        <w:rPr>
          <w:rFonts w:ascii="Times New Roman" w:hAnsi="Times New Roman" w:cs="Times New Roman"/>
          <w:sz w:val="24"/>
          <w:szCs w:val="24"/>
          <w:lang w:eastAsia="lt-LT"/>
        </w:rPr>
        <w:t>, jeigu vykdant sutartį jie pasitelkiami, ir jų keitimo tvarka.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78. Jei pirkimą atlieka viešojo pirkimo komisija, sutartis sudaroma raštu. </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79. Jei pirkimo sutarties vertė didesnė nei </w:t>
      </w:r>
      <w:r>
        <w:rPr>
          <w:rFonts w:ascii="Times New Roman" w:hAnsi="Times New Roman" w:cs="Times New Roman"/>
          <w:sz w:val="24"/>
          <w:szCs w:val="24"/>
        </w:rPr>
        <w:t>3</w:t>
      </w:r>
      <w:r w:rsidRPr="0096337C">
        <w:rPr>
          <w:rFonts w:ascii="Times New Roman" w:hAnsi="Times New Roman" w:cs="Times New Roman"/>
          <w:sz w:val="24"/>
          <w:szCs w:val="24"/>
        </w:rPr>
        <w:t xml:space="preserve"> 000 </w:t>
      </w:r>
      <w:proofErr w:type="spellStart"/>
      <w:r w:rsidRPr="00B84A95">
        <w:rPr>
          <w:rFonts w:ascii="Times New Roman" w:hAnsi="Times New Roman" w:cs="Times New Roman"/>
          <w:sz w:val="24"/>
          <w:szCs w:val="24"/>
        </w:rPr>
        <w:t>Eur</w:t>
      </w:r>
      <w:proofErr w:type="spellEnd"/>
      <w:r w:rsidRPr="0096337C">
        <w:rPr>
          <w:rFonts w:ascii="Times New Roman" w:hAnsi="Times New Roman" w:cs="Times New Roman"/>
          <w:sz w:val="24"/>
          <w:szCs w:val="24"/>
        </w:rPr>
        <w:t xml:space="preserve"> be PVM, ji visuomet turi būti rašytinės formos.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80. Pirkimus atliekantys asmenys turi stengtis sudaryti ilgalaikes, bet ne ilgesnes nei 3 metai, sutartis su tiekėjais. </w:t>
      </w:r>
    </w:p>
    <w:p w:rsidR="004102EC" w:rsidRPr="0096337C" w:rsidRDefault="004102EC" w:rsidP="004102EC">
      <w:pPr>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81. Pirkimo sutarties sąlygos sutarties galiojimo laikotarpiu negali būti keičiamos, išskyrus tokias pirkimo sutarties sąlygas, kurias pakeitus nebūtų pažeisti Lietuvos Respublikos viešųjų pirkimo įstatymo 3 straipsnyje nustatyti principai ir tikslai ir tokiems pirkimo sutarties sąlygų pakeitimams yra gautas Viešųjų pirkimų tarnybos sutikimas. Viešųjų pirkimų tarnybos </w:t>
      </w:r>
      <w:r w:rsidRPr="0096337C">
        <w:rPr>
          <w:rFonts w:ascii="Times New Roman" w:hAnsi="Times New Roman" w:cs="Times New Roman"/>
          <w:sz w:val="24"/>
          <w:szCs w:val="24"/>
        </w:rPr>
        <w:lastRenderedPageBreak/>
        <w:t>sutikimas nereikalingas</w:t>
      </w:r>
      <w:r>
        <w:rPr>
          <w:rFonts w:ascii="Times New Roman" w:hAnsi="Times New Roman" w:cs="Times New Roman"/>
          <w:sz w:val="24"/>
          <w:szCs w:val="24"/>
        </w:rPr>
        <w:t xml:space="preserve"> mažos vertės pirkimų atveju arba</w:t>
      </w:r>
      <w:r w:rsidRPr="0096337C">
        <w:rPr>
          <w:rFonts w:ascii="Times New Roman" w:hAnsi="Times New Roman" w:cs="Times New Roman"/>
          <w:sz w:val="24"/>
          <w:szCs w:val="24"/>
        </w:rPr>
        <w:t xml:space="preserve"> jeigu sutarties vertė mažesnė kaip </w:t>
      </w:r>
      <w:r>
        <w:rPr>
          <w:rFonts w:ascii="Times New Roman" w:hAnsi="Times New Roman" w:cs="Times New Roman"/>
          <w:sz w:val="24"/>
          <w:szCs w:val="24"/>
        </w:rPr>
        <w:t xml:space="preserve">3 </w:t>
      </w:r>
      <w:r w:rsidRPr="0096337C">
        <w:rPr>
          <w:rFonts w:ascii="Times New Roman" w:hAnsi="Times New Roman" w:cs="Times New Roman"/>
          <w:sz w:val="24"/>
          <w:szCs w:val="24"/>
        </w:rPr>
        <w:t xml:space="preserve">tūkst. </w:t>
      </w:r>
      <w:proofErr w:type="spellStart"/>
      <w:r w:rsidRPr="000403CC">
        <w:rPr>
          <w:rFonts w:ascii="Times New Roman" w:hAnsi="Times New Roman" w:cs="Times New Roman"/>
          <w:sz w:val="24"/>
          <w:szCs w:val="24"/>
        </w:rPr>
        <w:t>Eur</w:t>
      </w:r>
      <w:proofErr w:type="spellEnd"/>
      <w:r w:rsidRPr="0096337C">
        <w:rPr>
          <w:rFonts w:ascii="Times New Roman" w:hAnsi="Times New Roman" w:cs="Times New Roman"/>
          <w:sz w:val="24"/>
          <w:szCs w:val="24"/>
        </w:rPr>
        <w:t xml:space="preserve"> be PVM.</w:t>
      </w:r>
    </w:p>
    <w:p w:rsidR="004102EC" w:rsidRPr="0096337C" w:rsidRDefault="004102EC" w:rsidP="004102EC">
      <w:pPr>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XiI. PIRKIMŲ DOKUMENTAI</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82. Įvykdytos 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Įstaiga, įsipareigoja esant poreikiui pagal kompetenciją minėtus dokumentus pateikti viešųjų pirkimų kontrolę vykdančiai Viešųjų pirkimų tarnybai ir kitoms įgaliotoms valstybės institucijoms, taip pat LRV nutarimu įgaliotoms Europos Sąjungos finansinę paramą administruojantiems viešiesiems juridiniams asmenims.</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83.</w:t>
      </w:r>
      <w:r w:rsidRPr="0096337C">
        <w:rPr>
          <w:rFonts w:ascii="Times New Roman" w:hAnsi="Times New Roman" w:cs="Times New Roman"/>
          <w:sz w:val="24"/>
          <w:szCs w:val="24"/>
          <w:lang w:eastAsia="lt-LT"/>
        </w:rPr>
        <w:t xml:space="preserve"> Pirkimo dokumentai gali būti nerengiami, kai apklausa vykdoma žodžiu, apklausiamas tik vienas tiekėjas</w:t>
      </w:r>
      <w:r>
        <w:rPr>
          <w:rFonts w:ascii="Times New Roman" w:hAnsi="Times New Roman" w:cs="Times New Roman"/>
          <w:sz w:val="24"/>
          <w:szCs w:val="24"/>
          <w:lang w:eastAsia="lt-LT"/>
        </w:rPr>
        <w:t>.</w:t>
      </w:r>
    </w:p>
    <w:p w:rsidR="004102EC" w:rsidRPr="0096337C" w:rsidRDefault="004102EC" w:rsidP="004102EC">
      <w:pPr>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84. Jei vykdomas mažos vertės pirkimas apklausos būdu ir yra apklausiamas daugiau nei vienas tiekėjas, pirkimo organizatorius pildo mažos vertės pirkimo pažymą.</w:t>
      </w:r>
    </w:p>
    <w:p w:rsidR="004102EC" w:rsidRPr="0096337C" w:rsidRDefault="004102EC" w:rsidP="004102EC">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z w:val="24"/>
          <w:szCs w:val="24"/>
          <w:lang w:eastAsia="lt-LT"/>
        </w:rPr>
        <w:t>85. Kai pirkimą vykdo Komisija, kiekvienas jos sprendimas protokoluojamas. Protokole nurodomi Komisijos sprendimo motyvai, pateikiami paaiškinimai, kiekvieno Komisijos nario atskiroji nuomonė. Protokolą pasirašo visi Komisijos posėdyje dalyvavę nariai.</w:t>
      </w:r>
    </w:p>
    <w:p w:rsidR="004102EC" w:rsidRPr="0096337C" w:rsidRDefault="004102EC" w:rsidP="004102EC">
      <w:pPr>
        <w:autoSpaceDE w:val="0"/>
        <w:autoSpaceDN w:val="0"/>
        <w:adjustRightInd w:val="0"/>
        <w:spacing w:after="0" w:line="240" w:lineRule="auto"/>
        <w:ind w:firstLine="1296"/>
        <w:jc w:val="both"/>
        <w:rPr>
          <w:rFonts w:ascii="Times New Roman" w:hAnsi="Times New Roman" w:cs="Times New Roman"/>
          <w:sz w:val="24"/>
          <w:szCs w:val="24"/>
          <w:lang w:eastAsia="lt-LT"/>
        </w:rPr>
      </w:pPr>
      <w:r w:rsidRPr="0096337C">
        <w:rPr>
          <w:rFonts w:ascii="Times New Roman" w:hAnsi="Times New Roman" w:cs="Times New Roman"/>
          <w:spacing w:val="-4"/>
          <w:sz w:val="24"/>
          <w:szCs w:val="24"/>
          <w:lang w:eastAsia="lt-LT"/>
        </w:rPr>
        <w:t xml:space="preserve">86. Pirkimas gali būti neregistruojamas pirkimų žurnale, jeigu vykdomas mažos vertės pirkimas apklausos būdu, </w:t>
      </w:r>
      <w:r w:rsidRPr="00885350">
        <w:rPr>
          <w:rFonts w:ascii="Times New Roman" w:hAnsi="Times New Roman" w:cs="Times New Roman"/>
          <w:spacing w:val="-4"/>
          <w:sz w:val="24"/>
          <w:szCs w:val="24"/>
          <w:lang w:eastAsia="lt-LT"/>
        </w:rPr>
        <w:t>o sutarties suma</w:t>
      </w:r>
      <w:r w:rsidRPr="0096337C">
        <w:rPr>
          <w:rFonts w:ascii="Times New Roman" w:hAnsi="Times New Roman" w:cs="Times New Roman"/>
          <w:spacing w:val="-4"/>
          <w:sz w:val="24"/>
          <w:szCs w:val="24"/>
          <w:lang w:eastAsia="lt-LT"/>
        </w:rPr>
        <w:t xml:space="preserve"> neviršija</w:t>
      </w:r>
      <w:r>
        <w:rPr>
          <w:rFonts w:ascii="Times New Roman" w:hAnsi="Times New Roman" w:cs="Times New Roman"/>
          <w:spacing w:val="-4"/>
          <w:sz w:val="24"/>
          <w:szCs w:val="24"/>
          <w:lang w:eastAsia="lt-LT"/>
        </w:rPr>
        <w:t xml:space="preserve"> 3 000</w:t>
      </w:r>
      <w:r w:rsidRPr="000403CC">
        <w:rPr>
          <w:rFonts w:ascii="Times New Roman" w:hAnsi="Times New Roman" w:cs="Times New Roman"/>
          <w:spacing w:val="-4"/>
          <w:sz w:val="24"/>
          <w:szCs w:val="24"/>
          <w:lang w:eastAsia="lt-LT"/>
        </w:rPr>
        <w:t>Eur</w:t>
      </w:r>
      <w:r w:rsidRPr="0096337C">
        <w:rPr>
          <w:rFonts w:ascii="Times New Roman" w:hAnsi="Times New Roman" w:cs="Times New Roman"/>
          <w:spacing w:val="-4"/>
          <w:sz w:val="24"/>
          <w:szCs w:val="24"/>
          <w:lang w:eastAsia="lt-LT"/>
        </w:rPr>
        <w:t>(be pridėtinės vertės mokesčio). Tokiu atveju perkančioji organizacija privalo turėti išlaidas pagrindžiančius dokumentus (pavyzdžiui, fiskalinį kvitą ir (ar) sąskaitą faktūrą), kuriuose įrašo prekių, paslaugų ar darbų kodą (-</w:t>
      </w:r>
      <w:proofErr w:type="spellStart"/>
      <w:r w:rsidRPr="0096337C">
        <w:rPr>
          <w:rFonts w:ascii="Times New Roman" w:hAnsi="Times New Roman" w:cs="Times New Roman"/>
          <w:spacing w:val="-4"/>
          <w:sz w:val="24"/>
          <w:szCs w:val="24"/>
          <w:lang w:eastAsia="lt-LT"/>
        </w:rPr>
        <w:t>us</w:t>
      </w:r>
      <w:proofErr w:type="spellEnd"/>
      <w:r w:rsidRPr="0096337C">
        <w:rPr>
          <w:rFonts w:ascii="Times New Roman" w:hAnsi="Times New Roman" w:cs="Times New Roman"/>
          <w:spacing w:val="-4"/>
          <w:sz w:val="24"/>
          <w:szCs w:val="24"/>
          <w:lang w:eastAsia="lt-LT"/>
        </w:rPr>
        <w:t>) pagal BVPŽ ir Taisyklių punktą, kuriuo vadovaujantis pasirinktas pirkimo būdas</w:t>
      </w:r>
    </w:p>
    <w:p w:rsidR="004102EC" w:rsidRPr="0096337C" w:rsidRDefault="004102EC" w:rsidP="004102EC">
      <w:pPr>
        <w:autoSpaceDE w:val="0"/>
        <w:autoSpaceDN w:val="0"/>
        <w:adjustRightInd w:val="0"/>
        <w:spacing w:after="0" w:line="240" w:lineRule="auto"/>
        <w:ind w:firstLine="1296"/>
        <w:jc w:val="both"/>
        <w:rPr>
          <w:rFonts w:ascii="Times New Roman" w:hAnsi="Times New Roman" w:cs="Times New Roman"/>
          <w:sz w:val="24"/>
          <w:szCs w:val="24"/>
        </w:rPr>
      </w:pPr>
      <w:r w:rsidRPr="0096337C">
        <w:rPr>
          <w:rFonts w:ascii="Times New Roman" w:hAnsi="Times New Roman" w:cs="Times New Roman"/>
          <w:spacing w:val="-7"/>
          <w:sz w:val="24"/>
          <w:szCs w:val="24"/>
          <w:lang w:eastAsia="lt-LT"/>
        </w:rPr>
        <w:t>87. Pirkimo sutartys, kiti su pirkimu susiję dokumentai, nepaisant jų pateikimo būdo, formos ir laikmenos, saugomi Lietuvos Respublikos dokumentų ir archyvų įstatymo (</w:t>
      </w:r>
      <w:proofErr w:type="spellStart"/>
      <w:r w:rsidRPr="0096337C">
        <w:rPr>
          <w:rFonts w:ascii="Times New Roman" w:hAnsi="Times New Roman" w:cs="Times New Roman"/>
          <w:spacing w:val="-7"/>
          <w:sz w:val="24"/>
          <w:szCs w:val="24"/>
          <w:lang w:eastAsia="lt-LT"/>
        </w:rPr>
        <w:t>Žin</w:t>
      </w:r>
      <w:proofErr w:type="spellEnd"/>
      <w:r w:rsidRPr="0096337C">
        <w:rPr>
          <w:rFonts w:ascii="Times New Roman" w:hAnsi="Times New Roman" w:cs="Times New Roman"/>
          <w:spacing w:val="-7"/>
          <w:sz w:val="24"/>
          <w:szCs w:val="24"/>
          <w:lang w:eastAsia="lt-LT"/>
        </w:rPr>
        <w:t>., 1995, Nr.</w:t>
      </w:r>
      <w:hyperlink r:id="rId4" w:history="1">
        <w:r w:rsidRPr="0096337C">
          <w:rPr>
            <w:rFonts w:ascii="Times New Roman" w:hAnsi="Times New Roman" w:cs="Times New Roman"/>
            <w:spacing w:val="-7"/>
            <w:sz w:val="24"/>
            <w:szCs w:val="24"/>
            <w:u w:val="single"/>
            <w:lang w:eastAsia="lt-LT"/>
          </w:rPr>
          <w:t>107-2389</w:t>
        </w:r>
      </w:hyperlink>
      <w:r w:rsidRPr="0096337C">
        <w:rPr>
          <w:rFonts w:ascii="Times New Roman" w:hAnsi="Times New Roman" w:cs="Times New Roman"/>
          <w:spacing w:val="-7"/>
          <w:sz w:val="24"/>
          <w:szCs w:val="24"/>
          <w:lang w:eastAsia="lt-LT"/>
        </w:rPr>
        <w:t>; 2004, Nr.</w:t>
      </w:r>
      <w:hyperlink r:id="rId5" w:history="1">
        <w:r w:rsidRPr="0096337C">
          <w:rPr>
            <w:rFonts w:ascii="Times New Roman" w:hAnsi="Times New Roman" w:cs="Times New Roman"/>
            <w:spacing w:val="-7"/>
            <w:sz w:val="24"/>
            <w:szCs w:val="24"/>
            <w:u w:val="single"/>
            <w:lang w:eastAsia="lt-LT"/>
          </w:rPr>
          <w:t>57-1982</w:t>
        </w:r>
      </w:hyperlink>
      <w:bookmarkStart w:id="0" w:name="html"/>
      <w:r w:rsidRPr="0096337C">
        <w:rPr>
          <w:rFonts w:ascii="Times New Roman" w:hAnsi="Times New Roman" w:cs="Times New Roman"/>
          <w:spacing w:val="-7"/>
          <w:sz w:val="24"/>
          <w:szCs w:val="24"/>
          <w:lang w:eastAsia="lt-LT"/>
        </w:rPr>
        <w:t xml:space="preserve">) </w:t>
      </w:r>
      <w:bookmarkEnd w:id="0"/>
      <w:r w:rsidRPr="0096337C">
        <w:rPr>
          <w:rFonts w:ascii="Times New Roman" w:hAnsi="Times New Roman" w:cs="Times New Roman"/>
          <w:spacing w:val="-7"/>
          <w:sz w:val="24"/>
          <w:szCs w:val="24"/>
          <w:lang w:eastAsia="lt-LT"/>
        </w:rPr>
        <w:t>nustatyta tvarka, tačiau ne mažiau kaip 4 metus nuo pirkimo pabaigos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center"/>
        <w:rPr>
          <w:rFonts w:ascii="Times New Roman" w:hAnsi="Times New Roman" w:cs="Times New Roman"/>
          <w:b/>
          <w:bCs/>
          <w:caps/>
          <w:sz w:val="24"/>
          <w:szCs w:val="24"/>
        </w:rPr>
      </w:pPr>
      <w:r w:rsidRPr="0096337C">
        <w:rPr>
          <w:rFonts w:ascii="Times New Roman" w:hAnsi="Times New Roman" w:cs="Times New Roman"/>
          <w:b/>
          <w:bCs/>
          <w:caps/>
          <w:sz w:val="24"/>
          <w:szCs w:val="24"/>
        </w:rPr>
        <w:t>XIII. GINČŲ NAGRINĖJIMAS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88. Tiekėjas, norėdamas iki pirkimo sutarties sudarymo užginčyti Įstaigos sprendimus ar veiksmus, pirmiausia turi pateikti pretenziją Įstaigai šiame skyriuje nustatyta tvarka. </w:t>
      </w:r>
      <w:r>
        <w:rPr>
          <w:rFonts w:ascii="Times New Roman" w:hAnsi="Times New Roman" w:cs="Times New Roman"/>
          <w:sz w:val="24"/>
          <w:szCs w:val="24"/>
        </w:rPr>
        <w:t>Centro</w:t>
      </w:r>
      <w:r w:rsidRPr="0096337C">
        <w:rPr>
          <w:rFonts w:ascii="Times New Roman" w:hAnsi="Times New Roman" w:cs="Times New Roman"/>
          <w:sz w:val="24"/>
          <w:szCs w:val="24"/>
        </w:rPr>
        <w:t xml:space="preserve"> sprendimas, priimtas išnagrinėjus tiekėjo pretenziją, gali būti skundžiamas teismui šiame skyriuje nustatyta tvarka.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89. Tiekėjas turi teisę pateikti pretenziją Įstaigai, prašymą ar pareikšti ieškinį teismui (išskyrus ieškinį dėl pirkimo sutarties pripažinimo negaliojančia):</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xml:space="preserve">- per 15 dienų nuo </w:t>
      </w:r>
      <w:r>
        <w:rPr>
          <w:rFonts w:ascii="Times New Roman" w:hAnsi="Times New Roman" w:cs="Times New Roman"/>
          <w:sz w:val="24"/>
          <w:szCs w:val="24"/>
        </w:rPr>
        <w:t>Centro</w:t>
      </w:r>
      <w:r w:rsidRPr="0096337C">
        <w:rPr>
          <w:rFonts w:ascii="Times New Roman" w:hAnsi="Times New Roman" w:cs="Times New Roman"/>
          <w:sz w:val="24"/>
          <w:szCs w:val="24"/>
        </w:rPr>
        <w:t xml:space="preserve"> pranešimo raštu apie jos priimtą sprendimą išsiuntimo tiekėjams dienos;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 xml:space="preserve">- per 5 darbo dienas nuo paskelbimo apie </w:t>
      </w:r>
      <w:r>
        <w:rPr>
          <w:rFonts w:ascii="Times New Roman" w:hAnsi="Times New Roman" w:cs="Times New Roman"/>
          <w:sz w:val="24"/>
          <w:szCs w:val="24"/>
        </w:rPr>
        <w:t>Centro</w:t>
      </w:r>
      <w:r w:rsidRPr="0096337C">
        <w:rPr>
          <w:rFonts w:ascii="Times New Roman" w:hAnsi="Times New Roman" w:cs="Times New Roman"/>
          <w:sz w:val="24"/>
          <w:szCs w:val="24"/>
        </w:rPr>
        <w:t xml:space="preserve"> priimtą sprendimą dienos, jeigu šiose Taisyklėse nėra reikalavimo raštu informuoti tiekėjus apie </w:t>
      </w:r>
      <w:r>
        <w:rPr>
          <w:rFonts w:ascii="Times New Roman" w:hAnsi="Times New Roman" w:cs="Times New Roman"/>
          <w:sz w:val="24"/>
          <w:szCs w:val="24"/>
        </w:rPr>
        <w:t>Centro</w:t>
      </w:r>
      <w:r w:rsidRPr="0096337C">
        <w:rPr>
          <w:rFonts w:ascii="Times New Roman" w:hAnsi="Times New Roman" w:cs="Times New Roman"/>
          <w:sz w:val="24"/>
          <w:szCs w:val="24"/>
        </w:rPr>
        <w:t xml:space="preserve"> priimtus sprendimus. </w:t>
      </w:r>
      <w:r>
        <w:rPr>
          <w:rFonts w:ascii="Times New Roman" w:hAnsi="Times New Roman" w:cs="Times New Roman"/>
          <w:sz w:val="24"/>
          <w:szCs w:val="24"/>
        </w:rPr>
        <w:t>Centras</w:t>
      </w:r>
      <w:r w:rsidRPr="0096337C">
        <w:rPr>
          <w:rFonts w:ascii="Times New Roman" w:hAnsi="Times New Roman" w:cs="Times New Roman"/>
          <w:sz w:val="24"/>
          <w:szCs w:val="24"/>
        </w:rPr>
        <w:t xml:space="preserve"> nagrinėja tik tas tiekėjų pretenzijas, kurios gautos iki pirkimo sutarties sudarymo.</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90. </w:t>
      </w:r>
      <w:r>
        <w:rPr>
          <w:rFonts w:ascii="Times New Roman" w:hAnsi="Times New Roman" w:cs="Times New Roman"/>
          <w:sz w:val="24"/>
          <w:szCs w:val="24"/>
        </w:rPr>
        <w:t>Centras</w:t>
      </w:r>
      <w:r w:rsidRPr="0096337C">
        <w:rPr>
          <w:rFonts w:ascii="Times New Roman" w:hAnsi="Times New Roman" w:cs="Times New Roman"/>
          <w:sz w:val="24"/>
          <w:szCs w:val="24"/>
        </w:rPr>
        <w:t>, gavusi tiekėjo pretenziją, sustabdo pirkimo procedūras, kol ši pretenzija bus išnagrinėta ir priimtas sprendimas.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91. </w:t>
      </w:r>
      <w:r>
        <w:rPr>
          <w:rFonts w:ascii="Times New Roman" w:hAnsi="Times New Roman" w:cs="Times New Roman"/>
          <w:sz w:val="24"/>
          <w:szCs w:val="24"/>
        </w:rPr>
        <w:t>Centras</w:t>
      </w:r>
      <w:r w:rsidRPr="0096337C">
        <w:rPr>
          <w:rFonts w:ascii="Times New Roman" w:hAnsi="Times New Roman" w:cs="Times New Roman"/>
          <w:sz w:val="24"/>
          <w:szCs w:val="24"/>
        </w:rPr>
        <w:t xml:space="preserve"> privalo išnagrinėti pretenziją ir priimti motyvuotą sprendimą ne vėliau kaip per 5 darbo dienas nuo pretenzijos gavimo dienos, o apie priimtą sprendimą ne vėliau kaip kitą darbo dieną pranešti pretenziją pateikusiam tiekėjui.</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92. Jeigu išnagrinėjus pretenziją nebuvo patenkinti tiekėjo reikalavimai ar reikalavimai buvo patenkinti tik iš dalies, ar pretenzija nebuvo išnagrinėta Viešųjų pirkimų įstatymo nustatyta tvarka ir terminais, tiekėjas turi teisę kreiptis į teismą. Tiekėjas turi teisę pareikšti ieškinį dėl pirkimo sutarties pripažinimo negaliojančia per 6 mėnesius nuo pirkimo sutarties sudarymo dienos.</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 xml:space="preserve">93. Tiekėjas, kuris mano, kad </w:t>
      </w:r>
      <w:r>
        <w:rPr>
          <w:rFonts w:ascii="Times New Roman" w:hAnsi="Times New Roman" w:cs="Times New Roman"/>
          <w:sz w:val="24"/>
          <w:szCs w:val="24"/>
        </w:rPr>
        <w:t>Centras</w:t>
      </w:r>
      <w:r w:rsidRPr="0096337C">
        <w:rPr>
          <w:rFonts w:ascii="Times New Roman" w:hAnsi="Times New Roman" w:cs="Times New Roman"/>
          <w:sz w:val="24"/>
          <w:szCs w:val="24"/>
        </w:rPr>
        <w:t xml:space="preserve"> nesilaikė šio įstatymo reikalavimų ir tuo pažeidė ar pažeis jo teisėtus interesus, šiame skyriuje nustatyta tvarka gali kreiptis į apygardos teismą, kaip į pirmosios instancijos teismą, dėl: </w:t>
      </w:r>
    </w:p>
    <w:p w:rsidR="004102EC" w:rsidRPr="0096337C" w:rsidRDefault="004102EC" w:rsidP="004102EC">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93.1. </w:t>
      </w:r>
      <w:r w:rsidRPr="0096337C">
        <w:rPr>
          <w:rFonts w:ascii="Times New Roman" w:hAnsi="Times New Roman" w:cs="Times New Roman"/>
          <w:sz w:val="24"/>
          <w:szCs w:val="24"/>
        </w:rPr>
        <w:t>laikinųjų apsaugos priemonių taikymo, įskaitant pirkimo procedūros sustabdymą ar Įstaigos priimto sprendimo vykdymo sustabdymą;</w:t>
      </w:r>
    </w:p>
    <w:p w:rsidR="004102EC" w:rsidRPr="0096337C" w:rsidRDefault="004102EC" w:rsidP="004102EC">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93.2. Centro</w:t>
      </w:r>
      <w:r w:rsidRPr="0096337C">
        <w:rPr>
          <w:rFonts w:ascii="Times New Roman" w:hAnsi="Times New Roman" w:cs="Times New Roman"/>
          <w:sz w:val="24"/>
          <w:szCs w:val="24"/>
        </w:rPr>
        <w:t xml:space="preserve"> sprendimų, kurie neatitinka šio įstatymo reikalavimų, panaikinimo ar pakeitimo;</w:t>
      </w:r>
    </w:p>
    <w:p w:rsidR="004102EC" w:rsidRPr="0096337C" w:rsidRDefault="004102EC" w:rsidP="004102EC">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93.3. </w:t>
      </w:r>
      <w:r w:rsidRPr="0096337C">
        <w:rPr>
          <w:rFonts w:ascii="Times New Roman" w:hAnsi="Times New Roman" w:cs="Times New Roman"/>
          <w:sz w:val="24"/>
          <w:szCs w:val="24"/>
        </w:rPr>
        <w:t xml:space="preserve">žalos atlyginimo; </w:t>
      </w:r>
    </w:p>
    <w:p w:rsidR="004102EC" w:rsidRPr="0096337C" w:rsidRDefault="004102EC" w:rsidP="004102EC">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93.4. </w:t>
      </w:r>
      <w:r w:rsidRPr="0096337C">
        <w:rPr>
          <w:rFonts w:ascii="Times New Roman" w:hAnsi="Times New Roman" w:cs="Times New Roman"/>
          <w:sz w:val="24"/>
          <w:szCs w:val="24"/>
        </w:rPr>
        <w:t>pirkimo sutarties pripažinimo negaliojančia;</w:t>
      </w:r>
    </w:p>
    <w:p w:rsidR="004102EC" w:rsidRPr="0096337C" w:rsidRDefault="004102EC" w:rsidP="004102EC">
      <w:pPr>
        <w:pStyle w:val="Sraopastraipa"/>
        <w:autoSpaceDE w:val="0"/>
        <w:autoSpaceDN w:val="0"/>
        <w:adjustRightInd w:val="0"/>
        <w:spacing w:after="0" w:line="240" w:lineRule="auto"/>
        <w:ind w:left="0" w:firstLine="1296"/>
        <w:jc w:val="both"/>
        <w:rPr>
          <w:rFonts w:ascii="Times New Roman" w:hAnsi="Times New Roman" w:cs="Times New Roman"/>
          <w:sz w:val="24"/>
          <w:szCs w:val="24"/>
        </w:rPr>
      </w:pPr>
      <w:r>
        <w:rPr>
          <w:rFonts w:ascii="Times New Roman" w:hAnsi="Times New Roman" w:cs="Times New Roman"/>
          <w:sz w:val="24"/>
          <w:szCs w:val="24"/>
        </w:rPr>
        <w:t xml:space="preserve">93.5. </w:t>
      </w:r>
      <w:r w:rsidRPr="0096337C">
        <w:rPr>
          <w:rFonts w:ascii="Times New Roman" w:hAnsi="Times New Roman" w:cs="Times New Roman"/>
          <w:sz w:val="24"/>
          <w:szCs w:val="24"/>
        </w:rPr>
        <w:t>alternatyvių sankcijų taikymo.</w:t>
      </w:r>
    </w:p>
    <w:p w:rsidR="004102EC" w:rsidRPr="0096337C" w:rsidRDefault="004102EC" w:rsidP="004102EC">
      <w:pPr>
        <w:autoSpaceDE w:val="0"/>
        <w:autoSpaceDN w:val="0"/>
        <w:adjustRightInd w:val="0"/>
        <w:spacing w:after="0" w:line="240" w:lineRule="auto"/>
        <w:jc w:val="both"/>
        <w:rPr>
          <w:rFonts w:ascii="Times New Roman" w:hAnsi="Times New Roman" w:cs="Times New Roman"/>
          <w:sz w:val="24"/>
          <w:szCs w:val="24"/>
        </w:rPr>
      </w:pPr>
      <w:r w:rsidRPr="0096337C">
        <w:rPr>
          <w:rFonts w:ascii="Times New Roman" w:hAnsi="Times New Roman" w:cs="Times New Roman"/>
          <w:sz w:val="24"/>
          <w:szCs w:val="24"/>
        </w:rPr>
        <w:tab/>
        <w:t>94. Ieškiniai nagrinėjami Lietuvos Respublikos Civilinio kodekso (</w:t>
      </w:r>
      <w:proofErr w:type="spellStart"/>
      <w:r w:rsidRPr="0096337C">
        <w:rPr>
          <w:rFonts w:ascii="Times New Roman" w:hAnsi="Times New Roman" w:cs="Times New Roman"/>
          <w:sz w:val="24"/>
          <w:szCs w:val="24"/>
        </w:rPr>
        <w:t>Žin</w:t>
      </w:r>
      <w:proofErr w:type="spellEnd"/>
      <w:r w:rsidRPr="0096337C">
        <w:rPr>
          <w:rFonts w:ascii="Times New Roman" w:hAnsi="Times New Roman" w:cs="Times New Roman"/>
          <w:sz w:val="24"/>
          <w:szCs w:val="24"/>
        </w:rPr>
        <w:t>., 2002, Nr. 36-1340) nustatyta tvarka.</w:t>
      </w:r>
    </w:p>
    <w:p w:rsidR="004102EC" w:rsidRPr="0096337C" w:rsidRDefault="004102EC" w:rsidP="004102EC">
      <w:pPr>
        <w:spacing w:after="0" w:line="240" w:lineRule="auto"/>
        <w:jc w:val="both"/>
        <w:rPr>
          <w:rFonts w:ascii="Times New Roman" w:hAnsi="Times New Roman" w:cs="Times New Roman"/>
          <w:b/>
          <w:bCs/>
          <w:color w:val="000000"/>
          <w:spacing w:val="2"/>
          <w:sz w:val="24"/>
          <w:szCs w:val="24"/>
        </w:rPr>
      </w:pPr>
    </w:p>
    <w:p w:rsidR="004102EC" w:rsidRPr="0096337C" w:rsidRDefault="004102EC" w:rsidP="004102EC">
      <w:pPr>
        <w:tabs>
          <w:tab w:val="left" w:pos="540"/>
        </w:tabs>
        <w:spacing w:after="0" w:line="240" w:lineRule="auto"/>
        <w:jc w:val="center"/>
        <w:rPr>
          <w:rFonts w:ascii="Times New Roman" w:hAnsi="Times New Roman" w:cs="Times New Roman"/>
          <w:sz w:val="24"/>
          <w:szCs w:val="24"/>
        </w:rPr>
      </w:pPr>
      <w:r w:rsidRPr="0096337C">
        <w:rPr>
          <w:rFonts w:ascii="Times New Roman" w:hAnsi="Times New Roman" w:cs="Times New Roman"/>
          <w:sz w:val="24"/>
          <w:szCs w:val="24"/>
        </w:rPr>
        <w:t>__________________________________________________</w:t>
      </w:r>
    </w:p>
    <w:p w:rsidR="004102EC" w:rsidRPr="0096337C" w:rsidRDefault="004102EC" w:rsidP="004102EC">
      <w:pPr>
        <w:spacing w:after="0" w:line="240" w:lineRule="auto"/>
        <w:jc w:val="both"/>
        <w:rPr>
          <w:rFonts w:ascii="Times New Roman" w:hAnsi="Times New Roman" w:cs="Times New Roman"/>
          <w:sz w:val="24"/>
          <w:szCs w:val="24"/>
        </w:rPr>
      </w:pPr>
    </w:p>
    <w:p w:rsidR="004102EC" w:rsidRDefault="004102EC" w:rsidP="004102EC">
      <w:pPr>
        <w:spacing w:after="0" w:line="240" w:lineRule="auto"/>
        <w:jc w:val="both"/>
        <w:rPr>
          <w:rFonts w:ascii="Times New Roman" w:hAnsi="Times New Roman" w:cs="Times New Roman"/>
        </w:rPr>
      </w:pPr>
    </w:p>
    <w:p w:rsidR="004102EC" w:rsidRDefault="004102EC" w:rsidP="004102EC">
      <w:pPr>
        <w:spacing w:after="0" w:line="240" w:lineRule="auto"/>
        <w:jc w:val="both"/>
        <w:rPr>
          <w:rFonts w:ascii="Times New Roman" w:hAnsi="Times New Roman" w:cs="Times New Roman"/>
        </w:rPr>
      </w:pPr>
    </w:p>
    <w:p w:rsidR="004102EC" w:rsidRDefault="004102EC" w:rsidP="004102EC">
      <w:pPr>
        <w:spacing w:after="0" w:line="240" w:lineRule="auto"/>
        <w:jc w:val="both"/>
        <w:rPr>
          <w:rFonts w:ascii="Times New Roman" w:hAnsi="Times New Roman" w:cs="Times New Roman"/>
        </w:rPr>
      </w:pPr>
    </w:p>
    <w:p w:rsidR="004102EC" w:rsidRDefault="004102EC" w:rsidP="004102EC">
      <w:pPr>
        <w:spacing w:after="0" w:line="240" w:lineRule="auto"/>
        <w:jc w:val="right"/>
        <w:rPr>
          <w:rFonts w:ascii="Times New Roman" w:hAnsi="Times New Roman" w:cs="Times New Roman"/>
        </w:rPr>
      </w:pPr>
      <w:r w:rsidRPr="00200E75">
        <w:rPr>
          <w:rFonts w:ascii="Times New Roman" w:hAnsi="Times New Roman" w:cs="Times New Roman"/>
        </w:rPr>
        <w:t xml:space="preserve">   1 priedas</w:t>
      </w:r>
    </w:p>
    <w:p w:rsidR="004102EC" w:rsidRPr="006525D7" w:rsidRDefault="004102EC" w:rsidP="004102EC">
      <w:pPr>
        <w:pStyle w:val="Linija"/>
        <w:spacing w:line="240" w:lineRule="auto"/>
        <w:ind w:left="6237"/>
        <w:jc w:val="left"/>
        <w:rPr>
          <w:color w:val="auto"/>
          <w:sz w:val="24"/>
          <w:szCs w:val="24"/>
        </w:rPr>
      </w:pPr>
    </w:p>
    <w:p w:rsidR="004102EC" w:rsidRPr="006525D7" w:rsidRDefault="004102EC" w:rsidP="004102EC">
      <w:pPr>
        <w:pStyle w:val="CentrBoldm"/>
        <w:rPr>
          <w:rFonts w:ascii="Times New Roman" w:hAnsi="Times New Roman" w:cs="Times New Roman"/>
          <w:sz w:val="24"/>
          <w:szCs w:val="24"/>
          <w:lang w:val="lt-LT"/>
        </w:rPr>
      </w:pPr>
      <w:r w:rsidRPr="006525D7">
        <w:rPr>
          <w:rFonts w:ascii="Times New Roman" w:hAnsi="Times New Roman" w:cs="Times New Roman"/>
          <w:b w:val="0"/>
          <w:bCs w:val="0"/>
          <w:sz w:val="24"/>
          <w:szCs w:val="24"/>
          <w:lang w:val="lt-LT"/>
        </w:rPr>
        <w:t>________________________________________________________________________________</w:t>
      </w:r>
    </w:p>
    <w:p w:rsidR="004102EC" w:rsidRPr="006525D7" w:rsidRDefault="004102EC" w:rsidP="004102EC">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(perkančiosios organizacijos pavadinimas)</w:t>
      </w:r>
    </w:p>
    <w:tbl>
      <w:tblPr>
        <w:tblW w:w="0" w:type="auto"/>
        <w:tblInd w:w="-106" w:type="dxa"/>
        <w:tblLook w:val="00A0"/>
      </w:tblPr>
      <w:tblGrid>
        <w:gridCol w:w="3509"/>
      </w:tblGrid>
      <w:tr w:rsidR="004102EC" w:rsidRPr="006525D7" w:rsidTr="00DC758D">
        <w:tc>
          <w:tcPr>
            <w:tcW w:w="3509" w:type="dxa"/>
          </w:tcPr>
          <w:p w:rsidR="004102EC" w:rsidRPr="006525D7" w:rsidRDefault="004102EC" w:rsidP="00DC758D">
            <w:pPr>
              <w:pStyle w:val="Patvirtinta"/>
              <w:spacing w:line="240" w:lineRule="auto"/>
              <w:ind w:left="0"/>
              <w:rPr>
                <w:i/>
                <w:iCs/>
                <w:color w:val="auto"/>
                <w:sz w:val="24"/>
                <w:szCs w:val="24"/>
              </w:rPr>
            </w:pPr>
          </w:p>
          <w:p w:rsidR="004102EC" w:rsidRPr="006525D7" w:rsidRDefault="004102EC" w:rsidP="00DC758D">
            <w:pPr>
              <w:pStyle w:val="Patvirtinta"/>
              <w:spacing w:line="240" w:lineRule="auto"/>
              <w:ind w:left="0"/>
              <w:rPr>
                <w:i/>
                <w:iCs/>
                <w:color w:val="auto"/>
                <w:sz w:val="24"/>
                <w:szCs w:val="24"/>
              </w:rPr>
            </w:pPr>
            <w:r w:rsidRPr="006525D7">
              <w:rPr>
                <w:i/>
                <w:iCs/>
                <w:color w:val="auto"/>
                <w:sz w:val="24"/>
                <w:szCs w:val="24"/>
              </w:rPr>
              <w:t>TVIRTINU</w:t>
            </w:r>
          </w:p>
        </w:tc>
      </w:tr>
      <w:tr w:rsidR="004102EC" w:rsidRPr="006525D7" w:rsidTr="00DC758D">
        <w:tc>
          <w:tcPr>
            <w:tcW w:w="3509" w:type="dxa"/>
            <w:tcBorders>
              <w:bottom w:val="single" w:sz="4" w:space="0" w:color="auto"/>
            </w:tcBorders>
          </w:tcPr>
          <w:p w:rsidR="004102EC" w:rsidRPr="006525D7" w:rsidRDefault="004102EC" w:rsidP="00DC758D">
            <w:pPr>
              <w:pStyle w:val="Patvirtinta"/>
              <w:spacing w:line="240" w:lineRule="auto"/>
              <w:ind w:left="0"/>
              <w:rPr>
                <w:i/>
                <w:iCs/>
                <w:color w:val="auto"/>
                <w:sz w:val="24"/>
                <w:szCs w:val="24"/>
              </w:rPr>
            </w:pPr>
          </w:p>
        </w:tc>
      </w:tr>
      <w:tr w:rsidR="004102EC" w:rsidRPr="006525D7" w:rsidTr="00DC758D">
        <w:tc>
          <w:tcPr>
            <w:tcW w:w="3509" w:type="dxa"/>
            <w:tcBorders>
              <w:top w:val="single" w:sz="4" w:space="0" w:color="auto"/>
            </w:tcBorders>
          </w:tcPr>
          <w:p w:rsidR="004102EC" w:rsidRPr="006525D7" w:rsidRDefault="004102EC" w:rsidP="00DC758D">
            <w:pPr>
              <w:pStyle w:val="Patvirtinta"/>
              <w:spacing w:line="240" w:lineRule="auto"/>
              <w:ind w:left="0"/>
              <w:rPr>
                <w:i/>
                <w:iCs/>
                <w:color w:val="auto"/>
                <w:sz w:val="24"/>
                <w:szCs w:val="24"/>
              </w:rPr>
            </w:pPr>
            <w:r w:rsidRPr="006525D7">
              <w:rPr>
                <w:i/>
                <w:iCs/>
                <w:color w:val="auto"/>
                <w:sz w:val="24"/>
                <w:szCs w:val="24"/>
              </w:rPr>
              <w:t>(perkančiosios organizacijos vadovo arba jo įgalioto asmens pareigų pavadinimas)</w:t>
            </w:r>
          </w:p>
        </w:tc>
      </w:tr>
      <w:tr w:rsidR="004102EC" w:rsidRPr="006525D7" w:rsidTr="00DC758D">
        <w:tc>
          <w:tcPr>
            <w:tcW w:w="3509" w:type="dxa"/>
            <w:tcBorders>
              <w:bottom w:val="single" w:sz="4" w:space="0" w:color="auto"/>
            </w:tcBorders>
          </w:tcPr>
          <w:p w:rsidR="004102EC" w:rsidRPr="006525D7" w:rsidRDefault="004102EC" w:rsidP="00DC758D">
            <w:pPr>
              <w:pStyle w:val="Patvirtinta"/>
              <w:spacing w:line="240" w:lineRule="auto"/>
              <w:ind w:left="0"/>
              <w:rPr>
                <w:i/>
                <w:iCs/>
                <w:color w:val="auto"/>
                <w:sz w:val="24"/>
                <w:szCs w:val="24"/>
              </w:rPr>
            </w:pPr>
          </w:p>
        </w:tc>
      </w:tr>
      <w:tr w:rsidR="004102EC" w:rsidRPr="006525D7" w:rsidTr="00DC758D">
        <w:tc>
          <w:tcPr>
            <w:tcW w:w="3509" w:type="dxa"/>
            <w:tcBorders>
              <w:top w:val="single" w:sz="4" w:space="0" w:color="auto"/>
            </w:tcBorders>
          </w:tcPr>
          <w:p w:rsidR="004102EC" w:rsidRPr="006525D7" w:rsidRDefault="004102EC" w:rsidP="00DC758D">
            <w:pPr>
              <w:pStyle w:val="Patvirtinta"/>
              <w:spacing w:line="240" w:lineRule="auto"/>
              <w:ind w:left="0"/>
              <w:rPr>
                <w:i/>
                <w:iCs/>
                <w:color w:val="auto"/>
                <w:sz w:val="24"/>
                <w:szCs w:val="24"/>
              </w:rPr>
            </w:pPr>
            <w:r w:rsidRPr="006525D7">
              <w:rPr>
                <w:i/>
                <w:iCs/>
                <w:color w:val="auto"/>
                <w:sz w:val="24"/>
                <w:szCs w:val="24"/>
              </w:rPr>
              <w:t>(parašas)</w:t>
            </w:r>
          </w:p>
        </w:tc>
      </w:tr>
      <w:tr w:rsidR="004102EC" w:rsidRPr="006525D7" w:rsidTr="00DC758D">
        <w:tc>
          <w:tcPr>
            <w:tcW w:w="3509" w:type="dxa"/>
            <w:tcBorders>
              <w:bottom w:val="single" w:sz="4" w:space="0" w:color="auto"/>
            </w:tcBorders>
          </w:tcPr>
          <w:p w:rsidR="004102EC" w:rsidRPr="006525D7" w:rsidRDefault="004102EC" w:rsidP="00DC758D">
            <w:pPr>
              <w:pStyle w:val="Patvirtinta"/>
              <w:spacing w:line="240" w:lineRule="auto"/>
              <w:ind w:left="0"/>
              <w:rPr>
                <w:i/>
                <w:iCs/>
                <w:color w:val="auto"/>
                <w:sz w:val="24"/>
                <w:szCs w:val="24"/>
              </w:rPr>
            </w:pPr>
          </w:p>
        </w:tc>
      </w:tr>
      <w:tr w:rsidR="004102EC" w:rsidRPr="006525D7" w:rsidTr="00DC758D">
        <w:tc>
          <w:tcPr>
            <w:tcW w:w="3509" w:type="dxa"/>
            <w:tcBorders>
              <w:top w:val="single" w:sz="4" w:space="0" w:color="auto"/>
            </w:tcBorders>
          </w:tcPr>
          <w:p w:rsidR="004102EC" w:rsidRPr="006525D7" w:rsidRDefault="004102EC" w:rsidP="00DC758D">
            <w:pPr>
              <w:pStyle w:val="Patvirtinta"/>
              <w:spacing w:line="240" w:lineRule="auto"/>
              <w:ind w:left="0"/>
              <w:rPr>
                <w:i/>
                <w:iCs/>
                <w:color w:val="auto"/>
                <w:sz w:val="24"/>
                <w:szCs w:val="24"/>
              </w:rPr>
            </w:pPr>
            <w:r w:rsidRPr="006525D7">
              <w:rPr>
                <w:i/>
                <w:iCs/>
                <w:color w:val="auto"/>
                <w:sz w:val="24"/>
                <w:szCs w:val="24"/>
              </w:rPr>
              <w:t>(vardas ir pavardė)</w:t>
            </w:r>
          </w:p>
        </w:tc>
      </w:tr>
    </w:tbl>
    <w:p w:rsidR="004102EC" w:rsidRPr="006525D7" w:rsidRDefault="004102EC" w:rsidP="004102EC">
      <w:pPr>
        <w:spacing w:line="240" w:lineRule="auto"/>
        <w:jc w:val="center"/>
        <w:rPr>
          <w:rFonts w:ascii="Times New Roman" w:hAnsi="Times New Roman" w:cs="Times New Roman"/>
          <w:b/>
          <w:bCs/>
        </w:rPr>
      </w:pPr>
    </w:p>
    <w:p w:rsidR="004102EC" w:rsidRPr="006525D7" w:rsidRDefault="004102EC" w:rsidP="004102EC">
      <w:pPr>
        <w:spacing w:line="240" w:lineRule="auto"/>
        <w:jc w:val="center"/>
        <w:rPr>
          <w:rFonts w:ascii="Times New Roman" w:hAnsi="Times New Roman" w:cs="Times New Roman"/>
          <w:b/>
          <w:bCs/>
        </w:rPr>
      </w:pPr>
      <w:r w:rsidRPr="006525D7">
        <w:rPr>
          <w:rFonts w:ascii="Times New Roman" w:hAnsi="Times New Roman" w:cs="Times New Roman"/>
          <w:b/>
          <w:bCs/>
        </w:rPr>
        <w:t>MAŽOS VERTĖS VIEŠOJO PIRKIMO PAŽYMA</w:t>
      </w:r>
    </w:p>
    <w:p w:rsidR="004102EC" w:rsidRPr="006525D7" w:rsidRDefault="004102EC" w:rsidP="004102EC">
      <w:pPr>
        <w:pStyle w:val="CentrBoldm"/>
        <w:rPr>
          <w:rFonts w:ascii="Times New Roman" w:hAnsi="Times New Roman" w:cs="Times New Roman"/>
          <w:b w:val="0"/>
          <w:bCs w:val="0"/>
          <w:sz w:val="24"/>
          <w:szCs w:val="24"/>
          <w:lang w:val="lt-LT"/>
        </w:rPr>
      </w:pPr>
    </w:p>
    <w:p w:rsidR="004102EC" w:rsidRPr="006525D7" w:rsidRDefault="004102EC" w:rsidP="004102EC">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20__ m._____________ d. Nr. ______</w:t>
      </w:r>
    </w:p>
    <w:p w:rsidR="004102EC" w:rsidRPr="006525D7" w:rsidRDefault="004102EC" w:rsidP="004102EC">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sz w:val="24"/>
          <w:szCs w:val="24"/>
          <w:lang w:val="lt-LT"/>
        </w:rPr>
        <w:t>__________________________</w:t>
      </w:r>
    </w:p>
    <w:p w:rsidR="004102EC" w:rsidRPr="006525D7" w:rsidRDefault="004102EC" w:rsidP="004102EC">
      <w:pPr>
        <w:pStyle w:val="CentrBoldm"/>
        <w:rPr>
          <w:rFonts w:ascii="Times New Roman" w:hAnsi="Times New Roman" w:cs="Times New Roman"/>
          <w:b w:val="0"/>
          <w:bCs w:val="0"/>
          <w:sz w:val="24"/>
          <w:szCs w:val="24"/>
          <w:lang w:val="lt-LT"/>
        </w:rPr>
      </w:pPr>
      <w:r w:rsidRPr="006525D7">
        <w:rPr>
          <w:rFonts w:ascii="Times New Roman" w:hAnsi="Times New Roman" w:cs="Times New Roman"/>
          <w:b w:val="0"/>
          <w:bCs w:val="0"/>
          <w:i/>
          <w:iCs/>
          <w:sz w:val="24"/>
          <w:szCs w:val="24"/>
          <w:lang w:val="lt-LT"/>
        </w:rPr>
        <w:t>(vietovės pavadinimas)</w:t>
      </w:r>
    </w:p>
    <w:p w:rsidR="004102EC" w:rsidRPr="006525D7" w:rsidRDefault="004102EC" w:rsidP="004102EC">
      <w:pPr>
        <w:spacing w:line="240" w:lineRule="auto"/>
        <w:jc w:val="center"/>
        <w:rPr>
          <w:rFonts w:ascii="Times New Roman" w:hAnsi="Times New Roman" w:cs="Times New Roman"/>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102EC" w:rsidRPr="006525D7" w:rsidTr="00DC758D">
        <w:trPr>
          <w:trHeight w:val="447"/>
        </w:trPr>
        <w:tc>
          <w:tcPr>
            <w:tcW w:w="9854" w:type="dxa"/>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Pirkimo objekto pavadinimas:</w:t>
            </w:r>
          </w:p>
          <w:p w:rsidR="004102EC" w:rsidRPr="006525D7" w:rsidRDefault="004102EC" w:rsidP="00DC758D">
            <w:pPr>
              <w:spacing w:after="0" w:line="240" w:lineRule="auto"/>
              <w:rPr>
                <w:rFonts w:ascii="Times New Roman" w:hAnsi="Times New Roman" w:cs="Times New Roman"/>
              </w:rPr>
            </w:pPr>
          </w:p>
        </w:tc>
      </w:tr>
      <w:tr w:rsidR="004102EC" w:rsidRPr="006525D7" w:rsidTr="00DC758D">
        <w:trPr>
          <w:trHeight w:val="942"/>
        </w:trPr>
        <w:tc>
          <w:tcPr>
            <w:tcW w:w="9854" w:type="dxa"/>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 xml:space="preserve">Pirkimo būdas ir jo pasirinkimo </w:t>
            </w:r>
            <w:proofErr w:type="spellStart"/>
            <w:r w:rsidRPr="006525D7">
              <w:rPr>
                <w:rFonts w:ascii="Times New Roman" w:hAnsi="Times New Roman" w:cs="Times New Roman"/>
              </w:rPr>
              <w:t>beiapklaustų</w:t>
            </w:r>
            <w:proofErr w:type="spellEnd"/>
            <w:r w:rsidRPr="006525D7">
              <w:rPr>
                <w:rFonts w:ascii="Times New Roman" w:hAnsi="Times New Roman" w:cs="Times New Roman"/>
              </w:rPr>
              <w:t xml:space="preserve"> ar kviečiamų tiekėjų skaičiaus pasirinkimo pagrindimas</w:t>
            </w:r>
            <w:r w:rsidRPr="006525D7">
              <w:rPr>
                <w:rFonts w:ascii="Times New Roman" w:hAnsi="Times New Roman" w:cs="Times New Roman"/>
                <w:i/>
                <w:iCs/>
              </w:rPr>
              <w:t>(nustatytas, vadovaujantis Perkančiosios organizacijos supaprastintų pirkimų taisyklėmis)</w:t>
            </w:r>
            <w:r w:rsidRPr="006525D7">
              <w:rPr>
                <w:rFonts w:ascii="Times New Roman" w:hAnsi="Times New Roman" w:cs="Times New Roman"/>
              </w:rPr>
              <w:t>:</w:t>
            </w:r>
          </w:p>
          <w:p w:rsidR="004102EC" w:rsidRPr="006525D7" w:rsidRDefault="004102EC" w:rsidP="00DC758D">
            <w:pPr>
              <w:spacing w:line="240" w:lineRule="auto"/>
              <w:rPr>
                <w:rFonts w:ascii="Times New Roman" w:hAnsi="Times New Roman" w:cs="Times New Roman"/>
              </w:rPr>
            </w:pPr>
          </w:p>
        </w:tc>
      </w:tr>
      <w:tr w:rsidR="004102EC" w:rsidRPr="006525D7" w:rsidTr="00DC758D">
        <w:tc>
          <w:tcPr>
            <w:tcW w:w="9854" w:type="dxa"/>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Pirkimo objekto aprašymas (pagrindiniai kiekybiniai ir kokybiniai reikalavimai):</w:t>
            </w:r>
          </w:p>
        </w:tc>
      </w:tr>
      <w:tr w:rsidR="004102EC" w:rsidRPr="006525D7" w:rsidTr="00DC758D">
        <w:tc>
          <w:tcPr>
            <w:tcW w:w="9854" w:type="dxa"/>
          </w:tcPr>
          <w:p w:rsidR="004102EC" w:rsidRPr="006525D7" w:rsidRDefault="004102EC" w:rsidP="00DC758D">
            <w:pPr>
              <w:spacing w:after="0" w:line="240" w:lineRule="auto"/>
              <w:rPr>
                <w:rFonts w:ascii="Times New Roman" w:hAnsi="Times New Roman" w:cs="Times New Roman"/>
              </w:rPr>
            </w:pPr>
            <w:r>
              <w:rPr>
                <w:rFonts w:ascii="Times New Roman" w:hAnsi="Times New Roman" w:cs="Times New Roman"/>
              </w:rPr>
              <w:t>BVPŽ kodas:</w:t>
            </w:r>
          </w:p>
        </w:tc>
      </w:tr>
      <w:tr w:rsidR="004102EC" w:rsidRPr="006525D7" w:rsidTr="00DC758D">
        <w:tc>
          <w:tcPr>
            <w:tcW w:w="9854" w:type="dxa"/>
          </w:tcPr>
          <w:p w:rsidR="004102EC" w:rsidRPr="006525D7" w:rsidRDefault="004102EC" w:rsidP="00DC758D">
            <w:pPr>
              <w:spacing w:line="240" w:lineRule="auto"/>
              <w:rPr>
                <w:rFonts w:ascii="Times New Roman" w:hAnsi="Times New Roman" w:cs="Times New Roman"/>
              </w:rPr>
            </w:pPr>
            <w:r w:rsidRPr="006525D7">
              <w:rPr>
                <w:rFonts w:ascii="Times New Roman" w:hAnsi="Times New Roman" w:cs="Times New Roman"/>
              </w:rPr>
              <w:t>Pasiūlymų vertinimo kriterijus:</w:t>
            </w:r>
          </w:p>
        </w:tc>
      </w:tr>
    </w:tbl>
    <w:p w:rsidR="004102EC" w:rsidRPr="006525D7" w:rsidRDefault="004102EC" w:rsidP="004102EC">
      <w:pPr>
        <w:spacing w:after="0" w:line="240" w:lineRule="auto"/>
        <w:rPr>
          <w:rFonts w:ascii="Times New Roman" w:hAnsi="Times New Roman" w:cs="Times New Roman"/>
          <w:b/>
          <w:bCs/>
        </w:rPr>
      </w:pPr>
    </w:p>
    <w:tbl>
      <w:tblPr>
        <w:tblW w:w="9889" w:type="dxa"/>
        <w:tblInd w:w="-106" w:type="dxa"/>
        <w:tblLook w:val="00A0"/>
      </w:tblPr>
      <w:tblGrid>
        <w:gridCol w:w="4361"/>
        <w:gridCol w:w="709"/>
        <w:gridCol w:w="283"/>
        <w:gridCol w:w="567"/>
        <w:gridCol w:w="284"/>
        <w:gridCol w:w="3685"/>
      </w:tblGrid>
      <w:tr w:rsidR="004102EC" w:rsidRPr="006525D7" w:rsidTr="00DC758D">
        <w:tc>
          <w:tcPr>
            <w:tcW w:w="4361" w:type="dxa"/>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 xml:space="preserve">Pirkimas vykdomas CVP IS priemonėmis:  </w:t>
            </w:r>
          </w:p>
        </w:tc>
        <w:tc>
          <w:tcPr>
            <w:tcW w:w="709" w:type="dxa"/>
            <w:tcBorders>
              <w:right w:val="single" w:sz="12"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taip</w:t>
            </w:r>
          </w:p>
        </w:tc>
        <w:tc>
          <w:tcPr>
            <w:tcW w:w="283"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567" w:type="dxa"/>
            <w:tcBorders>
              <w:left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ne</w:t>
            </w:r>
          </w:p>
        </w:tc>
        <w:tc>
          <w:tcPr>
            <w:tcW w:w="284"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3685" w:type="dxa"/>
            <w:tcBorders>
              <w:left w:val="single" w:sz="12" w:space="0" w:color="auto"/>
            </w:tcBorders>
          </w:tcPr>
          <w:p w:rsidR="004102EC" w:rsidRPr="006525D7" w:rsidRDefault="004102EC" w:rsidP="00DC758D">
            <w:pPr>
              <w:spacing w:after="0" w:line="240" w:lineRule="auto"/>
              <w:rPr>
                <w:rFonts w:ascii="Times New Roman" w:hAnsi="Times New Roman" w:cs="Times New Roman"/>
              </w:rPr>
            </w:pPr>
          </w:p>
        </w:tc>
      </w:tr>
    </w:tbl>
    <w:p w:rsidR="004102EC" w:rsidRPr="006525D7" w:rsidRDefault="004102EC" w:rsidP="004102EC">
      <w:pPr>
        <w:spacing w:after="0" w:line="240" w:lineRule="auto"/>
        <w:rPr>
          <w:rFonts w:ascii="Times New Roman" w:hAnsi="Times New Roman" w:cs="Times New Roman"/>
          <w:b/>
          <w:bCs/>
        </w:rPr>
      </w:pPr>
    </w:p>
    <w:tbl>
      <w:tblPr>
        <w:tblW w:w="9889" w:type="dxa"/>
        <w:tblInd w:w="-106" w:type="dxa"/>
        <w:tblLook w:val="00A0"/>
      </w:tblPr>
      <w:tblGrid>
        <w:gridCol w:w="3652"/>
        <w:gridCol w:w="284"/>
        <w:gridCol w:w="708"/>
        <w:gridCol w:w="284"/>
        <w:gridCol w:w="3969"/>
        <w:gridCol w:w="992"/>
      </w:tblGrid>
      <w:tr w:rsidR="004102EC" w:rsidRPr="006525D7" w:rsidTr="00DC758D">
        <w:tc>
          <w:tcPr>
            <w:tcW w:w="3652" w:type="dxa"/>
            <w:tcBorders>
              <w:right w:val="single" w:sz="12" w:space="0" w:color="auto"/>
            </w:tcBorders>
          </w:tcPr>
          <w:p w:rsidR="004102EC" w:rsidRPr="006525D7" w:rsidRDefault="004102EC" w:rsidP="00DC758D">
            <w:pPr>
              <w:spacing w:after="0" w:line="240" w:lineRule="auto"/>
              <w:rPr>
                <w:rFonts w:ascii="Times New Roman" w:hAnsi="Times New Roman" w:cs="Times New Roman"/>
                <w:b/>
                <w:bCs/>
              </w:rPr>
            </w:pPr>
            <w:r w:rsidRPr="006525D7">
              <w:rPr>
                <w:rFonts w:ascii="Times New Roman" w:hAnsi="Times New Roman" w:cs="Times New Roman"/>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708" w:type="dxa"/>
            <w:tcBorders>
              <w:left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284" w:type="dxa"/>
          </w:tcPr>
          <w:p w:rsidR="004102EC" w:rsidRPr="006525D7" w:rsidRDefault="004102EC" w:rsidP="00DC758D">
            <w:pPr>
              <w:spacing w:after="0" w:line="240" w:lineRule="auto"/>
              <w:rPr>
                <w:rFonts w:ascii="Times New Roman" w:hAnsi="Times New Roman" w:cs="Times New Roman"/>
              </w:rPr>
            </w:pPr>
          </w:p>
        </w:tc>
        <w:tc>
          <w:tcPr>
            <w:tcW w:w="3969" w:type="dxa"/>
            <w:tcBorders>
              <w:right w:val="single" w:sz="12"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rPr>
            </w:pPr>
          </w:p>
        </w:tc>
      </w:tr>
      <w:tr w:rsidR="004102EC" w:rsidRPr="006525D7" w:rsidTr="00DC758D">
        <w:tc>
          <w:tcPr>
            <w:tcW w:w="3652" w:type="dxa"/>
          </w:tcPr>
          <w:p w:rsidR="004102EC" w:rsidRPr="006525D7" w:rsidRDefault="004102EC" w:rsidP="00DC758D">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708" w:type="dxa"/>
          </w:tcPr>
          <w:p w:rsidR="004102EC" w:rsidRPr="006525D7" w:rsidRDefault="004102EC" w:rsidP="00DC758D">
            <w:pPr>
              <w:spacing w:after="0" w:line="240" w:lineRule="auto"/>
              <w:rPr>
                <w:rFonts w:ascii="Times New Roman" w:hAnsi="Times New Roman" w:cs="Times New Roman"/>
                <w:b/>
                <w:bCs/>
              </w:rPr>
            </w:pPr>
          </w:p>
        </w:tc>
        <w:tc>
          <w:tcPr>
            <w:tcW w:w="284" w:type="dxa"/>
          </w:tcPr>
          <w:p w:rsidR="004102EC" w:rsidRPr="006525D7" w:rsidRDefault="004102EC" w:rsidP="00DC758D">
            <w:pPr>
              <w:spacing w:after="0" w:line="240" w:lineRule="auto"/>
              <w:rPr>
                <w:rFonts w:ascii="Times New Roman" w:hAnsi="Times New Roman" w:cs="Times New Roman"/>
                <w:b/>
                <w:bCs/>
              </w:rPr>
            </w:pPr>
          </w:p>
        </w:tc>
        <w:tc>
          <w:tcPr>
            <w:tcW w:w="3969" w:type="dxa"/>
          </w:tcPr>
          <w:p w:rsidR="004102EC" w:rsidRPr="006525D7" w:rsidRDefault="004102EC" w:rsidP="00DC758D">
            <w:pPr>
              <w:spacing w:after="0" w:line="240" w:lineRule="auto"/>
              <w:rPr>
                <w:rFonts w:ascii="Times New Roman" w:hAnsi="Times New Roman" w:cs="Times New Roman"/>
                <w:b/>
                <w:bCs/>
              </w:rPr>
            </w:pPr>
          </w:p>
        </w:tc>
        <w:tc>
          <w:tcPr>
            <w:tcW w:w="992" w:type="dxa"/>
            <w:tcBorders>
              <w:top w:val="single" w:sz="12" w:space="0" w:color="auto"/>
              <w:bottom w:val="single" w:sz="12" w:space="0" w:color="auto"/>
            </w:tcBorders>
          </w:tcPr>
          <w:p w:rsidR="004102EC" w:rsidRPr="006525D7" w:rsidRDefault="004102EC" w:rsidP="00DC758D">
            <w:pPr>
              <w:spacing w:after="0" w:line="240" w:lineRule="auto"/>
              <w:rPr>
                <w:rFonts w:ascii="Times New Roman" w:hAnsi="Times New Roman" w:cs="Times New Roman"/>
                <w:b/>
                <w:bCs/>
              </w:rPr>
            </w:pPr>
          </w:p>
        </w:tc>
      </w:tr>
      <w:tr w:rsidR="004102EC" w:rsidRPr="006525D7" w:rsidTr="00DC758D">
        <w:tc>
          <w:tcPr>
            <w:tcW w:w="3652" w:type="dxa"/>
            <w:tcBorders>
              <w:right w:val="single" w:sz="12" w:space="0" w:color="auto"/>
            </w:tcBorders>
          </w:tcPr>
          <w:p w:rsidR="004102EC" w:rsidRPr="006525D7" w:rsidRDefault="004102EC" w:rsidP="00DC758D">
            <w:pPr>
              <w:spacing w:after="0" w:line="240" w:lineRule="auto"/>
              <w:rPr>
                <w:rFonts w:ascii="Times New Roman" w:hAnsi="Times New Roman" w:cs="Times New Roman"/>
                <w:b/>
                <w:bCs/>
              </w:rPr>
            </w:pPr>
            <w:r w:rsidRPr="006525D7">
              <w:rPr>
                <w:rFonts w:ascii="Times New Roman" w:hAnsi="Times New Roman" w:cs="Times New Roman"/>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708" w:type="dxa"/>
            <w:tcBorders>
              <w:left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284" w:type="dxa"/>
          </w:tcPr>
          <w:p w:rsidR="004102EC" w:rsidRPr="006525D7" w:rsidRDefault="004102EC" w:rsidP="00DC758D">
            <w:pPr>
              <w:spacing w:after="0" w:line="240" w:lineRule="auto"/>
              <w:rPr>
                <w:rFonts w:ascii="Times New Roman" w:hAnsi="Times New Roman" w:cs="Times New Roman"/>
                <w:b/>
                <w:bCs/>
              </w:rPr>
            </w:pPr>
          </w:p>
        </w:tc>
        <w:tc>
          <w:tcPr>
            <w:tcW w:w="3969" w:type="dxa"/>
            <w:tcBorders>
              <w:right w:val="single" w:sz="12"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b/>
                <w:bCs/>
              </w:rPr>
            </w:pPr>
          </w:p>
        </w:tc>
      </w:tr>
      <w:tr w:rsidR="004102EC" w:rsidRPr="006525D7" w:rsidTr="00DC758D">
        <w:tc>
          <w:tcPr>
            <w:tcW w:w="3652" w:type="dxa"/>
          </w:tcPr>
          <w:p w:rsidR="004102EC" w:rsidRPr="006525D7" w:rsidRDefault="004102EC" w:rsidP="00DC758D">
            <w:pPr>
              <w:spacing w:after="0" w:line="240" w:lineRule="auto"/>
              <w:rPr>
                <w:rFonts w:ascii="Times New Roman" w:hAnsi="Times New Roman" w:cs="Times New Roman"/>
                <w:b/>
                <w:bCs/>
              </w:rPr>
            </w:pPr>
          </w:p>
        </w:tc>
        <w:tc>
          <w:tcPr>
            <w:tcW w:w="284" w:type="dxa"/>
            <w:tcBorders>
              <w:top w:val="single" w:sz="12" w:space="0" w:color="auto"/>
              <w:bottom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708" w:type="dxa"/>
          </w:tcPr>
          <w:p w:rsidR="004102EC" w:rsidRPr="006525D7" w:rsidRDefault="004102EC" w:rsidP="00DC758D">
            <w:pPr>
              <w:spacing w:after="0" w:line="240" w:lineRule="auto"/>
              <w:rPr>
                <w:rFonts w:ascii="Times New Roman" w:hAnsi="Times New Roman" w:cs="Times New Roman"/>
                <w:b/>
                <w:bCs/>
              </w:rPr>
            </w:pPr>
          </w:p>
        </w:tc>
        <w:tc>
          <w:tcPr>
            <w:tcW w:w="284" w:type="dxa"/>
            <w:tcBorders>
              <w:bottom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3969" w:type="dxa"/>
          </w:tcPr>
          <w:p w:rsidR="004102EC" w:rsidRPr="006525D7" w:rsidRDefault="004102EC" w:rsidP="00DC758D">
            <w:pPr>
              <w:spacing w:after="0" w:line="240" w:lineRule="auto"/>
              <w:rPr>
                <w:rFonts w:ascii="Times New Roman" w:hAnsi="Times New Roman" w:cs="Times New Roman"/>
                <w:b/>
                <w:bCs/>
              </w:rPr>
            </w:pPr>
          </w:p>
        </w:tc>
        <w:tc>
          <w:tcPr>
            <w:tcW w:w="992" w:type="dxa"/>
            <w:tcBorders>
              <w:top w:val="single" w:sz="12" w:space="0" w:color="auto"/>
            </w:tcBorders>
          </w:tcPr>
          <w:p w:rsidR="004102EC" w:rsidRPr="006525D7" w:rsidRDefault="004102EC" w:rsidP="00DC758D">
            <w:pPr>
              <w:spacing w:after="0" w:line="240" w:lineRule="auto"/>
              <w:rPr>
                <w:rFonts w:ascii="Times New Roman" w:hAnsi="Times New Roman" w:cs="Times New Roman"/>
                <w:b/>
                <w:bCs/>
              </w:rPr>
            </w:pPr>
          </w:p>
        </w:tc>
      </w:tr>
      <w:tr w:rsidR="004102EC" w:rsidRPr="006525D7" w:rsidTr="00DC758D">
        <w:tc>
          <w:tcPr>
            <w:tcW w:w="3652" w:type="dxa"/>
            <w:tcBorders>
              <w:right w:val="single" w:sz="12" w:space="0" w:color="auto"/>
            </w:tcBorders>
          </w:tcPr>
          <w:p w:rsidR="004102EC" w:rsidRPr="006525D7" w:rsidRDefault="004102EC" w:rsidP="00DC758D">
            <w:pPr>
              <w:spacing w:after="0" w:line="240" w:lineRule="auto"/>
              <w:rPr>
                <w:rFonts w:ascii="Times New Roman" w:hAnsi="Times New Roman" w:cs="Times New Roman"/>
                <w:b/>
                <w:bCs/>
              </w:rPr>
            </w:pPr>
            <w:r w:rsidRPr="006525D7">
              <w:rPr>
                <w:rFonts w:ascii="Times New Roman" w:hAnsi="Times New Roman" w:cs="Times New Roman"/>
              </w:rPr>
              <w:lastRenderedPageBreak/>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708" w:type="dxa"/>
            <w:tcBorders>
              <w:left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b/>
                <w:bCs/>
              </w:rPr>
            </w:pPr>
            <w:r w:rsidRPr="006525D7">
              <w:rPr>
                <w:rFonts w:ascii="Times New Roman" w:hAnsi="Times New Roman" w:cs="Times New Roman"/>
              </w:rPr>
              <w:t>raštu</w:t>
            </w:r>
          </w:p>
        </w:tc>
        <w:tc>
          <w:tcPr>
            <w:tcW w:w="284" w:type="dxa"/>
            <w:tcBorders>
              <w:top w:val="single" w:sz="12" w:space="0" w:color="auto"/>
              <w:left w:val="single" w:sz="12" w:space="0" w:color="auto"/>
              <w:bottom w:val="single" w:sz="12" w:space="0" w:color="auto"/>
              <w:right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3969" w:type="dxa"/>
            <w:tcBorders>
              <w:left w:val="single" w:sz="12" w:space="0" w:color="auto"/>
            </w:tcBorders>
          </w:tcPr>
          <w:p w:rsidR="004102EC" w:rsidRPr="006525D7" w:rsidRDefault="004102EC" w:rsidP="00DC758D">
            <w:pPr>
              <w:spacing w:after="0" w:line="240" w:lineRule="auto"/>
              <w:rPr>
                <w:rFonts w:ascii="Times New Roman" w:hAnsi="Times New Roman" w:cs="Times New Roman"/>
                <w:b/>
                <w:bCs/>
              </w:rPr>
            </w:pPr>
          </w:p>
        </w:tc>
        <w:tc>
          <w:tcPr>
            <w:tcW w:w="992" w:type="dxa"/>
          </w:tcPr>
          <w:p w:rsidR="004102EC" w:rsidRPr="006525D7" w:rsidRDefault="004102EC" w:rsidP="00DC758D">
            <w:pPr>
              <w:spacing w:after="0" w:line="240" w:lineRule="auto"/>
              <w:rPr>
                <w:rFonts w:ascii="Times New Roman" w:hAnsi="Times New Roman" w:cs="Times New Roman"/>
                <w:b/>
                <w:bCs/>
              </w:rPr>
            </w:pPr>
          </w:p>
        </w:tc>
      </w:tr>
    </w:tbl>
    <w:p w:rsidR="004102EC" w:rsidRPr="006525D7" w:rsidRDefault="004102EC" w:rsidP="004102EC">
      <w:pPr>
        <w:spacing w:after="0" w:line="240" w:lineRule="auto"/>
        <w:rPr>
          <w:rFonts w:ascii="Times New Roman" w:hAnsi="Times New Roman" w:cs="Times New Roman"/>
          <w:b/>
          <w:bCs/>
        </w:rPr>
      </w:pPr>
    </w:p>
    <w:p w:rsidR="004102EC" w:rsidRPr="006525D7" w:rsidRDefault="004102EC" w:rsidP="004102EC">
      <w:pPr>
        <w:spacing w:after="0" w:line="240" w:lineRule="auto"/>
        <w:rPr>
          <w:rFonts w:ascii="Times New Roman" w:hAnsi="Times New Roman" w:cs="Times New Roman"/>
          <w:b/>
          <w:bCs/>
        </w:rPr>
      </w:pPr>
      <w:r w:rsidRPr="006525D7">
        <w:rPr>
          <w:rFonts w:ascii="Times New Roman" w:hAnsi="Times New Roman" w:cs="Times New Roman"/>
          <w:b/>
          <w:bCs/>
        </w:rPr>
        <w:t>Apklausti/pateikę pasiūlymus tiekėjai: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1701"/>
        <w:gridCol w:w="2551"/>
        <w:gridCol w:w="2800"/>
      </w:tblGrid>
      <w:tr w:rsidR="004102EC" w:rsidRPr="006525D7" w:rsidTr="00DC758D">
        <w:trPr>
          <w:trHeight w:val="1016"/>
        </w:trPr>
        <w:tc>
          <w:tcPr>
            <w:tcW w:w="556" w:type="dxa"/>
            <w:tcBorders>
              <w:top w:val="single" w:sz="12" w:space="0" w:color="auto"/>
              <w:left w:val="single" w:sz="12" w:space="0" w:color="auto"/>
              <w:bottom w:val="single" w:sz="12" w:space="0" w:color="auto"/>
            </w:tcBorders>
            <w:vAlign w:val="center"/>
          </w:tcPr>
          <w:p w:rsidR="004102EC" w:rsidRPr="006525D7" w:rsidRDefault="004102EC" w:rsidP="00DC758D">
            <w:pPr>
              <w:spacing w:after="0" w:line="240" w:lineRule="auto"/>
              <w:jc w:val="center"/>
              <w:rPr>
                <w:rFonts w:ascii="Times New Roman" w:hAnsi="Times New Roman" w:cs="Times New Roman"/>
              </w:rPr>
            </w:pPr>
            <w:r w:rsidRPr="006525D7">
              <w:rPr>
                <w:rFonts w:ascii="Times New Roman" w:hAnsi="Times New Roman" w:cs="Times New Roman"/>
              </w:rPr>
              <w:t>Eil. Nr.</w:t>
            </w:r>
          </w:p>
        </w:tc>
        <w:tc>
          <w:tcPr>
            <w:tcW w:w="2246" w:type="dxa"/>
            <w:tcBorders>
              <w:top w:val="single" w:sz="12" w:space="0" w:color="auto"/>
              <w:bottom w:val="single" w:sz="12" w:space="0" w:color="auto"/>
            </w:tcBorders>
            <w:vAlign w:val="center"/>
          </w:tcPr>
          <w:p w:rsidR="004102EC" w:rsidRPr="006525D7" w:rsidRDefault="004102EC" w:rsidP="00DC758D">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1701" w:type="dxa"/>
            <w:tcBorders>
              <w:top w:val="single" w:sz="12" w:space="0" w:color="auto"/>
              <w:bottom w:val="single" w:sz="12" w:space="0" w:color="auto"/>
            </w:tcBorders>
            <w:vAlign w:val="center"/>
          </w:tcPr>
          <w:p w:rsidR="004102EC" w:rsidRPr="006525D7" w:rsidRDefault="004102EC" w:rsidP="00DC758D">
            <w:pPr>
              <w:spacing w:after="0" w:line="240" w:lineRule="auto"/>
              <w:jc w:val="center"/>
              <w:rPr>
                <w:rFonts w:ascii="Times New Roman" w:hAnsi="Times New Roman" w:cs="Times New Roman"/>
              </w:rPr>
            </w:pPr>
            <w:r w:rsidRPr="006525D7">
              <w:rPr>
                <w:rFonts w:ascii="Times New Roman" w:hAnsi="Times New Roman" w:cs="Times New Roman"/>
              </w:rPr>
              <w:t>Tiekėjo kodas</w:t>
            </w:r>
          </w:p>
        </w:tc>
        <w:tc>
          <w:tcPr>
            <w:tcW w:w="2551" w:type="dxa"/>
            <w:tcBorders>
              <w:top w:val="single" w:sz="12" w:space="0" w:color="auto"/>
              <w:bottom w:val="single" w:sz="12" w:space="0" w:color="auto"/>
            </w:tcBorders>
            <w:vAlign w:val="center"/>
          </w:tcPr>
          <w:p w:rsidR="004102EC" w:rsidRPr="006525D7" w:rsidRDefault="004102EC" w:rsidP="00DC758D">
            <w:pPr>
              <w:spacing w:after="0" w:line="240" w:lineRule="auto"/>
              <w:jc w:val="center"/>
              <w:rPr>
                <w:rFonts w:ascii="Times New Roman" w:hAnsi="Times New Roman" w:cs="Times New Roman"/>
              </w:rPr>
            </w:pPr>
            <w:r w:rsidRPr="006525D7">
              <w:rPr>
                <w:rFonts w:ascii="Times New Roman" w:hAnsi="Times New Roman" w:cs="Times New Roman"/>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4102EC" w:rsidRPr="001E7885" w:rsidRDefault="004102EC" w:rsidP="00DC758D">
            <w:pPr>
              <w:spacing w:after="0" w:line="240" w:lineRule="auto"/>
              <w:jc w:val="center"/>
              <w:rPr>
                <w:rFonts w:ascii="Times New Roman" w:hAnsi="Times New Roman" w:cs="Times New Roman"/>
                <w:lang w:val="pt-BR"/>
              </w:rPr>
            </w:pPr>
            <w:r w:rsidRPr="006525D7">
              <w:rPr>
                <w:rFonts w:ascii="Times New Roman" w:hAnsi="Times New Roman" w:cs="Times New Roman"/>
              </w:rPr>
              <w:t xml:space="preserve">Pasiūlymą </w:t>
            </w:r>
            <w:r w:rsidRPr="006525D7">
              <w:rPr>
                <w:rFonts w:ascii="Times New Roman" w:hAnsi="Times New Roman" w:cs="Times New Roman"/>
                <w:spacing w:val="1"/>
              </w:rPr>
              <w:t xml:space="preserve">pateikusio </w:t>
            </w:r>
            <w:r w:rsidRPr="006525D7">
              <w:rPr>
                <w:rFonts w:ascii="Times New Roman" w:hAnsi="Times New Roman" w:cs="Times New Roman"/>
                <w:spacing w:val="-1"/>
              </w:rPr>
              <w:t xml:space="preserve">asmens pareigos, vardas, </w:t>
            </w:r>
            <w:r w:rsidRPr="006525D7">
              <w:rPr>
                <w:rFonts w:ascii="Times New Roman" w:hAnsi="Times New Roman" w:cs="Times New Roman"/>
                <w:spacing w:val="5"/>
              </w:rPr>
              <w:t>pavardė</w:t>
            </w:r>
            <w:r w:rsidRPr="001E7885">
              <w:rPr>
                <w:rFonts w:ascii="Times New Roman" w:hAnsi="Times New Roman" w:cs="Times New Roman"/>
                <w:spacing w:val="5"/>
                <w:lang w:val="pt-BR"/>
              </w:rPr>
              <w:t>*</w:t>
            </w:r>
          </w:p>
        </w:tc>
      </w:tr>
      <w:tr w:rsidR="004102EC" w:rsidRPr="006525D7" w:rsidTr="00DC758D">
        <w:tc>
          <w:tcPr>
            <w:tcW w:w="556" w:type="dxa"/>
            <w:tcBorders>
              <w:top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2246" w:type="dxa"/>
            <w:tcBorders>
              <w:top w:val="single" w:sz="12" w:space="0" w:color="auto"/>
            </w:tcBorders>
          </w:tcPr>
          <w:p w:rsidR="004102EC" w:rsidRPr="006525D7" w:rsidRDefault="004102EC" w:rsidP="00DC758D">
            <w:pPr>
              <w:spacing w:line="240" w:lineRule="auto"/>
              <w:rPr>
                <w:rFonts w:ascii="Times New Roman" w:hAnsi="Times New Roman" w:cs="Times New Roman"/>
              </w:rPr>
            </w:pPr>
          </w:p>
        </w:tc>
        <w:tc>
          <w:tcPr>
            <w:tcW w:w="1701" w:type="dxa"/>
            <w:tcBorders>
              <w:top w:val="single" w:sz="12" w:space="0" w:color="auto"/>
            </w:tcBorders>
          </w:tcPr>
          <w:p w:rsidR="004102EC" w:rsidRPr="006525D7" w:rsidRDefault="004102EC" w:rsidP="00DC758D">
            <w:pPr>
              <w:spacing w:line="240" w:lineRule="auto"/>
              <w:jc w:val="center"/>
              <w:rPr>
                <w:rFonts w:ascii="Times New Roman" w:hAnsi="Times New Roman" w:cs="Times New Roman"/>
              </w:rPr>
            </w:pPr>
          </w:p>
        </w:tc>
        <w:tc>
          <w:tcPr>
            <w:tcW w:w="2551" w:type="dxa"/>
            <w:tcBorders>
              <w:top w:val="single" w:sz="12" w:space="0" w:color="auto"/>
            </w:tcBorders>
          </w:tcPr>
          <w:p w:rsidR="004102EC" w:rsidRPr="006525D7" w:rsidRDefault="004102EC" w:rsidP="00DC758D">
            <w:pPr>
              <w:spacing w:line="240" w:lineRule="auto"/>
              <w:rPr>
                <w:rFonts w:ascii="Times New Roman" w:hAnsi="Times New Roman" w:cs="Times New Roman"/>
              </w:rPr>
            </w:pPr>
          </w:p>
        </w:tc>
        <w:tc>
          <w:tcPr>
            <w:tcW w:w="2800" w:type="dxa"/>
            <w:tcBorders>
              <w:top w:val="single" w:sz="12" w:space="0" w:color="auto"/>
            </w:tcBorders>
          </w:tcPr>
          <w:p w:rsidR="004102EC" w:rsidRPr="006525D7" w:rsidRDefault="004102EC" w:rsidP="00DC758D">
            <w:pPr>
              <w:spacing w:line="240" w:lineRule="auto"/>
              <w:rPr>
                <w:rFonts w:ascii="Times New Roman" w:hAnsi="Times New Roman" w:cs="Times New Roman"/>
              </w:rPr>
            </w:pPr>
          </w:p>
        </w:tc>
      </w:tr>
      <w:tr w:rsidR="004102EC" w:rsidRPr="006525D7" w:rsidTr="00DC758D">
        <w:tc>
          <w:tcPr>
            <w:tcW w:w="556" w:type="dxa"/>
          </w:tcPr>
          <w:p w:rsidR="004102EC" w:rsidRPr="006525D7" w:rsidRDefault="004102EC" w:rsidP="00DC758D">
            <w:pPr>
              <w:spacing w:line="240" w:lineRule="auto"/>
              <w:rPr>
                <w:rFonts w:ascii="Times New Roman" w:hAnsi="Times New Roman" w:cs="Times New Roman"/>
              </w:rPr>
            </w:pPr>
          </w:p>
        </w:tc>
        <w:tc>
          <w:tcPr>
            <w:tcW w:w="2246" w:type="dxa"/>
          </w:tcPr>
          <w:p w:rsidR="004102EC" w:rsidRPr="006525D7" w:rsidRDefault="004102EC" w:rsidP="00DC758D">
            <w:pPr>
              <w:spacing w:line="240" w:lineRule="auto"/>
              <w:rPr>
                <w:rFonts w:ascii="Times New Roman" w:hAnsi="Times New Roman" w:cs="Times New Roman"/>
              </w:rPr>
            </w:pPr>
          </w:p>
        </w:tc>
        <w:tc>
          <w:tcPr>
            <w:tcW w:w="1701" w:type="dxa"/>
          </w:tcPr>
          <w:p w:rsidR="004102EC" w:rsidRPr="006525D7" w:rsidRDefault="004102EC" w:rsidP="00DC758D">
            <w:pPr>
              <w:spacing w:line="240" w:lineRule="auto"/>
              <w:rPr>
                <w:rFonts w:ascii="Times New Roman" w:hAnsi="Times New Roman" w:cs="Times New Roman"/>
              </w:rPr>
            </w:pPr>
          </w:p>
        </w:tc>
        <w:tc>
          <w:tcPr>
            <w:tcW w:w="2551" w:type="dxa"/>
          </w:tcPr>
          <w:p w:rsidR="004102EC" w:rsidRPr="006525D7" w:rsidRDefault="004102EC" w:rsidP="00DC758D">
            <w:pPr>
              <w:spacing w:line="240" w:lineRule="auto"/>
              <w:rPr>
                <w:rFonts w:ascii="Times New Roman" w:hAnsi="Times New Roman" w:cs="Times New Roman"/>
              </w:rPr>
            </w:pPr>
          </w:p>
        </w:tc>
        <w:tc>
          <w:tcPr>
            <w:tcW w:w="2800" w:type="dxa"/>
          </w:tcPr>
          <w:p w:rsidR="004102EC" w:rsidRPr="006525D7" w:rsidRDefault="004102EC" w:rsidP="00DC758D">
            <w:pPr>
              <w:spacing w:line="240" w:lineRule="auto"/>
              <w:rPr>
                <w:rFonts w:ascii="Times New Roman" w:hAnsi="Times New Roman" w:cs="Times New Roman"/>
              </w:rPr>
            </w:pPr>
          </w:p>
        </w:tc>
      </w:tr>
      <w:tr w:rsidR="004102EC" w:rsidRPr="006525D7" w:rsidTr="00DC758D">
        <w:tc>
          <w:tcPr>
            <w:tcW w:w="556" w:type="dxa"/>
          </w:tcPr>
          <w:p w:rsidR="004102EC" w:rsidRPr="006525D7" w:rsidRDefault="004102EC" w:rsidP="00DC758D">
            <w:pPr>
              <w:spacing w:line="240" w:lineRule="auto"/>
              <w:rPr>
                <w:rFonts w:ascii="Times New Roman" w:hAnsi="Times New Roman" w:cs="Times New Roman"/>
              </w:rPr>
            </w:pPr>
          </w:p>
        </w:tc>
        <w:tc>
          <w:tcPr>
            <w:tcW w:w="2246" w:type="dxa"/>
          </w:tcPr>
          <w:p w:rsidR="004102EC" w:rsidRPr="006525D7" w:rsidRDefault="004102EC" w:rsidP="00DC758D">
            <w:pPr>
              <w:spacing w:line="240" w:lineRule="auto"/>
              <w:rPr>
                <w:rFonts w:ascii="Times New Roman" w:hAnsi="Times New Roman" w:cs="Times New Roman"/>
              </w:rPr>
            </w:pPr>
          </w:p>
        </w:tc>
        <w:tc>
          <w:tcPr>
            <w:tcW w:w="1701" w:type="dxa"/>
          </w:tcPr>
          <w:p w:rsidR="004102EC" w:rsidRPr="006525D7" w:rsidRDefault="004102EC" w:rsidP="00DC758D">
            <w:pPr>
              <w:spacing w:line="240" w:lineRule="auto"/>
              <w:rPr>
                <w:rFonts w:ascii="Times New Roman" w:hAnsi="Times New Roman" w:cs="Times New Roman"/>
              </w:rPr>
            </w:pPr>
          </w:p>
        </w:tc>
        <w:tc>
          <w:tcPr>
            <w:tcW w:w="2551" w:type="dxa"/>
          </w:tcPr>
          <w:p w:rsidR="004102EC" w:rsidRPr="006525D7" w:rsidRDefault="004102EC" w:rsidP="00DC758D">
            <w:pPr>
              <w:spacing w:line="240" w:lineRule="auto"/>
              <w:rPr>
                <w:rFonts w:ascii="Times New Roman" w:hAnsi="Times New Roman" w:cs="Times New Roman"/>
              </w:rPr>
            </w:pPr>
          </w:p>
        </w:tc>
        <w:tc>
          <w:tcPr>
            <w:tcW w:w="2800" w:type="dxa"/>
          </w:tcPr>
          <w:p w:rsidR="004102EC" w:rsidRPr="006525D7" w:rsidRDefault="004102EC" w:rsidP="00DC758D">
            <w:pPr>
              <w:spacing w:line="240" w:lineRule="auto"/>
              <w:rPr>
                <w:rFonts w:ascii="Times New Roman" w:hAnsi="Times New Roman" w:cs="Times New Roman"/>
              </w:rPr>
            </w:pPr>
          </w:p>
        </w:tc>
      </w:tr>
      <w:tr w:rsidR="004102EC" w:rsidRPr="006525D7" w:rsidTr="00DC758D">
        <w:tc>
          <w:tcPr>
            <w:tcW w:w="556" w:type="dxa"/>
          </w:tcPr>
          <w:p w:rsidR="004102EC" w:rsidRPr="006525D7" w:rsidRDefault="004102EC" w:rsidP="00DC758D">
            <w:pPr>
              <w:spacing w:line="240" w:lineRule="auto"/>
              <w:rPr>
                <w:rFonts w:ascii="Times New Roman" w:hAnsi="Times New Roman" w:cs="Times New Roman"/>
              </w:rPr>
            </w:pPr>
          </w:p>
        </w:tc>
        <w:tc>
          <w:tcPr>
            <w:tcW w:w="2246" w:type="dxa"/>
          </w:tcPr>
          <w:p w:rsidR="004102EC" w:rsidRPr="006525D7" w:rsidRDefault="004102EC" w:rsidP="00DC758D">
            <w:pPr>
              <w:spacing w:line="240" w:lineRule="auto"/>
              <w:rPr>
                <w:rFonts w:ascii="Times New Roman" w:hAnsi="Times New Roman" w:cs="Times New Roman"/>
              </w:rPr>
            </w:pPr>
          </w:p>
        </w:tc>
        <w:tc>
          <w:tcPr>
            <w:tcW w:w="1701" w:type="dxa"/>
          </w:tcPr>
          <w:p w:rsidR="004102EC" w:rsidRPr="006525D7" w:rsidRDefault="004102EC" w:rsidP="00DC758D">
            <w:pPr>
              <w:spacing w:line="240" w:lineRule="auto"/>
              <w:rPr>
                <w:rFonts w:ascii="Times New Roman" w:hAnsi="Times New Roman" w:cs="Times New Roman"/>
              </w:rPr>
            </w:pPr>
          </w:p>
        </w:tc>
        <w:tc>
          <w:tcPr>
            <w:tcW w:w="2551" w:type="dxa"/>
          </w:tcPr>
          <w:p w:rsidR="004102EC" w:rsidRPr="006525D7" w:rsidRDefault="004102EC" w:rsidP="00DC758D">
            <w:pPr>
              <w:spacing w:line="240" w:lineRule="auto"/>
              <w:rPr>
                <w:rFonts w:ascii="Times New Roman" w:hAnsi="Times New Roman" w:cs="Times New Roman"/>
              </w:rPr>
            </w:pPr>
          </w:p>
        </w:tc>
        <w:tc>
          <w:tcPr>
            <w:tcW w:w="2800" w:type="dxa"/>
          </w:tcPr>
          <w:p w:rsidR="004102EC" w:rsidRPr="006525D7" w:rsidRDefault="004102EC" w:rsidP="00DC758D">
            <w:pPr>
              <w:spacing w:line="240" w:lineRule="auto"/>
              <w:rPr>
                <w:rFonts w:ascii="Times New Roman" w:hAnsi="Times New Roman" w:cs="Times New Roman"/>
              </w:rPr>
            </w:pPr>
          </w:p>
        </w:tc>
      </w:tr>
      <w:tr w:rsidR="004102EC" w:rsidRPr="006525D7" w:rsidTr="00DC758D">
        <w:tc>
          <w:tcPr>
            <w:tcW w:w="556" w:type="dxa"/>
          </w:tcPr>
          <w:p w:rsidR="004102EC" w:rsidRPr="006525D7" w:rsidRDefault="004102EC" w:rsidP="00DC758D">
            <w:pPr>
              <w:spacing w:line="240" w:lineRule="auto"/>
              <w:rPr>
                <w:rFonts w:ascii="Times New Roman" w:hAnsi="Times New Roman" w:cs="Times New Roman"/>
              </w:rPr>
            </w:pPr>
          </w:p>
        </w:tc>
        <w:tc>
          <w:tcPr>
            <w:tcW w:w="2246" w:type="dxa"/>
          </w:tcPr>
          <w:p w:rsidR="004102EC" w:rsidRPr="006525D7" w:rsidRDefault="004102EC" w:rsidP="00DC758D">
            <w:pPr>
              <w:spacing w:line="240" w:lineRule="auto"/>
              <w:rPr>
                <w:rFonts w:ascii="Times New Roman" w:hAnsi="Times New Roman" w:cs="Times New Roman"/>
              </w:rPr>
            </w:pPr>
          </w:p>
        </w:tc>
        <w:tc>
          <w:tcPr>
            <w:tcW w:w="1701" w:type="dxa"/>
          </w:tcPr>
          <w:p w:rsidR="004102EC" w:rsidRPr="006525D7" w:rsidRDefault="004102EC" w:rsidP="00DC758D">
            <w:pPr>
              <w:spacing w:line="240" w:lineRule="auto"/>
              <w:rPr>
                <w:rFonts w:ascii="Times New Roman" w:hAnsi="Times New Roman" w:cs="Times New Roman"/>
              </w:rPr>
            </w:pPr>
          </w:p>
        </w:tc>
        <w:tc>
          <w:tcPr>
            <w:tcW w:w="2551" w:type="dxa"/>
          </w:tcPr>
          <w:p w:rsidR="004102EC" w:rsidRPr="006525D7" w:rsidRDefault="004102EC" w:rsidP="00DC758D">
            <w:pPr>
              <w:spacing w:line="240" w:lineRule="auto"/>
              <w:rPr>
                <w:rFonts w:ascii="Times New Roman" w:hAnsi="Times New Roman" w:cs="Times New Roman"/>
              </w:rPr>
            </w:pPr>
          </w:p>
        </w:tc>
        <w:tc>
          <w:tcPr>
            <w:tcW w:w="2800" w:type="dxa"/>
          </w:tcPr>
          <w:p w:rsidR="004102EC" w:rsidRPr="006525D7" w:rsidRDefault="004102EC" w:rsidP="00DC758D">
            <w:pPr>
              <w:spacing w:line="240" w:lineRule="auto"/>
              <w:rPr>
                <w:rFonts w:ascii="Times New Roman" w:hAnsi="Times New Roman" w:cs="Times New Roman"/>
              </w:rPr>
            </w:pPr>
          </w:p>
        </w:tc>
      </w:tr>
    </w:tbl>
    <w:p w:rsidR="004102EC" w:rsidRPr="00D956F6" w:rsidRDefault="004102EC" w:rsidP="004102EC">
      <w:pPr>
        <w:spacing w:after="0" w:line="240" w:lineRule="auto"/>
        <w:rPr>
          <w:rFonts w:ascii="Times New Roman" w:hAnsi="Times New Roman" w:cs="Times New Roman"/>
          <w:b/>
          <w:bCs/>
        </w:rPr>
      </w:pPr>
      <w:r w:rsidRPr="00176A1E">
        <w:rPr>
          <w:rFonts w:ascii="Times New Roman" w:hAnsi="Times New Roman" w:cs="Times New Roman"/>
          <w:b/>
          <w:bCs/>
          <w:lang w:val="en-GB"/>
        </w:rPr>
        <w:t>*</w:t>
      </w:r>
      <w:proofErr w:type="spellStart"/>
      <w:r w:rsidRPr="00D956F6">
        <w:rPr>
          <w:rFonts w:ascii="Times New Roman" w:hAnsi="Times New Roman" w:cs="Times New Roman"/>
          <w:i/>
          <w:iCs/>
          <w:lang w:val="en-US"/>
        </w:rPr>
        <w:t>pildoma</w:t>
      </w:r>
      <w:proofErr w:type="spellEnd"/>
      <w:r w:rsidRPr="00D956F6">
        <w:rPr>
          <w:rFonts w:ascii="Times New Roman" w:hAnsi="Times New Roman" w:cs="Times New Roman"/>
          <w:i/>
          <w:iCs/>
        </w:rPr>
        <w:t>jeigu prisistato</w:t>
      </w:r>
    </w:p>
    <w:p w:rsidR="004102EC" w:rsidRDefault="004102EC" w:rsidP="004102EC">
      <w:pPr>
        <w:spacing w:after="0" w:line="240" w:lineRule="auto"/>
        <w:rPr>
          <w:rFonts w:ascii="Times New Roman" w:hAnsi="Times New Roman" w:cs="Times New Roman"/>
          <w:b/>
          <w:bCs/>
        </w:rPr>
      </w:pPr>
    </w:p>
    <w:p w:rsidR="004102EC" w:rsidRPr="006525D7" w:rsidRDefault="004102EC" w:rsidP="004102EC">
      <w:pPr>
        <w:spacing w:after="0" w:line="240" w:lineRule="auto"/>
        <w:rPr>
          <w:rFonts w:ascii="Times New Roman" w:hAnsi="Times New Roman" w:cs="Times New Roman"/>
          <w:b/>
          <w:bCs/>
        </w:rPr>
      </w:pPr>
      <w:r w:rsidRPr="006525D7">
        <w:rPr>
          <w:rFonts w:ascii="Times New Roman" w:hAnsi="Times New Roman" w:cs="Times New Roman"/>
          <w:b/>
          <w:bCs/>
        </w:rPr>
        <w:t>Tiekėjų siūlymai:</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246"/>
        <w:gridCol w:w="2409"/>
        <w:gridCol w:w="1985"/>
        <w:gridCol w:w="2693"/>
      </w:tblGrid>
      <w:tr w:rsidR="004102EC" w:rsidRPr="006525D7" w:rsidTr="00DC758D">
        <w:tc>
          <w:tcPr>
            <w:tcW w:w="556" w:type="dxa"/>
            <w:vMerge w:val="restart"/>
            <w:tcBorders>
              <w:top w:val="single" w:sz="12" w:space="0" w:color="auto"/>
              <w:left w:val="single" w:sz="12"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rPr>
              <w:t>Eil. Nr.</w:t>
            </w:r>
          </w:p>
        </w:tc>
        <w:tc>
          <w:tcPr>
            <w:tcW w:w="2246" w:type="dxa"/>
            <w:vMerge w:val="restart"/>
            <w:tcBorders>
              <w:top w:val="single" w:sz="12" w:space="0" w:color="auto"/>
            </w:tcBorders>
            <w:vAlign w:val="center"/>
          </w:tcPr>
          <w:p w:rsidR="004102EC" w:rsidRPr="006525D7" w:rsidRDefault="004102EC" w:rsidP="00DC758D">
            <w:pPr>
              <w:spacing w:after="0" w:line="240" w:lineRule="auto"/>
              <w:jc w:val="center"/>
              <w:rPr>
                <w:rFonts w:ascii="Times New Roman" w:hAnsi="Times New Roman" w:cs="Times New Roman"/>
              </w:rPr>
            </w:pPr>
            <w:r w:rsidRPr="006525D7">
              <w:rPr>
                <w:rFonts w:ascii="Times New Roman" w:hAnsi="Times New Roman" w:cs="Times New Roman"/>
              </w:rPr>
              <w:t>Pavadinimas</w:t>
            </w:r>
          </w:p>
        </w:tc>
        <w:tc>
          <w:tcPr>
            <w:tcW w:w="7087" w:type="dxa"/>
            <w:gridSpan w:val="3"/>
            <w:tcBorders>
              <w:top w:val="single" w:sz="12" w:space="0" w:color="auto"/>
              <w:right w:val="single" w:sz="12" w:space="0" w:color="auto"/>
            </w:tcBorders>
            <w:vAlign w:val="center"/>
          </w:tcPr>
          <w:p w:rsidR="004102EC" w:rsidRPr="006525D7" w:rsidRDefault="004102EC" w:rsidP="00DC758D">
            <w:pPr>
              <w:spacing w:after="0" w:line="240" w:lineRule="auto"/>
              <w:jc w:val="center"/>
              <w:rPr>
                <w:rFonts w:ascii="Times New Roman" w:hAnsi="Times New Roman" w:cs="Times New Roman"/>
              </w:rPr>
            </w:pPr>
            <w:r w:rsidRPr="006525D7">
              <w:rPr>
                <w:rFonts w:ascii="Times New Roman" w:hAnsi="Times New Roman" w:cs="Times New Roman"/>
              </w:rPr>
              <w:t>Pasiūlymo kaina ir kitos charakteristikos</w:t>
            </w:r>
          </w:p>
          <w:p w:rsidR="004102EC" w:rsidRPr="006525D7" w:rsidRDefault="004102EC" w:rsidP="00DC758D">
            <w:pPr>
              <w:spacing w:after="0" w:line="240" w:lineRule="auto"/>
              <w:jc w:val="center"/>
              <w:rPr>
                <w:rFonts w:ascii="Times New Roman" w:hAnsi="Times New Roman" w:cs="Times New Roman"/>
                <w:i/>
                <w:iCs/>
              </w:rPr>
            </w:pPr>
            <w:r w:rsidRPr="006525D7">
              <w:rPr>
                <w:rFonts w:ascii="Times New Roman" w:hAnsi="Times New Roman" w:cs="Times New Roman"/>
                <w:i/>
                <w:iCs/>
              </w:rPr>
              <w:t>(nurodyti)</w:t>
            </w:r>
          </w:p>
        </w:tc>
      </w:tr>
      <w:tr w:rsidR="004102EC" w:rsidRPr="006525D7" w:rsidTr="00DC758D">
        <w:tc>
          <w:tcPr>
            <w:tcW w:w="556" w:type="dxa"/>
            <w:vMerge/>
            <w:tcBorders>
              <w:left w:val="single" w:sz="12" w:space="0" w:color="auto"/>
              <w:bottom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2246" w:type="dxa"/>
            <w:vMerge/>
            <w:tcBorders>
              <w:bottom w:val="single" w:sz="12" w:space="0" w:color="auto"/>
            </w:tcBorders>
          </w:tcPr>
          <w:p w:rsidR="004102EC" w:rsidRPr="006525D7" w:rsidRDefault="004102EC" w:rsidP="00DC758D">
            <w:pPr>
              <w:spacing w:line="240" w:lineRule="auto"/>
              <w:rPr>
                <w:rFonts w:ascii="Times New Roman" w:hAnsi="Times New Roman" w:cs="Times New Roman"/>
              </w:rPr>
            </w:pPr>
          </w:p>
        </w:tc>
        <w:tc>
          <w:tcPr>
            <w:tcW w:w="2409" w:type="dxa"/>
            <w:tcBorders>
              <w:bottom w:val="single" w:sz="12" w:space="0" w:color="auto"/>
            </w:tcBorders>
          </w:tcPr>
          <w:p w:rsidR="004102EC" w:rsidRPr="006525D7" w:rsidRDefault="004102EC" w:rsidP="00DC758D">
            <w:pPr>
              <w:spacing w:line="240" w:lineRule="auto"/>
              <w:rPr>
                <w:rFonts w:ascii="Times New Roman" w:hAnsi="Times New Roman" w:cs="Times New Roman"/>
              </w:rPr>
            </w:pPr>
          </w:p>
        </w:tc>
        <w:tc>
          <w:tcPr>
            <w:tcW w:w="1985" w:type="dxa"/>
            <w:tcBorders>
              <w:bottom w:val="single" w:sz="12" w:space="0" w:color="auto"/>
            </w:tcBorders>
          </w:tcPr>
          <w:p w:rsidR="004102EC" w:rsidRPr="006525D7" w:rsidRDefault="004102EC" w:rsidP="00DC758D">
            <w:pPr>
              <w:spacing w:line="240" w:lineRule="auto"/>
              <w:rPr>
                <w:rFonts w:ascii="Times New Roman" w:hAnsi="Times New Roman" w:cs="Times New Roman"/>
              </w:rPr>
            </w:pPr>
          </w:p>
        </w:tc>
        <w:tc>
          <w:tcPr>
            <w:tcW w:w="2693" w:type="dxa"/>
            <w:tcBorders>
              <w:bottom w:val="single" w:sz="12" w:space="0" w:color="auto"/>
              <w:right w:val="single" w:sz="12" w:space="0" w:color="auto"/>
            </w:tcBorders>
          </w:tcPr>
          <w:p w:rsidR="004102EC" w:rsidRPr="006525D7" w:rsidRDefault="004102EC" w:rsidP="00DC758D">
            <w:pPr>
              <w:spacing w:line="240" w:lineRule="auto"/>
              <w:rPr>
                <w:rFonts w:ascii="Times New Roman" w:hAnsi="Times New Roman" w:cs="Times New Roman"/>
              </w:rPr>
            </w:pPr>
          </w:p>
        </w:tc>
      </w:tr>
      <w:tr w:rsidR="004102EC" w:rsidRPr="006525D7" w:rsidTr="00DC758D">
        <w:tc>
          <w:tcPr>
            <w:tcW w:w="556" w:type="dxa"/>
            <w:tcBorders>
              <w:top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2246" w:type="dxa"/>
            <w:tcBorders>
              <w:top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2409" w:type="dxa"/>
            <w:tcBorders>
              <w:top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1985" w:type="dxa"/>
            <w:tcBorders>
              <w:top w:val="single" w:sz="12" w:space="0" w:color="auto"/>
            </w:tcBorders>
          </w:tcPr>
          <w:p w:rsidR="004102EC" w:rsidRPr="006525D7" w:rsidRDefault="004102EC" w:rsidP="00DC758D">
            <w:pPr>
              <w:spacing w:after="0" w:line="240" w:lineRule="auto"/>
              <w:rPr>
                <w:rFonts w:ascii="Times New Roman" w:hAnsi="Times New Roman" w:cs="Times New Roman"/>
              </w:rPr>
            </w:pPr>
          </w:p>
        </w:tc>
        <w:tc>
          <w:tcPr>
            <w:tcW w:w="2693" w:type="dxa"/>
            <w:tcBorders>
              <w:top w:val="single" w:sz="12" w:space="0" w:color="auto"/>
            </w:tcBorders>
          </w:tcPr>
          <w:p w:rsidR="004102EC" w:rsidRPr="006525D7" w:rsidRDefault="004102EC" w:rsidP="00DC758D">
            <w:pPr>
              <w:spacing w:after="0" w:line="240" w:lineRule="auto"/>
              <w:rPr>
                <w:rFonts w:ascii="Times New Roman" w:hAnsi="Times New Roman" w:cs="Times New Roman"/>
              </w:rPr>
            </w:pPr>
          </w:p>
        </w:tc>
      </w:tr>
      <w:tr w:rsidR="004102EC" w:rsidRPr="006525D7" w:rsidTr="00DC758D">
        <w:tc>
          <w:tcPr>
            <w:tcW w:w="556" w:type="dxa"/>
          </w:tcPr>
          <w:p w:rsidR="004102EC" w:rsidRPr="006525D7" w:rsidRDefault="004102EC" w:rsidP="00DC758D">
            <w:pPr>
              <w:spacing w:after="0" w:line="240" w:lineRule="auto"/>
              <w:rPr>
                <w:rFonts w:ascii="Times New Roman" w:hAnsi="Times New Roman" w:cs="Times New Roman"/>
              </w:rPr>
            </w:pPr>
          </w:p>
        </w:tc>
        <w:tc>
          <w:tcPr>
            <w:tcW w:w="2246" w:type="dxa"/>
          </w:tcPr>
          <w:p w:rsidR="004102EC" w:rsidRPr="006525D7" w:rsidRDefault="004102EC" w:rsidP="00DC758D">
            <w:pPr>
              <w:spacing w:after="0" w:line="240" w:lineRule="auto"/>
              <w:rPr>
                <w:rFonts w:ascii="Times New Roman" w:hAnsi="Times New Roman" w:cs="Times New Roman"/>
              </w:rPr>
            </w:pPr>
          </w:p>
        </w:tc>
        <w:tc>
          <w:tcPr>
            <w:tcW w:w="2409" w:type="dxa"/>
          </w:tcPr>
          <w:p w:rsidR="004102EC" w:rsidRPr="006525D7" w:rsidRDefault="004102EC" w:rsidP="00DC758D">
            <w:pPr>
              <w:spacing w:after="0" w:line="240" w:lineRule="auto"/>
              <w:rPr>
                <w:rFonts w:ascii="Times New Roman" w:hAnsi="Times New Roman" w:cs="Times New Roman"/>
              </w:rPr>
            </w:pPr>
          </w:p>
        </w:tc>
        <w:tc>
          <w:tcPr>
            <w:tcW w:w="1985" w:type="dxa"/>
          </w:tcPr>
          <w:p w:rsidR="004102EC" w:rsidRPr="006525D7" w:rsidRDefault="004102EC" w:rsidP="00DC758D">
            <w:pPr>
              <w:spacing w:after="0" w:line="240" w:lineRule="auto"/>
              <w:rPr>
                <w:rFonts w:ascii="Times New Roman" w:hAnsi="Times New Roman" w:cs="Times New Roman"/>
              </w:rPr>
            </w:pPr>
          </w:p>
        </w:tc>
        <w:tc>
          <w:tcPr>
            <w:tcW w:w="2693" w:type="dxa"/>
          </w:tcPr>
          <w:p w:rsidR="004102EC" w:rsidRPr="006525D7" w:rsidRDefault="004102EC" w:rsidP="00DC758D">
            <w:pPr>
              <w:spacing w:after="0" w:line="240" w:lineRule="auto"/>
              <w:rPr>
                <w:rFonts w:ascii="Times New Roman" w:hAnsi="Times New Roman" w:cs="Times New Roman"/>
              </w:rPr>
            </w:pPr>
          </w:p>
        </w:tc>
      </w:tr>
      <w:tr w:rsidR="004102EC" w:rsidRPr="006525D7" w:rsidTr="00DC758D">
        <w:tc>
          <w:tcPr>
            <w:tcW w:w="556" w:type="dxa"/>
          </w:tcPr>
          <w:p w:rsidR="004102EC" w:rsidRPr="006525D7" w:rsidRDefault="004102EC" w:rsidP="00DC758D">
            <w:pPr>
              <w:spacing w:after="0" w:line="240" w:lineRule="auto"/>
              <w:rPr>
                <w:rFonts w:ascii="Times New Roman" w:hAnsi="Times New Roman" w:cs="Times New Roman"/>
              </w:rPr>
            </w:pPr>
          </w:p>
        </w:tc>
        <w:tc>
          <w:tcPr>
            <w:tcW w:w="2246" w:type="dxa"/>
          </w:tcPr>
          <w:p w:rsidR="004102EC" w:rsidRPr="006525D7" w:rsidRDefault="004102EC" w:rsidP="00DC758D">
            <w:pPr>
              <w:spacing w:after="0" w:line="240" w:lineRule="auto"/>
              <w:rPr>
                <w:rFonts w:ascii="Times New Roman" w:hAnsi="Times New Roman" w:cs="Times New Roman"/>
              </w:rPr>
            </w:pPr>
          </w:p>
        </w:tc>
        <w:tc>
          <w:tcPr>
            <w:tcW w:w="2409" w:type="dxa"/>
          </w:tcPr>
          <w:p w:rsidR="004102EC" w:rsidRPr="006525D7" w:rsidRDefault="004102EC" w:rsidP="00DC758D">
            <w:pPr>
              <w:spacing w:after="0" w:line="240" w:lineRule="auto"/>
              <w:rPr>
                <w:rFonts w:ascii="Times New Roman" w:hAnsi="Times New Roman" w:cs="Times New Roman"/>
              </w:rPr>
            </w:pPr>
          </w:p>
        </w:tc>
        <w:tc>
          <w:tcPr>
            <w:tcW w:w="1985" w:type="dxa"/>
          </w:tcPr>
          <w:p w:rsidR="004102EC" w:rsidRPr="006525D7" w:rsidRDefault="004102EC" w:rsidP="00DC758D">
            <w:pPr>
              <w:spacing w:after="0" w:line="240" w:lineRule="auto"/>
              <w:rPr>
                <w:rFonts w:ascii="Times New Roman" w:hAnsi="Times New Roman" w:cs="Times New Roman"/>
              </w:rPr>
            </w:pPr>
          </w:p>
        </w:tc>
        <w:tc>
          <w:tcPr>
            <w:tcW w:w="2693" w:type="dxa"/>
          </w:tcPr>
          <w:p w:rsidR="004102EC" w:rsidRPr="006525D7" w:rsidRDefault="004102EC" w:rsidP="00DC758D">
            <w:pPr>
              <w:spacing w:after="0" w:line="240" w:lineRule="auto"/>
              <w:rPr>
                <w:rFonts w:ascii="Times New Roman" w:hAnsi="Times New Roman" w:cs="Times New Roman"/>
              </w:rPr>
            </w:pPr>
          </w:p>
        </w:tc>
      </w:tr>
    </w:tbl>
    <w:p w:rsidR="004102EC" w:rsidRPr="006525D7" w:rsidRDefault="004102EC" w:rsidP="004102EC">
      <w:pPr>
        <w:spacing w:after="0" w:line="240" w:lineRule="auto"/>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4102EC" w:rsidRPr="006525D7" w:rsidTr="00DC758D">
        <w:tc>
          <w:tcPr>
            <w:tcW w:w="9854" w:type="dxa"/>
          </w:tcPr>
          <w:p w:rsidR="004102EC" w:rsidRPr="006525D7" w:rsidRDefault="004102EC" w:rsidP="00DC758D">
            <w:pPr>
              <w:shd w:val="clear" w:color="auto" w:fill="FFFFFF"/>
              <w:tabs>
                <w:tab w:val="center" w:pos="8647"/>
              </w:tabs>
              <w:spacing w:after="0" w:line="240" w:lineRule="auto"/>
              <w:rPr>
                <w:rFonts w:ascii="Times New Roman" w:hAnsi="Times New Roman" w:cs="Times New Roman"/>
                <w:spacing w:val="-6"/>
              </w:rPr>
            </w:pPr>
            <w:r w:rsidRPr="006525D7">
              <w:rPr>
                <w:rFonts w:ascii="Times New Roman" w:hAnsi="Times New Roman" w:cs="Times New Roman"/>
                <w:b/>
                <w:bCs/>
                <w:spacing w:val="-6"/>
              </w:rPr>
              <w:t>Tinkamiausiu pripažintas tiekėjas</w:t>
            </w:r>
            <w:r w:rsidRPr="006525D7">
              <w:rPr>
                <w:rFonts w:ascii="Times New Roman" w:hAnsi="Times New Roman" w:cs="Times New Roman"/>
                <w:spacing w:val="-6"/>
              </w:rPr>
              <w:t xml:space="preserve">: </w:t>
            </w:r>
            <w:r w:rsidRPr="006525D7">
              <w:rPr>
                <w:rFonts w:ascii="Times New Roman" w:hAnsi="Times New Roman" w:cs="Times New Roman"/>
                <w:i/>
                <w:iCs/>
                <w:spacing w:val="-6"/>
              </w:rPr>
              <w:t>tiekėjo pavadinimas</w:t>
            </w:r>
          </w:p>
          <w:p w:rsidR="004102EC" w:rsidRPr="006525D7" w:rsidRDefault="004102EC" w:rsidP="00DC758D">
            <w:pPr>
              <w:shd w:val="clear" w:color="auto" w:fill="FFFFFF"/>
              <w:tabs>
                <w:tab w:val="center" w:pos="8647"/>
              </w:tabs>
              <w:spacing w:after="0" w:line="240" w:lineRule="auto"/>
              <w:rPr>
                <w:rFonts w:ascii="Times New Roman" w:hAnsi="Times New Roman" w:cs="Times New Roman"/>
              </w:rPr>
            </w:pPr>
          </w:p>
        </w:tc>
      </w:tr>
      <w:tr w:rsidR="004102EC" w:rsidRPr="006525D7" w:rsidTr="00DC758D">
        <w:tc>
          <w:tcPr>
            <w:tcW w:w="9854" w:type="dxa"/>
          </w:tcPr>
          <w:p w:rsidR="004102EC" w:rsidRPr="006525D7" w:rsidRDefault="004102EC" w:rsidP="00DC758D">
            <w:pPr>
              <w:spacing w:after="0" w:line="240" w:lineRule="auto"/>
              <w:rPr>
                <w:rFonts w:ascii="Times New Roman" w:hAnsi="Times New Roman" w:cs="Times New Roman"/>
                <w:b/>
                <w:bCs/>
              </w:rPr>
            </w:pPr>
            <w:r w:rsidRPr="006525D7">
              <w:rPr>
                <w:rFonts w:ascii="Times New Roman" w:hAnsi="Times New Roman" w:cs="Times New Roman"/>
                <w:b/>
                <w:bCs/>
              </w:rPr>
              <w:t xml:space="preserve">Pastabos: </w:t>
            </w:r>
            <w:r w:rsidRPr="006525D7">
              <w:rPr>
                <w:rFonts w:ascii="Times New Roman" w:hAnsi="Times New Roman" w:cs="Times New Roman"/>
                <w:i/>
                <w:iCs/>
              </w:rPr>
              <w:t>(nurodyti, ar: sudaryta pasiūlymų eilė, taikytas atidėjimo terminas, tiekėjai informuoti apie pirkimo rezultatus, gautos pretenzijos ir į jas atsakyta)</w:t>
            </w:r>
          </w:p>
          <w:p w:rsidR="004102EC" w:rsidRPr="006525D7" w:rsidRDefault="004102EC" w:rsidP="00DC758D">
            <w:pPr>
              <w:spacing w:after="0" w:line="240" w:lineRule="auto"/>
              <w:rPr>
                <w:rFonts w:ascii="Times New Roman" w:hAnsi="Times New Roman" w:cs="Times New Roman"/>
                <w:b/>
                <w:bCs/>
              </w:rPr>
            </w:pPr>
          </w:p>
          <w:p w:rsidR="004102EC" w:rsidRPr="006525D7" w:rsidRDefault="004102EC" w:rsidP="00DC758D">
            <w:pPr>
              <w:spacing w:after="0" w:line="240" w:lineRule="auto"/>
              <w:rPr>
                <w:rFonts w:ascii="Times New Roman" w:hAnsi="Times New Roman" w:cs="Times New Roman"/>
              </w:rPr>
            </w:pPr>
          </w:p>
        </w:tc>
      </w:tr>
    </w:tbl>
    <w:p w:rsidR="004102EC" w:rsidRPr="006525D7" w:rsidRDefault="004102EC" w:rsidP="004102EC">
      <w:pPr>
        <w:spacing w:after="0" w:line="240" w:lineRule="auto"/>
        <w:rPr>
          <w:rFonts w:ascii="Times New Roman" w:hAnsi="Times New Roman" w:cs="Times New Roman"/>
        </w:rPr>
      </w:pPr>
    </w:p>
    <w:tbl>
      <w:tblPr>
        <w:tblW w:w="0" w:type="auto"/>
        <w:tblInd w:w="-106" w:type="dxa"/>
        <w:tblLook w:val="00A0"/>
      </w:tblPr>
      <w:tblGrid>
        <w:gridCol w:w="2802"/>
        <w:gridCol w:w="482"/>
        <w:gridCol w:w="2778"/>
        <w:gridCol w:w="709"/>
        <w:gridCol w:w="2976"/>
      </w:tblGrid>
      <w:tr w:rsidR="004102EC" w:rsidRPr="006525D7" w:rsidTr="00DC758D">
        <w:tc>
          <w:tcPr>
            <w:tcW w:w="2802" w:type="dxa"/>
            <w:tcBorders>
              <w:top w:val="single" w:sz="4" w:space="0" w:color="auto"/>
              <w:left w:val="nil"/>
              <w:bottom w:val="nil"/>
              <w:right w:val="nil"/>
            </w:tcBorders>
          </w:tcPr>
          <w:p w:rsidR="004102EC" w:rsidRPr="006525D7" w:rsidRDefault="004102EC" w:rsidP="00DC758D">
            <w:pPr>
              <w:spacing w:after="0" w:line="240" w:lineRule="auto"/>
              <w:rPr>
                <w:rFonts w:ascii="Times New Roman" w:hAnsi="Times New Roman" w:cs="Times New Roman"/>
                <w:i/>
                <w:iCs/>
              </w:rPr>
            </w:pPr>
            <w:r w:rsidRPr="006525D7">
              <w:rPr>
                <w:rFonts w:ascii="Times New Roman" w:hAnsi="Times New Roman" w:cs="Times New Roman"/>
                <w:i/>
                <w:iCs/>
              </w:rPr>
              <w:t>(pirkimo organizatoriaus pareigos)</w:t>
            </w:r>
          </w:p>
        </w:tc>
        <w:tc>
          <w:tcPr>
            <w:tcW w:w="482" w:type="dxa"/>
          </w:tcPr>
          <w:p w:rsidR="004102EC" w:rsidRPr="006525D7" w:rsidRDefault="004102EC" w:rsidP="00DC758D">
            <w:pPr>
              <w:spacing w:after="0" w:line="240" w:lineRule="auto"/>
              <w:jc w:val="center"/>
              <w:rPr>
                <w:rFonts w:ascii="Times New Roman" w:hAnsi="Times New Roman" w:cs="Times New Roman"/>
                <w:i/>
                <w:iCs/>
              </w:rPr>
            </w:pPr>
          </w:p>
        </w:tc>
        <w:tc>
          <w:tcPr>
            <w:tcW w:w="2778" w:type="dxa"/>
            <w:tcBorders>
              <w:top w:val="single" w:sz="4" w:space="0" w:color="auto"/>
              <w:left w:val="nil"/>
              <w:bottom w:val="nil"/>
              <w:right w:val="nil"/>
            </w:tcBorders>
          </w:tcPr>
          <w:p w:rsidR="004102EC" w:rsidRPr="006525D7" w:rsidRDefault="004102EC" w:rsidP="00DC758D">
            <w:pPr>
              <w:spacing w:after="0" w:line="240" w:lineRule="auto"/>
              <w:jc w:val="center"/>
              <w:rPr>
                <w:rFonts w:ascii="Times New Roman" w:hAnsi="Times New Roman" w:cs="Times New Roman"/>
                <w:i/>
                <w:iCs/>
              </w:rPr>
            </w:pPr>
            <w:r w:rsidRPr="006525D7">
              <w:rPr>
                <w:rFonts w:ascii="Times New Roman" w:hAnsi="Times New Roman" w:cs="Times New Roman"/>
                <w:i/>
                <w:iCs/>
              </w:rPr>
              <w:t>(parašas)</w:t>
            </w:r>
          </w:p>
        </w:tc>
        <w:tc>
          <w:tcPr>
            <w:tcW w:w="709" w:type="dxa"/>
          </w:tcPr>
          <w:p w:rsidR="004102EC" w:rsidRPr="006525D7" w:rsidRDefault="004102EC" w:rsidP="00DC758D">
            <w:pPr>
              <w:spacing w:after="0" w:line="240" w:lineRule="auto"/>
              <w:jc w:val="center"/>
              <w:rPr>
                <w:rFonts w:ascii="Times New Roman" w:hAnsi="Times New Roman" w:cs="Times New Roman"/>
                <w:i/>
                <w:iCs/>
              </w:rPr>
            </w:pPr>
          </w:p>
        </w:tc>
        <w:tc>
          <w:tcPr>
            <w:tcW w:w="2976" w:type="dxa"/>
            <w:tcBorders>
              <w:top w:val="single" w:sz="4" w:space="0" w:color="auto"/>
              <w:left w:val="nil"/>
              <w:bottom w:val="nil"/>
              <w:right w:val="nil"/>
            </w:tcBorders>
          </w:tcPr>
          <w:p w:rsidR="004102EC" w:rsidRPr="006525D7" w:rsidRDefault="004102EC" w:rsidP="00DC758D">
            <w:pPr>
              <w:spacing w:after="0" w:line="240" w:lineRule="auto"/>
              <w:jc w:val="center"/>
              <w:rPr>
                <w:rFonts w:ascii="Times New Roman" w:hAnsi="Times New Roman" w:cs="Times New Roman"/>
                <w:i/>
                <w:iCs/>
              </w:rPr>
            </w:pPr>
            <w:r w:rsidRPr="006525D7">
              <w:rPr>
                <w:rFonts w:ascii="Times New Roman" w:hAnsi="Times New Roman" w:cs="Times New Roman"/>
                <w:i/>
                <w:iCs/>
              </w:rPr>
              <w:t>(vardas ir pavardė)</w:t>
            </w:r>
          </w:p>
        </w:tc>
      </w:tr>
      <w:tr w:rsidR="004102EC" w:rsidRPr="006525D7" w:rsidTr="00DC758D">
        <w:trPr>
          <w:gridAfter w:val="4"/>
          <w:wAfter w:w="6945" w:type="dxa"/>
        </w:trPr>
        <w:tc>
          <w:tcPr>
            <w:tcW w:w="2802" w:type="dxa"/>
          </w:tcPr>
          <w:p w:rsidR="004102EC" w:rsidRPr="006525D7" w:rsidRDefault="004102EC" w:rsidP="00DC758D">
            <w:pPr>
              <w:spacing w:after="0" w:line="240" w:lineRule="auto"/>
              <w:rPr>
                <w:rFonts w:ascii="Times New Roman" w:hAnsi="Times New Roman" w:cs="Times New Roman"/>
              </w:rPr>
            </w:pPr>
          </w:p>
        </w:tc>
      </w:tr>
      <w:tr w:rsidR="004102EC" w:rsidRPr="006525D7" w:rsidTr="00DC758D">
        <w:trPr>
          <w:gridAfter w:val="4"/>
          <w:wAfter w:w="6945" w:type="dxa"/>
        </w:trPr>
        <w:tc>
          <w:tcPr>
            <w:tcW w:w="2802" w:type="dxa"/>
            <w:tcBorders>
              <w:bottom w:val="single" w:sz="4" w:space="0" w:color="auto"/>
            </w:tcBorders>
          </w:tcPr>
          <w:p w:rsidR="004102EC" w:rsidRPr="006525D7" w:rsidRDefault="004102EC" w:rsidP="00DC758D">
            <w:pPr>
              <w:spacing w:after="0" w:line="240" w:lineRule="auto"/>
              <w:rPr>
                <w:rFonts w:ascii="Times New Roman" w:hAnsi="Times New Roman" w:cs="Times New Roman"/>
              </w:rPr>
            </w:pPr>
          </w:p>
        </w:tc>
      </w:tr>
      <w:tr w:rsidR="004102EC" w:rsidRPr="006525D7" w:rsidTr="00DC758D">
        <w:trPr>
          <w:gridAfter w:val="4"/>
          <w:wAfter w:w="6945" w:type="dxa"/>
        </w:trPr>
        <w:tc>
          <w:tcPr>
            <w:tcW w:w="2802" w:type="dxa"/>
            <w:tcBorders>
              <w:top w:val="single" w:sz="4"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i/>
                <w:iCs/>
              </w:rPr>
              <w:t>(perkančiosios organizacijos finansininko pareigos)</w:t>
            </w:r>
          </w:p>
        </w:tc>
      </w:tr>
      <w:tr w:rsidR="004102EC" w:rsidRPr="006525D7" w:rsidTr="00DC758D">
        <w:trPr>
          <w:gridAfter w:val="4"/>
          <w:wAfter w:w="6945" w:type="dxa"/>
        </w:trPr>
        <w:tc>
          <w:tcPr>
            <w:tcW w:w="2802" w:type="dxa"/>
            <w:tcBorders>
              <w:bottom w:val="single" w:sz="4" w:space="0" w:color="auto"/>
            </w:tcBorders>
          </w:tcPr>
          <w:p w:rsidR="004102EC" w:rsidRPr="006525D7" w:rsidRDefault="004102EC" w:rsidP="00DC758D">
            <w:pPr>
              <w:spacing w:after="0" w:line="240" w:lineRule="auto"/>
              <w:rPr>
                <w:rFonts w:ascii="Times New Roman" w:hAnsi="Times New Roman" w:cs="Times New Roman"/>
              </w:rPr>
            </w:pPr>
          </w:p>
        </w:tc>
      </w:tr>
      <w:tr w:rsidR="004102EC" w:rsidRPr="006525D7" w:rsidTr="00DC758D">
        <w:trPr>
          <w:gridAfter w:val="4"/>
          <w:wAfter w:w="6945" w:type="dxa"/>
        </w:trPr>
        <w:tc>
          <w:tcPr>
            <w:tcW w:w="2802" w:type="dxa"/>
            <w:tcBorders>
              <w:top w:val="single" w:sz="4"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i/>
                <w:iCs/>
              </w:rPr>
              <w:t>(parašas)</w:t>
            </w:r>
          </w:p>
        </w:tc>
      </w:tr>
      <w:tr w:rsidR="004102EC" w:rsidRPr="006525D7" w:rsidTr="00DC758D">
        <w:trPr>
          <w:gridAfter w:val="4"/>
          <w:wAfter w:w="6945" w:type="dxa"/>
        </w:trPr>
        <w:tc>
          <w:tcPr>
            <w:tcW w:w="2802" w:type="dxa"/>
            <w:tcBorders>
              <w:bottom w:val="single" w:sz="4" w:space="0" w:color="auto"/>
            </w:tcBorders>
          </w:tcPr>
          <w:p w:rsidR="004102EC" w:rsidRPr="006525D7" w:rsidRDefault="004102EC" w:rsidP="00DC758D">
            <w:pPr>
              <w:spacing w:after="0" w:line="240" w:lineRule="auto"/>
              <w:rPr>
                <w:rFonts w:ascii="Times New Roman" w:hAnsi="Times New Roman" w:cs="Times New Roman"/>
              </w:rPr>
            </w:pPr>
          </w:p>
        </w:tc>
      </w:tr>
      <w:tr w:rsidR="004102EC" w:rsidRPr="006525D7" w:rsidTr="00DC758D">
        <w:trPr>
          <w:gridAfter w:val="4"/>
          <w:wAfter w:w="6945" w:type="dxa"/>
        </w:trPr>
        <w:tc>
          <w:tcPr>
            <w:tcW w:w="2802" w:type="dxa"/>
            <w:tcBorders>
              <w:top w:val="single" w:sz="4" w:space="0" w:color="auto"/>
            </w:tcBorders>
          </w:tcPr>
          <w:p w:rsidR="004102EC" w:rsidRPr="006525D7" w:rsidRDefault="004102EC" w:rsidP="00DC758D">
            <w:pPr>
              <w:spacing w:after="0" w:line="240" w:lineRule="auto"/>
              <w:rPr>
                <w:rFonts w:ascii="Times New Roman" w:hAnsi="Times New Roman" w:cs="Times New Roman"/>
              </w:rPr>
            </w:pPr>
            <w:r w:rsidRPr="006525D7">
              <w:rPr>
                <w:rFonts w:ascii="Times New Roman" w:hAnsi="Times New Roman" w:cs="Times New Roman"/>
                <w:i/>
                <w:iCs/>
              </w:rPr>
              <w:t>(vardas ir pavardė)</w:t>
            </w:r>
          </w:p>
        </w:tc>
      </w:tr>
      <w:tr w:rsidR="004102EC" w:rsidRPr="006525D7" w:rsidTr="00DC758D">
        <w:trPr>
          <w:gridAfter w:val="4"/>
          <w:wAfter w:w="6945" w:type="dxa"/>
        </w:trPr>
        <w:tc>
          <w:tcPr>
            <w:tcW w:w="2802" w:type="dxa"/>
            <w:tcBorders>
              <w:bottom w:val="single" w:sz="4" w:space="0" w:color="auto"/>
            </w:tcBorders>
          </w:tcPr>
          <w:p w:rsidR="004102EC" w:rsidRPr="006525D7" w:rsidRDefault="004102EC" w:rsidP="00DC758D">
            <w:pPr>
              <w:spacing w:after="0" w:line="240" w:lineRule="auto"/>
              <w:rPr>
                <w:rFonts w:ascii="Times New Roman" w:hAnsi="Times New Roman" w:cs="Times New Roman"/>
              </w:rPr>
            </w:pPr>
          </w:p>
        </w:tc>
      </w:tr>
      <w:tr w:rsidR="004102EC" w:rsidRPr="006525D7" w:rsidTr="00DC758D">
        <w:trPr>
          <w:gridAfter w:val="4"/>
          <w:wAfter w:w="6945" w:type="dxa"/>
        </w:trPr>
        <w:tc>
          <w:tcPr>
            <w:tcW w:w="2802" w:type="dxa"/>
            <w:tcBorders>
              <w:top w:val="single" w:sz="4" w:space="0" w:color="auto"/>
            </w:tcBorders>
          </w:tcPr>
          <w:p w:rsidR="004102EC" w:rsidRPr="006525D7" w:rsidRDefault="004102EC" w:rsidP="00DC758D">
            <w:pPr>
              <w:spacing w:line="240" w:lineRule="auto"/>
              <w:rPr>
                <w:rFonts w:ascii="Times New Roman" w:hAnsi="Times New Roman" w:cs="Times New Roman"/>
              </w:rPr>
            </w:pPr>
            <w:r w:rsidRPr="006525D7">
              <w:rPr>
                <w:rFonts w:ascii="Times New Roman" w:hAnsi="Times New Roman" w:cs="Times New Roman"/>
                <w:i/>
                <w:iCs/>
              </w:rPr>
              <w:t>(data)</w:t>
            </w:r>
          </w:p>
        </w:tc>
      </w:tr>
    </w:tbl>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sectPr w:rsidR="004102EC" w:rsidRPr="006525D7" w:rsidSect="00677B52">
          <w:pgSz w:w="11906" w:h="16838"/>
          <w:pgMar w:top="907" w:right="567" w:bottom="907" w:left="1701" w:header="567" w:footer="567" w:gutter="0"/>
          <w:cols w:space="1296"/>
          <w:titlePg/>
          <w:docGrid w:linePitch="360"/>
        </w:sectPr>
      </w:pPr>
    </w:p>
    <w:p w:rsidR="004102EC" w:rsidRPr="006525D7" w:rsidRDefault="004102EC" w:rsidP="004102EC">
      <w:pPr>
        <w:jc w:val="center"/>
        <w:rPr>
          <w:sz w:val="20"/>
          <w:szCs w:val="20"/>
        </w:rPr>
      </w:pPr>
      <w:r w:rsidRPr="006525D7">
        <w:rPr>
          <w:sz w:val="20"/>
          <w:szCs w:val="20"/>
        </w:rPr>
        <w:lastRenderedPageBreak/>
        <w:t>____________</w:t>
      </w:r>
      <w:r w:rsidRPr="0040372F">
        <w:rPr>
          <w:sz w:val="20"/>
          <w:szCs w:val="20"/>
          <w:u w:val="single"/>
        </w:rPr>
        <w:t>Utenos vaikų ir jaunimo užimtumo centras</w:t>
      </w:r>
      <w:r w:rsidRPr="006525D7">
        <w:rPr>
          <w:sz w:val="20"/>
          <w:szCs w:val="20"/>
        </w:rPr>
        <w:t>_____________</w:t>
      </w:r>
    </w:p>
    <w:p w:rsidR="004102EC" w:rsidRPr="006525D7" w:rsidRDefault="004102EC" w:rsidP="004102EC">
      <w:pPr>
        <w:autoSpaceDE w:val="0"/>
        <w:autoSpaceDN w:val="0"/>
        <w:adjustRightInd w:val="0"/>
        <w:jc w:val="center"/>
        <w:rPr>
          <w:i/>
          <w:iCs/>
          <w:sz w:val="20"/>
          <w:szCs w:val="20"/>
        </w:rPr>
      </w:pPr>
      <w:r w:rsidRPr="006525D7">
        <w:rPr>
          <w:i/>
          <w:iCs/>
          <w:sz w:val="20"/>
          <w:szCs w:val="20"/>
        </w:rPr>
        <w:t>(perkančiosios organizacijos pavadinimas)</w:t>
      </w:r>
    </w:p>
    <w:p w:rsidR="004102EC" w:rsidRPr="006525D7" w:rsidRDefault="004102EC" w:rsidP="004102EC">
      <w:pPr>
        <w:jc w:val="center"/>
        <w:rPr>
          <w:b/>
          <w:bCs/>
          <w:caps/>
          <w:sz w:val="20"/>
          <w:szCs w:val="20"/>
        </w:rPr>
      </w:pPr>
    </w:p>
    <w:p w:rsidR="004102EC" w:rsidRPr="006525D7" w:rsidRDefault="004102EC" w:rsidP="004102EC">
      <w:pPr>
        <w:jc w:val="center"/>
        <w:rPr>
          <w:b/>
          <w:bCs/>
          <w:caps/>
          <w:sz w:val="20"/>
          <w:szCs w:val="20"/>
        </w:rPr>
      </w:pPr>
      <w:r w:rsidRPr="006525D7">
        <w:rPr>
          <w:b/>
          <w:bCs/>
          <w:caps/>
          <w:sz w:val="20"/>
          <w:szCs w:val="20"/>
        </w:rPr>
        <w:t>20____ BIUDŽETINIAIS metais ATLIKTŲ pirkIMŲ REGISTRACIJOS</w:t>
      </w:r>
      <w:r>
        <w:rPr>
          <w:b/>
          <w:bCs/>
          <w:caps/>
          <w:sz w:val="20"/>
          <w:szCs w:val="20"/>
        </w:rPr>
        <w:t xml:space="preserve"> ŽURNALAS</w:t>
      </w:r>
    </w:p>
    <w:p w:rsidR="004102EC" w:rsidRPr="006525D7" w:rsidRDefault="004102EC" w:rsidP="004102EC">
      <w:pPr>
        <w:jc w:val="center"/>
        <w:rPr>
          <w:b/>
          <w:bCs/>
          <w:caps/>
          <w:strike/>
          <w:sz w:val="20"/>
          <w:szCs w:val="20"/>
        </w:rPr>
      </w:pPr>
    </w:p>
    <w:tbl>
      <w:tblPr>
        <w:tblW w:w="14600"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72"/>
        <w:gridCol w:w="2244"/>
        <w:gridCol w:w="1604"/>
        <w:gridCol w:w="1146"/>
        <w:gridCol w:w="1433"/>
        <w:gridCol w:w="1146"/>
        <w:gridCol w:w="785"/>
        <w:gridCol w:w="851"/>
        <w:gridCol w:w="992"/>
        <w:gridCol w:w="1134"/>
        <w:gridCol w:w="992"/>
        <w:gridCol w:w="1701"/>
      </w:tblGrid>
      <w:tr w:rsidR="004102EC" w:rsidRPr="006525D7" w:rsidTr="00DC758D">
        <w:trPr>
          <w:cantSplit/>
          <w:trHeight w:val="5025"/>
        </w:trPr>
        <w:tc>
          <w:tcPr>
            <w:tcW w:w="572"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Eil. Nr.</w:t>
            </w:r>
          </w:p>
          <w:p w:rsidR="004102EC" w:rsidRPr="006525D7" w:rsidRDefault="004102EC" w:rsidP="00DC758D">
            <w:pPr>
              <w:ind w:left="113" w:right="113"/>
              <w:rPr>
                <w:sz w:val="20"/>
                <w:szCs w:val="20"/>
              </w:rPr>
            </w:pPr>
          </w:p>
        </w:tc>
        <w:tc>
          <w:tcPr>
            <w:tcW w:w="2244"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Pirkimo objekto pavadinimas/ Sutarties pavadinimas</w:t>
            </w:r>
          </w:p>
        </w:tc>
        <w:tc>
          <w:tcPr>
            <w:tcW w:w="1604"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Pagrindinis pirkimo objekto kodas pagal BVPŽ, papildomi BVPŽ kodai (jei yra)</w:t>
            </w:r>
          </w:p>
        </w:tc>
        <w:tc>
          <w:tcPr>
            <w:tcW w:w="1146"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Pirkimo būdas</w:t>
            </w:r>
          </w:p>
        </w:tc>
        <w:tc>
          <w:tcPr>
            <w:tcW w:w="1433"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4102EC" w:rsidRPr="007336DF" w:rsidRDefault="004102EC" w:rsidP="00DC758D">
            <w:pPr>
              <w:ind w:left="113" w:right="113"/>
              <w:rPr>
                <w:sz w:val="20"/>
                <w:szCs w:val="20"/>
                <w:lang w:val="pt-BR"/>
              </w:rPr>
            </w:pPr>
            <w:r w:rsidRPr="006525D7">
              <w:rPr>
                <w:sz w:val="20"/>
                <w:szCs w:val="20"/>
              </w:rPr>
              <w:t>Pirkimo sutarties Nr./ sąskaitos faktūros Nr.</w:t>
            </w:r>
            <w:r w:rsidRPr="007336DF">
              <w:rPr>
                <w:sz w:val="20"/>
                <w:szCs w:val="20"/>
                <w:lang w:val="pt-BR"/>
              </w:rPr>
              <w:t>*</w:t>
            </w:r>
          </w:p>
        </w:tc>
        <w:tc>
          <w:tcPr>
            <w:tcW w:w="785"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Tiekėjo pavadinimas, įmonės kodas</w:t>
            </w:r>
            <w:r w:rsidRPr="006525D7">
              <w:rPr>
                <w:sz w:val="20"/>
                <w:szCs w:val="20"/>
                <w:lang w:val="en-US"/>
              </w:rPr>
              <w:t>*</w:t>
            </w:r>
          </w:p>
        </w:tc>
        <w:tc>
          <w:tcPr>
            <w:tcW w:w="851"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Sutarties sudarymo data*</w:t>
            </w:r>
          </w:p>
        </w:tc>
        <w:tc>
          <w:tcPr>
            <w:tcW w:w="992"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Sutarties trukmė/ Numatoma sutarties įvykdymo data*</w:t>
            </w:r>
          </w:p>
        </w:tc>
        <w:tc>
          <w:tcPr>
            <w:tcW w:w="1134"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 xml:space="preserve">Sutarties </w:t>
            </w:r>
            <w:proofErr w:type="spellStart"/>
            <w:r w:rsidRPr="006525D7">
              <w:rPr>
                <w:sz w:val="20"/>
                <w:szCs w:val="20"/>
              </w:rPr>
              <w:t>kaina,</w:t>
            </w:r>
            <w:r>
              <w:rPr>
                <w:sz w:val="20"/>
                <w:szCs w:val="20"/>
              </w:rPr>
              <w:t>Eur</w:t>
            </w:r>
            <w:proofErr w:type="spellEnd"/>
            <w:r w:rsidRPr="006525D7">
              <w:rPr>
                <w:sz w:val="20"/>
                <w:szCs w:val="20"/>
              </w:rPr>
              <w:t xml:space="preserve"> (atsižvelgus į numatytus sutarties pratęsimus su visais privalomais mokesčiais)</w:t>
            </w:r>
          </w:p>
        </w:tc>
        <w:tc>
          <w:tcPr>
            <w:tcW w:w="992"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 xml:space="preserve">Numatoma sutarties vertė, </w:t>
            </w:r>
            <w:proofErr w:type="spellStart"/>
            <w:r>
              <w:rPr>
                <w:sz w:val="20"/>
                <w:szCs w:val="20"/>
              </w:rPr>
              <w:t>Eur</w:t>
            </w:r>
            <w:proofErr w:type="spellEnd"/>
          </w:p>
        </w:tc>
        <w:tc>
          <w:tcPr>
            <w:tcW w:w="1701" w:type="dxa"/>
            <w:tcBorders>
              <w:bottom w:val="single" w:sz="4" w:space="0" w:color="auto"/>
            </w:tcBorders>
            <w:textDirection w:val="btLr"/>
          </w:tcPr>
          <w:p w:rsidR="004102EC" w:rsidRPr="006525D7" w:rsidRDefault="004102EC" w:rsidP="00DC758D">
            <w:pPr>
              <w:ind w:left="113" w:right="113"/>
              <w:rPr>
                <w:sz w:val="20"/>
                <w:szCs w:val="20"/>
              </w:rPr>
            </w:pPr>
            <w:r w:rsidRPr="006525D7">
              <w:rPr>
                <w:sz w:val="20"/>
                <w:szCs w:val="20"/>
              </w:rPr>
              <w:t>Kita informacija (vykdytas elektroninis pirkimas, pirkimas atliktas pagal Viešųjų pirkimų įstatymo 13 arba 91 straipsnio nuostatas, taikyti aplinkos apsaugos, energijos taupymo reikalavimai...)</w:t>
            </w:r>
          </w:p>
        </w:tc>
      </w:tr>
      <w:tr w:rsidR="004102EC" w:rsidRPr="006525D7" w:rsidTr="00DC758D">
        <w:trPr>
          <w:cantSplit/>
          <w:trHeight w:val="1134"/>
        </w:trPr>
        <w:tc>
          <w:tcPr>
            <w:tcW w:w="572"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2244"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1604"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1433"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1146"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785"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02EC" w:rsidRPr="006525D7" w:rsidRDefault="004102EC" w:rsidP="00DC758D">
            <w:pPr>
              <w:rPr>
                <w:sz w:val="20"/>
                <w:szCs w:val="20"/>
              </w:rPr>
            </w:pPr>
          </w:p>
        </w:tc>
      </w:tr>
    </w:tbl>
    <w:p w:rsidR="004102EC" w:rsidRPr="006525D7" w:rsidRDefault="004102EC" w:rsidP="004102EC">
      <w:pPr>
        <w:pStyle w:val="bodytext"/>
        <w:spacing w:line="276" w:lineRule="auto"/>
        <w:rPr>
          <w:sz w:val="20"/>
          <w:szCs w:val="20"/>
        </w:rPr>
      </w:pPr>
      <w:r w:rsidRPr="006525D7">
        <w:rPr>
          <w:sz w:val="20"/>
          <w:szCs w:val="20"/>
        </w:rPr>
        <w:t>*Nepildoma, jei sutartis nesudaryta</w:t>
      </w:r>
    </w:p>
    <w:p w:rsidR="004102EC" w:rsidRPr="006525D7" w:rsidRDefault="004102EC" w:rsidP="004102EC">
      <w:pPr>
        <w:pStyle w:val="bodytext"/>
        <w:spacing w:line="276" w:lineRule="auto"/>
      </w:pPr>
      <w:r w:rsidRPr="006525D7">
        <w:rPr>
          <w:sz w:val="22"/>
          <w:szCs w:val="22"/>
        </w:rPr>
        <w:lastRenderedPageBreak/>
        <w:t xml:space="preserve">„64. Rekomenduojama, kad kiekvieną atliktą pirkimą, kurį būtina registruoti perkančiosios organizacijos vadovo nustatytais atvejais, Viešojo pirkimo komisija arba pirkimų organizatorius registruotų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ar numatoma sutarties vertė </w:t>
      </w:r>
      <w:proofErr w:type="spellStart"/>
      <w:r w:rsidRPr="000403CC">
        <w:rPr>
          <w:sz w:val="22"/>
          <w:szCs w:val="22"/>
        </w:rPr>
        <w:t>Eur</w:t>
      </w:r>
      <w:proofErr w:type="spellEnd"/>
      <w:r w:rsidRPr="006525D7">
        <w:rPr>
          <w:sz w:val="22"/>
          <w:szCs w:val="22"/>
        </w:rPr>
        <w:t>, Viešųjų pirkimų įstatymo straipsnis, dalis, punktas ir (ar) perkančiosios organizacijos supaprastintų pirkimų taisyklių punktas, kuriuo vadovaujantis pasirinktas pirkimo būdas, informacija, ar pirkimas atliktas pagal Viešųjų pirkimų įstatymo 91 straipsnio reikalavimus ir, jei reikia, kita su pirkimu susijusi informacija.“</w:t>
      </w: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spacing w:after="0" w:line="240" w:lineRule="auto"/>
        <w:rPr>
          <w:rFonts w:ascii="Times New Roman" w:hAnsi="Times New Roman" w:cs="Times New Roman"/>
        </w:rPr>
      </w:pPr>
    </w:p>
    <w:p w:rsidR="004102EC" w:rsidRPr="006525D7" w:rsidRDefault="004102EC" w:rsidP="004102EC">
      <w:pPr>
        <w:pStyle w:val="Linija"/>
        <w:spacing w:line="240" w:lineRule="auto"/>
        <w:jc w:val="left"/>
        <w:rPr>
          <w:color w:val="auto"/>
          <w:sz w:val="24"/>
          <w:szCs w:val="24"/>
        </w:rPr>
        <w:sectPr w:rsidR="004102EC" w:rsidRPr="006525D7" w:rsidSect="00677B52">
          <w:pgSz w:w="16838" w:h="11906" w:orient="landscape"/>
          <w:pgMar w:top="1701" w:right="360" w:bottom="567" w:left="540" w:header="567" w:footer="567" w:gutter="0"/>
          <w:cols w:space="1296"/>
          <w:titlePg/>
          <w:docGrid w:linePitch="360"/>
        </w:sectPr>
      </w:pPr>
    </w:p>
    <w:p w:rsidR="004102EC" w:rsidRPr="00B5075F" w:rsidRDefault="004102EC" w:rsidP="004102EC">
      <w:pPr>
        <w:spacing w:after="0"/>
        <w:rPr>
          <w:color w:val="FF0000"/>
        </w:rPr>
      </w:pPr>
    </w:p>
    <w:p w:rsidR="004102EC" w:rsidRPr="00200E75" w:rsidRDefault="004102EC" w:rsidP="004102EC">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sz w:val="24"/>
          <w:szCs w:val="24"/>
        </w:rPr>
      </w:pPr>
    </w:p>
    <w:p w:rsidR="004102EC" w:rsidRPr="00200E75" w:rsidRDefault="004102EC" w:rsidP="004102EC">
      <w:pPr>
        <w:keepLines/>
        <w:tabs>
          <w:tab w:val="left" w:pos="1304"/>
          <w:tab w:val="left" w:pos="1457"/>
          <w:tab w:val="left" w:pos="1604"/>
          <w:tab w:val="left" w:pos="1757"/>
        </w:tabs>
        <w:suppressAutoHyphens/>
        <w:autoSpaceDE w:val="0"/>
        <w:autoSpaceDN w:val="0"/>
        <w:adjustRightInd w:val="0"/>
        <w:spacing w:after="0" w:line="240" w:lineRule="auto"/>
        <w:jc w:val="right"/>
        <w:textAlignment w:val="center"/>
        <w:rPr>
          <w:rFonts w:ascii="Times New Roman" w:hAnsi="Times New Roman" w:cs="Times New Roman"/>
          <w:color w:val="000000"/>
        </w:rPr>
      </w:pPr>
      <w:r w:rsidRPr="00200E75">
        <w:rPr>
          <w:rFonts w:ascii="Times New Roman" w:hAnsi="Times New Roman" w:cs="Times New Roman"/>
          <w:color w:val="000000"/>
          <w:sz w:val="24"/>
          <w:szCs w:val="24"/>
        </w:rPr>
        <w:t xml:space="preserve">                                                      2 priedas</w:t>
      </w: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u w:val="single"/>
        </w:rPr>
      </w:pPr>
      <w:r w:rsidRPr="00200E75">
        <w:rPr>
          <w:rFonts w:ascii="Times New Roman" w:hAnsi="Times New Roman" w:cs="Times New Roman"/>
          <w:b/>
          <w:bCs/>
          <w:u w:val="single"/>
        </w:rPr>
        <w:t>__</w:t>
      </w:r>
      <w:r>
        <w:rPr>
          <w:rFonts w:ascii="Times New Roman" w:hAnsi="Times New Roman" w:cs="Times New Roman"/>
          <w:b/>
          <w:bCs/>
          <w:u w:val="single"/>
        </w:rPr>
        <w:t>Utenos vaikų ir jaunimo užimtumo centras</w:t>
      </w:r>
      <w:r w:rsidRPr="00200E75">
        <w:rPr>
          <w:rFonts w:ascii="Times New Roman" w:hAnsi="Times New Roman" w:cs="Times New Roman"/>
          <w:b/>
          <w:bCs/>
          <w:u w:val="single"/>
        </w:rPr>
        <w:t>_</w:t>
      </w:r>
      <w:r>
        <w:rPr>
          <w:rFonts w:ascii="Times New Roman" w:hAnsi="Times New Roman" w:cs="Times New Roman"/>
          <w:b/>
          <w:bCs/>
          <w:u w:val="single"/>
        </w:rPr>
        <w:t>_____</w:t>
      </w:r>
      <w:r w:rsidRPr="00200E75">
        <w:rPr>
          <w:rFonts w:ascii="Times New Roman" w:hAnsi="Times New Roman" w:cs="Times New Roman"/>
          <w:b/>
          <w:bCs/>
          <w:u w:val="single"/>
        </w:rPr>
        <w:t>_</w:t>
      </w:r>
    </w:p>
    <w:p w:rsidR="004102EC" w:rsidRPr="00200E75" w:rsidRDefault="004102EC" w:rsidP="004102EC">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4102EC" w:rsidRPr="00200E75" w:rsidRDefault="004102EC" w:rsidP="004102EC">
      <w:pPr>
        <w:autoSpaceDE w:val="0"/>
        <w:autoSpaceDN w:val="0"/>
        <w:adjustRightInd w:val="0"/>
        <w:spacing w:after="0" w:line="240" w:lineRule="auto"/>
        <w:jc w:val="both"/>
        <w:rPr>
          <w:rFonts w:ascii="Times New Roman" w:hAnsi="Times New Roman" w:cs="Times New Roman"/>
          <w:sz w:val="18"/>
          <w:szCs w:val="18"/>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sz w:val="24"/>
          <w:szCs w:val="24"/>
        </w:rPr>
      </w:pPr>
      <w:r w:rsidRPr="00200E75">
        <w:rPr>
          <w:rFonts w:ascii="Times New Roman" w:hAnsi="Times New Roman" w:cs="Times New Roman"/>
          <w:b/>
          <w:bCs/>
          <w:caps/>
          <w:sz w:val="24"/>
          <w:szCs w:val="24"/>
        </w:rPr>
        <w:t xml:space="preserve">pirkimo organizatoriaus, Viešojo PIRKIMO KOMISIJOS PIRMININKO, nario AR EKSPERTO </w:t>
      </w:r>
      <w:r w:rsidRPr="00200E75">
        <w:rPr>
          <w:rFonts w:ascii="Times New Roman" w:hAnsi="Times New Roman" w:cs="Times New Roman"/>
          <w:b/>
          <w:bCs/>
          <w:sz w:val="24"/>
          <w:szCs w:val="24"/>
        </w:rPr>
        <w:t>NEŠALIŠKUMO DEKLARACIJA</w:t>
      </w: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 m.____________   _______   d. Nr. ______</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color w:val="000000"/>
        </w:rPr>
        <w:t>Būdamas Viešojo pirkimo  ____________________________________________</w:t>
      </w:r>
      <w:r w:rsidRPr="00200E75">
        <w:rPr>
          <w:rFonts w:ascii="Times New Roman" w:hAnsi="Times New Roman" w:cs="Times New Roman"/>
        </w:rPr>
        <w:t xml:space="preserve"> , </w:t>
      </w:r>
      <w:r w:rsidRPr="00200E75">
        <w:rPr>
          <w:rFonts w:ascii="Times New Roman" w:hAnsi="Times New Roman" w:cs="Times New Roman"/>
          <w:b/>
          <w:bCs/>
        </w:rPr>
        <w:t>pasižadu:</w:t>
      </w:r>
    </w:p>
    <w:p w:rsidR="004102EC" w:rsidRPr="00200E75" w:rsidRDefault="004102EC" w:rsidP="004102EC">
      <w:pPr>
        <w:autoSpaceDE w:val="0"/>
        <w:autoSpaceDN w:val="0"/>
        <w:adjustRightInd w:val="0"/>
        <w:spacing w:after="0" w:line="240" w:lineRule="auto"/>
        <w:jc w:val="both"/>
        <w:rPr>
          <w:rFonts w:ascii="Times New Roman" w:hAnsi="Times New Roman" w:cs="Times New Roman"/>
          <w:i/>
          <w:iCs/>
          <w:sz w:val="18"/>
          <w:szCs w:val="18"/>
        </w:rPr>
      </w:pP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Objektyviai, dalykiškai, be išankstinio nusistatymo, vadovaudamasis visų tiekėjų lygiateisiškumo, nediskriminavimo, proporcingumo, abipusio pripažinimo ir skaidrumo principais, atlikti Viešojo pirkimo __________________________________ pareigas;</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 (O</w:t>
      </w:r>
      <w:r w:rsidRPr="00200E75">
        <w:rPr>
          <w:rFonts w:ascii="Times New Roman" w:hAnsi="Times New Roman" w:cs="Times New Roman"/>
          <w:i/>
          <w:iCs/>
          <w:color w:val="000000"/>
          <w:sz w:val="18"/>
          <w:szCs w:val="18"/>
        </w:rPr>
        <w:t>rganizatoriaus, komisijos  pirmininko, komisijos nario, eksperto</w:t>
      </w:r>
      <w:r w:rsidRPr="00200E75">
        <w:rPr>
          <w:rFonts w:ascii="Times New Roman" w:hAnsi="Times New Roman" w:cs="Times New Roman"/>
          <w:i/>
          <w:iCs/>
        </w:rPr>
        <w:t>)</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Paaiškėjus bent vienai iš šių aplinkybių:</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2.1. pirkimo procedūrose kaip tiekėjas dalyvauja asmuo, susijęs su manimi santuokos, artimos giminystės ar svainystės ryšiais, arba juridinis asmuo, kuriam vadovauja toks asmuo; </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 aš arba asmuo, susijęs su manimi santuokos, artimos giminystės ar svainystės ryšiais:</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2.2.1. esu (yra) pirkimo procedūrose dalyvaujančio juridinio asmens valdymo organų narys, </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2.2.2. turiu(-i) pirkimo procedūrose dalyvaujančio juridinio asmens įstatinio kapitalo dalį arba turtinį įnašą jame,</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2.2.3. gaunu(-a) iš pirkimo procedūrose dalyvaujančio juridinio asmens bet kokios rūšies pajamų;</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 xml:space="preserve">2.3. dėl bet kokių kitų aplinkybių negaliu laikytis 1 punkte nustatytų principų, </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nedelsdamas raštu pranešti apie tai mane Viešojo pirkimo  ____________________________________ </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Pr>
          <w:rFonts w:ascii="Times New Roman" w:hAnsi="Times New Roman" w:cs="Times New Roman"/>
          <w:i/>
          <w:iCs/>
          <w:color w:val="000000"/>
          <w:sz w:val="18"/>
          <w:szCs w:val="18"/>
        </w:rPr>
        <w:tab/>
      </w:r>
      <w:r w:rsidRPr="00200E75">
        <w:rPr>
          <w:rFonts w:ascii="Times New Roman" w:hAnsi="Times New Roman" w:cs="Times New Roman"/>
          <w:i/>
          <w:iCs/>
          <w:color w:val="000000"/>
          <w:sz w:val="18"/>
          <w:szCs w:val="18"/>
        </w:rPr>
        <w:t xml:space="preserve">   (Organizatoriumi, komisijos pirmininku, komisijos nariu, ekspertu</w:t>
      </w:r>
      <w:r w:rsidRPr="00200E75">
        <w:rPr>
          <w:rFonts w:ascii="Times New Roman" w:hAnsi="Times New Roman" w:cs="Times New Roman"/>
          <w:i/>
          <w:iCs/>
          <w:sz w:val="18"/>
          <w:szCs w:val="18"/>
        </w:rPr>
        <w:t>)</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paskyrusios perkančiosios organizacijos vadovui ir nusišalinti.    </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______________________________</w:t>
      </w:r>
    </w:p>
    <w:p w:rsidR="004102EC" w:rsidRPr="00C04FBB"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i/>
          <w:iCs/>
        </w:rPr>
        <w:t xml:space="preserve">(Parašas)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proofErr w:type="spellStart"/>
      <w:r>
        <w:rPr>
          <w:rFonts w:ascii="Times New Roman" w:hAnsi="Times New Roman" w:cs="Times New Roman"/>
          <w:i/>
          <w:iCs/>
        </w:rPr>
        <w:t>Vardas,</w:t>
      </w:r>
      <w:r w:rsidRPr="00200E75">
        <w:rPr>
          <w:rFonts w:ascii="Times New Roman" w:hAnsi="Times New Roman" w:cs="Times New Roman"/>
          <w:i/>
          <w:iCs/>
        </w:rPr>
        <w:t>pavardė</w:t>
      </w:r>
      <w:proofErr w:type="spellEnd"/>
      <w:r w:rsidRPr="00200E75">
        <w:rPr>
          <w:rFonts w:ascii="Times New Roman" w:hAnsi="Times New Roman" w:cs="Times New Roman"/>
          <w:i/>
          <w:iCs/>
        </w:rPr>
        <w:t>)</w:t>
      </w:r>
      <w:r w:rsidRPr="00200E75">
        <w:rPr>
          <w:rFonts w:ascii="Times New Roman" w:hAnsi="Times New Roman" w:cs="Times New Roman"/>
          <w:color w:val="000000"/>
        </w:rPr>
        <w:br w:type="page"/>
      </w:r>
    </w:p>
    <w:p w:rsidR="004102EC" w:rsidRPr="00200E75" w:rsidRDefault="004102EC" w:rsidP="004102EC">
      <w:pPr>
        <w:keepLines/>
        <w:tabs>
          <w:tab w:val="left" w:pos="1304"/>
          <w:tab w:val="left" w:pos="1457"/>
          <w:tab w:val="left" w:pos="1604"/>
          <w:tab w:val="left" w:pos="1757"/>
        </w:tabs>
        <w:suppressAutoHyphens/>
        <w:autoSpaceDE w:val="0"/>
        <w:autoSpaceDN w:val="0"/>
        <w:adjustRightInd w:val="0"/>
        <w:spacing w:after="0" w:line="240" w:lineRule="auto"/>
        <w:jc w:val="right"/>
        <w:textAlignment w:val="center"/>
        <w:rPr>
          <w:rFonts w:ascii="Times New Roman" w:hAnsi="Times New Roman" w:cs="Times New Roman"/>
          <w:color w:val="000000"/>
        </w:rPr>
      </w:pPr>
      <w:r w:rsidRPr="00200E75">
        <w:rPr>
          <w:rFonts w:ascii="Times New Roman" w:hAnsi="Times New Roman" w:cs="Times New Roman"/>
          <w:color w:val="000000"/>
          <w:sz w:val="24"/>
          <w:szCs w:val="24"/>
        </w:rPr>
        <w:lastRenderedPageBreak/>
        <w:t xml:space="preserve">                                                        3 pri</w:t>
      </w:r>
      <w:bookmarkStart w:id="1" w:name="_GoBack"/>
      <w:bookmarkEnd w:id="1"/>
      <w:r w:rsidRPr="00200E75">
        <w:rPr>
          <w:rFonts w:ascii="Times New Roman" w:hAnsi="Times New Roman" w:cs="Times New Roman"/>
          <w:color w:val="000000"/>
          <w:sz w:val="24"/>
          <w:szCs w:val="24"/>
        </w:rPr>
        <w:t>edas</w:t>
      </w:r>
    </w:p>
    <w:p w:rsidR="004102EC" w:rsidRPr="00200E75" w:rsidRDefault="004102EC" w:rsidP="004102EC">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4102EC" w:rsidRPr="00200E75" w:rsidRDefault="004102EC" w:rsidP="004102EC">
      <w:pPr>
        <w:keepLines/>
        <w:tabs>
          <w:tab w:val="left" w:pos="1304"/>
          <w:tab w:val="left" w:pos="1457"/>
          <w:tab w:val="left" w:pos="1604"/>
          <w:tab w:val="left" w:pos="1757"/>
        </w:tabs>
        <w:suppressAutoHyphens/>
        <w:autoSpaceDE w:val="0"/>
        <w:autoSpaceDN w:val="0"/>
        <w:adjustRightInd w:val="0"/>
        <w:spacing w:after="0" w:line="240" w:lineRule="auto"/>
        <w:jc w:val="both"/>
        <w:textAlignment w:val="center"/>
        <w:rPr>
          <w:rFonts w:ascii="Times New Roman" w:hAnsi="Times New Roman" w:cs="Times New Roman"/>
          <w:color w:val="000000"/>
        </w:rPr>
      </w:pPr>
    </w:p>
    <w:p w:rsidR="004102EC" w:rsidRPr="0055652E" w:rsidRDefault="004102EC" w:rsidP="004102EC">
      <w:pPr>
        <w:autoSpaceDE w:val="0"/>
        <w:autoSpaceDN w:val="0"/>
        <w:adjustRightInd w:val="0"/>
        <w:spacing w:after="0" w:line="240" w:lineRule="auto"/>
        <w:jc w:val="both"/>
        <w:rPr>
          <w:rFonts w:ascii="Times New Roman" w:hAnsi="Times New Roman" w:cs="Times New Roman"/>
          <w:sz w:val="20"/>
          <w:szCs w:val="20"/>
        </w:rPr>
      </w:pPr>
      <w:r w:rsidRPr="0055652E">
        <w:rPr>
          <w:rFonts w:ascii="Times New Roman" w:hAnsi="Times New Roman" w:cs="Times New Roman"/>
          <w:b/>
          <w:bCs/>
          <w:u w:val="single"/>
        </w:rPr>
        <w:t xml:space="preserve">Utenos </w:t>
      </w:r>
      <w:r>
        <w:rPr>
          <w:rFonts w:ascii="Times New Roman" w:hAnsi="Times New Roman" w:cs="Times New Roman"/>
          <w:b/>
          <w:bCs/>
          <w:u w:val="single"/>
        </w:rPr>
        <w:t>vaikų ir jaunimo užimtumo centras</w:t>
      </w:r>
    </w:p>
    <w:p w:rsidR="004102EC" w:rsidRPr="00200E75" w:rsidRDefault="004102EC" w:rsidP="004102EC">
      <w:pPr>
        <w:autoSpaceDE w:val="0"/>
        <w:autoSpaceDN w:val="0"/>
        <w:adjustRightInd w:val="0"/>
        <w:spacing w:after="0" w:line="240" w:lineRule="auto"/>
        <w:jc w:val="both"/>
        <w:rPr>
          <w:rFonts w:ascii="Times New Roman" w:hAnsi="Times New Roman" w:cs="Times New Roman"/>
          <w:sz w:val="20"/>
          <w:szCs w:val="20"/>
        </w:rPr>
      </w:pPr>
      <w:r w:rsidRPr="00200E75">
        <w:rPr>
          <w:rFonts w:ascii="Times New Roman" w:hAnsi="Times New Roman" w:cs="Times New Roman"/>
          <w:sz w:val="20"/>
          <w:szCs w:val="20"/>
        </w:rPr>
        <w:t>(Perkančiosios organizacijos pavadinimas)</w:t>
      </w:r>
    </w:p>
    <w:p w:rsidR="004102EC" w:rsidRPr="00200E75" w:rsidRDefault="004102EC" w:rsidP="004102EC">
      <w:pPr>
        <w:autoSpaceDE w:val="0"/>
        <w:autoSpaceDN w:val="0"/>
        <w:adjustRightInd w:val="0"/>
        <w:spacing w:after="0" w:line="240" w:lineRule="auto"/>
        <w:jc w:val="both"/>
        <w:rPr>
          <w:rFonts w:ascii="Times New Roman" w:hAnsi="Times New Roman" w:cs="Times New Roman"/>
          <w:sz w:val="18"/>
          <w:szCs w:val="18"/>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________________________________________________________________________________</w:t>
      </w: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color w:val="FF0000"/>
        </w:rPr>
      </w:pPr>
      <w:r w:rsidRPr="00200E75">
        <w:rPr>
          <w:rFonts w:ascii="Times New Roman" w:hAnsi="Times New Roman" w:cs="Times New Roman"/>
        </w:rPr>
        <w:t>(</w:t>
      </w:r>
      <w:r w:rsidRPr="00200E75">
        <w:rPr>
          <w:rFonts w:ascii="Times New Roman" w:hAnsi="Times New Roman" w:cs="Times New Roman"/>
          <w:sz w:val="20"/>
          <w:szCs w:val="20"/>
        </w:rPr>
        <w:t>Pirkimo organizatoriaus, viešojo pirkimo komisijos pirmininko, nario ar eksperto vardas ir pavardė, asmens kodas)</w:t>
      </w:r>
    </w:p>
    <w:p w:rsidR="004102EC" w:rsidRPr="00200E75" w:rsidRDefault="004102EC" w:rsidP="004102EC">
      <w:pPr>
        <w:autoSpaceDE w:val="0"/>
        <w:autoSpaceDN w:val="0"/>
        <w:adjustRightInd w:val="0"/>
        <w:spacing w:after="0" w:line="240" w:lineRule="auto"/>
        <w:jc w:val="both"/>
        <w:rPr>
          <w:rFonts w:ascii="Times New Roman" w:hAnsi="Times New Roman" w:cs="Times New Roman"/>
          <w:sz w:val="18"/>
          <w:szCs w:val="18"/>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sz w:val="18"/>
          <w:szCs w:val="18"/>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color w:val="FF0000"/>
          <w:sz w:val="18"/>
          <w:szCs w:val="18"/>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caps/>
          <w:sz w:val="24"/>
          <w:szCs w:val="24"/>
        </w:rPr>
      </w:pPr>
      <w:r w:rsidRPr="00200E75">
        <w:rPr>
          <w:rFonts w:ascii="Times New Roman" w:hAnsi="Times New Roman" w:cs="Times New Roman"/>
          <w:b/>
          <w:bCs/>
          <w:sz w:val="24"/>
          <w:szCs w:val="24"/>
        </w:rPr>
        <w:t xml:space="preserve">PIRKIMO ORGANIZATORIAUS, VIEŠOJO PIRKIMO KOMISIJOS PIRMININKO, NARIO AR EKSPERTO </w:t>
      </w:r>
      <w:r w:rsidRPr="00200E75">
        <w:rPr>
          <w:rFonts w:ascii="Times New Roman" w:hAnsi="Times New Roman" w:cs="Times New Roman"/>
          <w:b/>
          <w:bCs/>
          <w:caps/>
          <w:sz w:val="24"/>
          <w:szCs w:val="24"/>
        </w:rPr>
        <w:t>KONFIDENCIALUMO PASIŽADĖJIMAS</w:t>
      </w:r>
    </w:p>
    <w:p w:rsidR="004102EC" w:rsidRPr="00200E75" w:rsidRDefault="004102EC" w:rsidP="004102EC">
      <w:pPr>
        <w:autoSpaceDE w:val="0"/>
        <w:autoSpaceDN w:val="0"/>
        <w:adjustRightInd w:val="0"/>
        <w:spacing w:after="0" w:line="240" w:lineRule="auto"/>
        <w:jc w:val="both"/>
        <w:rPr>
          <w:rFonts w:ascii="Times New Roman" w:hAnsi="Times New Roman" w:cs="Times New Roman"/>
          <w:b/>
          <w:bCs/>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20__ m.____________  _______   d. Nr. ______</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Būdamas Viešųjų pirkimo _______________________________________________, </w:t>
      </w:r>
    </w:p>
    <w:p w:rsidR="004102EC" w:rsidRPr="00200E75" w:rsidRDefault="004102EC" w:rsidP="004102EC">
      <w:pPr>
        <w:autoSpaceDE w:val="0"/>
        <w:autoSpaceDN w:val="0"/>
        <w:adjustRightInd w:val="0"/>
        <w:spacing w:after="0" w:line="240" w:lineRule="auto"/>
        <w:jc w:val="both"/>
        <w:rPr>
          <w:rFonts w:ascii="Times New Roman" w:hAnsi="Times New Roman" w:cs="Times New Roman"/>
          <w:i/>
          <w:iCs/>
        </w:rPr>
      </w:pPr>
      <w:r w:rsidRPr="00200E75">
        <w:rPr>
          <w:rFonts w:ascii="Times New Roman" w:hAnsi="Times New Roman" w:cs="Times New Roman"/>
          <w:i/>
          <w:iCs/>
          <w:color w:val="000000"/>
          <w:sz w:val="18"/>
          <w:szCs w:val="18"/>
        </w:rPr>
        <w:t>(Organizatoriumi, komisijos pirmininku, komisijos nariu, ekspertu</w:t>
      </w:r>
      <w:r w:rsidRPr="00200E75">
        <w:rPr>
          <w:rFonts w:ascii="Times New Roman" w:hAnsi="Times New Roman" w:cs="Times New Roman"/>
          <w:i/>
          <w:iCs/>
          <w:sz w:val="18"/>
          <w:szCs w:val="18"/>
        </w:rPr>
        <w:t>)</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 Pasižadu:</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1.1. saugoti ir tik įstatymų ir kitų teisės aktų nustatytais tikslais ir tvarka naudoti visą su pirkimu susijusią informaciją, kuri man taps žinoma, dirbant Viešųjų pirkimų komisijos pirmininku, nariu ar ekspertu ir pirkimo organizatoriumi;</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1.2. man patikėtus dokumentus saugoti tokiu būdu, kad tretieji asmenys neturėtų galimybės su jais susipažinti ar pasinaudoti;</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1.3. nepasilikti jokių man pateiktų dokumentų kopijų.</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 Man išaiškinta, kad konfidencialią informaciją sudaro:</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3.1. informacija, kurios konfidencialumą nurodė tiekėjas ir jos atskleidimas nėra privalomas pagal Lietuvos Respublikos teisės aktus;</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3.2. visa su pirkimu susijusi informacija ir dokumentai, kuriuos Viešųjų pirkimų įstatymo ir kitų su jo įgyvendinimu susijusių teisės aktų nuostatos nenumato teikti pirkimo procedūrose dalyvaujančioms arba nedalyvaujančioms šalims;</w:t>
      </w:r>
    </w:p>
    <w:p w:rsidR="004102EC" w:rsidRPr="00200E75" w:rsidRDefault="004102EC" w:rsidP="004102EC">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ab/>
      </w:r>
      <w:r w:rsidRPr="00200E75">
        <w:rPr>
          <w:rFonts w:ascii="Times New Roman" w:hAnsi="Times New Roman" w:cs="Times New Roman"/>
        </w:rPr>
        <w:t>3.3. informacija, jeigu jos atskleidimas prieštarauja įstatymams, daro nuostolių teisėtiems šalių komerciniams interesams arba trukdo užtikrinti sąžiningą konkurenciją.</w:t>
      </w:r>
    </w:p>
    <w:p w:rsidR="004102EC" w:rsidRPr="00200E75" w:rsidRDefault="004102EC" w:rsidP="004102EC">
      <w:pPr>
        <w:tabs>
          <w:tab w:val="left" w:pos="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200E75">
        <w:rPr>
          <w:rFonts w:ascii="Times New Roman" w:hAnsi="Times New Roman" w:cs="Times New Roman"/>
        </w:rPr>
        <w:t>4. Esu įspėtas, kad, pažeidęs šį pasižadėjimą, turėsiu atlyginti perkančiajai organizacijai ir tiekėjams padarytus nuostolius.</w:t>
      </w: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r w:rsidRPr="00200E75">
        <w:rPr>
          <w:rFonts w:ascii="Times New Roman" w:hAnsi="Times New Roman" w:cs="Times New Roman"/>
        </w:rPr>
        <w:t xml:space="preserve">___________________ </w:t>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r>
      <w:r w:rsidRPr="00200E75">
        <w:rPr>
          <w:rFonts w:ascii="Times New Roman" w:hAnsi="Times New Roman" w:cs="Times New Roman"/>
        </w:rPr>
        <w:tab/>
        <w:t>______________________</w:t>
      </w:r>
    </w:p>
    <w:p w:rsidR="004102EC" w:rsidRPr="00200E75" w:rsidRDefault="004102EC" w:rsidP="004102EC">
      <w:pPr>
        <w:autoSpaceDE w:val="0"/>
        <w:autoSpaceDN w:val="0"/>
        <w:adjustRightInd w:val="0"/>
        <w:spacing w:after="0" w:line="240" w:lineRule="auto"/>
        <w:jc w:val="both"/>
        <w:rPr>
          <w:rFonts w:ascii="Times New Roman" w:hAnsi="Times New Roman" w:cs="Times New Roman"/>
          <w:i/>
          <w:iCs/>
          <w:lang w:val="en-US"/>
        </w:rPr>
      </w:pPr>
      <w:r w:rsidRPr="00200E75">
        <w:rPr>
          <w:rFonts w:ascii="Times New Roman" w:hAnsi="Times New Roman" w:cs="Times New Roman"/>
          <w:i/>
          <w:iCs/>
        </w:rPr>
        <w:t xml:space="preserve">       (Parašas)                                     (Vardas, pavardė)</w:t>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r w:rsidRPr="00200E75">
        <w:rPr>
          <w:rFonts w:ascii="Times New Roman" w:hAnsi="Times New Roman" w:cs="Times New Roman"/>
          <w:i/>
          <w:iCs/>
        </w:rPr>
        <w:tab/>
      </w:r>
    </w:p>
    <w:p w:rsidR="004102EC" w:rsidRPr="00200E75" w:rsidRDefault="004102EC" w:rsidP="004102EC">
      <w:pPr>
        <w:spacing w:after="0" w:line="240" w:lineRule="auto"/>
        <w:jc w:val="both"/>
        <w:rPr>
          <w:rFonts w:ascii="Times New Roman" w:hAnsi="Times New Roman" w:cs="Times New Roman"/>
          <w:sz w:val="20"/>
          <w:szCs w:val="20"/>
        </w:rPr>
      </w:pPr>
    </w:p>
    <w:p w:rsidR="004102EC" w:rsidRPr="00200E75" w:rsidRDefault="004102EC" w:rsidP="004102EC">
      <w:pPr>
        <w:autoSpaceDE w:val="0"/>
        <w:autoSpaceDN w:val="0"/>
        <w:adjustRightInd w:val="0"/>
        <w:spacing w:after="0" w:line="240" w:lineRule="auto"/>
        <w:jc w:val="both"/>
        <w:rPr>
          <w:rFonts w:ascii="Times New Roman" w:hAnsi="Times New Roman" w:cs="Times New Roman"/>
        </w:rPr>
      </w:pPr>
    </w:p>
    <w:p w:rsidR="004102EC" w:rsidRPr="0069197E" w:rsidRDefault="004102EC" w:rsidP="004102EC">
      <w:pPr>
        <w:spacing w:after="0" w:line="240" w:lineRule="auto"/>
        <w:jc w:val="both"/>
      </w:pPr>
    </w:p>
    <w:p w:rsidR="00D648AA" w:rsidRDefault="00D648AA"/>
    <w:sectPr w:rsidR="00D648AA" w:rsidSect="00677B52">
      <w:headerReference w:type="default" r:id="rId6"/>
      <w:pgSz w:w="12240" w:h="15840"/>
      <w:pgMar w:top="1134" w:right="47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B52" w:rsidRDefault="004102EC">
    <w:pPr>
      <w:pStyle w:val="Antrats"/>
    </w:pPr>
  </w:p>
  <w:p w:rsidR="00677B52" w:rsidRDefault="004102E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1296"/>
  <w:hyphenationZone w:val="396"/>
  <w:characterSpacingControl w:val="doNotCompress"/>
  <w:compat/>
  <w:rsids>
    <w:rsidRoot w:val="004102EC"/>
    <w:rsid w:val="004102EC"/>
    <w:rsid w:val="00D648A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02EC"/>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102E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02EC"/>
    <w:rPr>
      <w:rFonts w:ascii="Calibri" w:eastAsia="Calibri" w:hAnsi="Calibri" w:cs="Calibri"/>
    </w:rPr>
  </w:style>
  <w:style w:type="paragraph" w:styleId="Sraopastraipa">
    <w:name w:val="List Paragraph"/>
    <w:basedOn w:val="prastasis"/>
    <w:uiPriority w:val="99"/>
    <w:qFormat/>
    <w:rsid w:val="004102EC"/>
    <w:pPr>
      <w:ind w:left="720"/>
    </w:pPr>
  </w:style>
  <w:style w:type="paragraph" w:customStyle="1" w:styleId="Patvirtinta">
    <w:name w:val="Patvirtinta"/>
    <w:basedOn w:val="prastasis"/>
    <w:uiPriority w:val="99"/>
    <w:rsid w:val="004102E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Linija">
    <w:name w:val="Linija"/>
    <w:basedOn w:val="prastasis"/>
    <w:uiPriority w:val="99"/>
    <w:rsid w:val="004102EC"/>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
    <w:name w:val="CentrBoldm"/>
    <w:basedOn w:val="prastasis"/>
    <w:uiPriority w:val="99"/>
    <w:rsid w:val="004102EC"/>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customStyle="1" w:styleId="bodytext">
    <w:name w:val="bodytext"/>
    <w:basedOn w:val="prastasis"/>
    <w:uiPriority w:val="99"/>
    <w:rsid w:val="004102E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3.lrs.lt/pls/inter/dokpaieska.showdoc_l?p_id=230851" TargetMode="External"/><Relationship Id="rId4"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27182</Words>
  <Characters>15494</Characters>
  <Application>Microsoft Office Word</Application>
  <DocSecurity>0</DocSecurity>
  <Lines>129</Lines>
  <Paragraphs>85</Paragraphs>
  <ScaleCrop>false</ScaleCrop>
  <Company>Grizli777</Company>
  <LinksUpToDate>false</LinksUpToDate>
  <CharactersWithSpaces>42591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Ukvedys</dc:creator>
  <cp:lastModifiedBy>Ukvedys</cp:lastModifiedBy>
  <cp:revision>1</cp:revision>
  <dcterms:created xsi:type="dcterms:W3CDTF">2016-12-06T07:39:00Z</dcterms:created>
  <dcterms:modified xsi:type="dcterms:W3CDTF">2016-12-06T07:41:00Z</dcterms:modified>
</cp:coreProperties>
</file>