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1" w:rsidRDefault="00FE6D7B" w:rsidP="00250F51">
      <w:pPr>
        <w:pStyle w:val="Heading6"/>
        <w:numPr>
          <w:ilvl w:val="5"/>
          <w:numId w:val="2"/>
        </w:numPr>
        <w:tabs>
          <w:tab w:val="left" w:pos="0"/>
        </w:tabs>
      </w:pPr>
      <w:r>
        <w:t>SODELIŠKIŲ KAIMO</w:t>
      </w:r>
      <w:r w:rsidR="00250F51">
        <w:t xml:space="preserve"> BENDRUOMENĖS</w:t>
      </w:r>
    </w:p>
    <w:p w:rsidR="00250F51" w:rsidRDefault="00250F51" w:rsidP="00250F51">
      <w:pPr>
        <w:pStyle w:val="Heading6"/>
        <w:numPr>
          <w:ilvl w:val="5"/>
          <w:numId w:val="2"/>
        </w:numPr>
        <w:tabs>
          <w:tab w:val="left" w:pos="0"/>
        </w:tabs>
      </w:pPr>
      <w:r>
        <w:t>TARYBOS PIRMININKO</w:t>
      </w: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  <w:r>
        <w:rPr>
          <w:b/>
        </w:rPr>
        <w:t>ĮSAKYMAS</w:t>
      </w: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  <w:r>
        <w:rPr>
          <w:b/>
          <w:bCs/>
        </w:rPr>
        <w:t>DĖL SUPAPRASTINTŲ VIEŠŲJŲ PIRKIMŲ TAISYKLIŲ PATVIRTINIMO</w:t>
      </w:r>
    </w:p>
    <w:p w:rsidR="00250F51" w:rsidRDefault="00250F51" w:rsidP="00250F51">
      <w:pPr>
        <w:jc w:val="center"/>
        <w:rPr>
          <w:b/>
        </w:rPr>
      </w:pPr>
    </w:p>
    <w:p w:rsidR="00250F51" w:rsidRDefault="00FE6D7B" w:rsidP="00250F51">
      <w:pPr>
        <w:jc w:val="center"/>
      </w:pPr>
      <w:r>
        <w:t>2017 m. birželio 13</w:t>
      </w:r>
      <w:r w:rsidR="00250F51" w:rsidRPr="00A63A17">
        <w:t xml:space="preserve"> d. Nr. 1</w:t>
      </w:r>
    </w:p>
    <w:p w:rsidR="00250F51" w:rsidRDefault="00FE6D7B" w:rsidP="00250F51">
      <w:pPr>
        <w:jc w:val="center"/>
      </w:pPr>
      <w:r>
        <w:t>Sodeliškiai</w:t>
      </w:r>
    </w:p>
    <w:p w:rsidR="00250F51" w:rsidRDefault="00250F51" w:rsidP="00250F51">
      <w:pPr>
        <w:ind w:left="360"/>
        <w:jc w:val="both"/>
      </w:pPr>
    </w:p>
    <w:p w:rsidR="00D128CE" w:rsidRDefault="00D128CE" w:rsidP="00250F51">
      <w:pPr>
        <w:ind w:left="360"/>
        <w:jc w:val="both"/>
      </w:pPr>
    </w:p>
    <w:p w:rsidR="00D128CE" w:rsidRDefault="00D128CE" w:rsidP="00250F51">
      <w:pPr>
        <w:ind w:left="360"/>
        <w:jc w:val="both"/>
      </w:pPr>
    </w:p>
    <w:p w:rsidR="00D128CE" w:rsidRPr="00D128CE" w:rsidRDefault="00D128CE" w:rsidP="00D128CE">
      <w:pPr>
        <w:jc w:val="center"/>
        <w:rPr>
          <w:lang w:eastAsia="en-US"/>
        </w:rPr>
      </w:pP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</w:p>
    <w:p w:rsidR="00D128CE" w:rsidRPr="00D128CE" w:rsidRDefault="00D128CE" w:rsidP="00D128CE">
      <w:pPr>
        <w:spacing w:line="360" w:lineRule="auto"/>
        <w:jc w:val="both"/>
      </w:pPr>
      <w:r w:rsidRPr="00D128CE">
        <w:t xml:space="preserve">             Vadovaudamasis Lietuvos Respublikos Viešųjų pirkimų įstatymo 85 straipsnio 2 dalimi: </w:t>
      </w:r>
    </w:p>
    <w:p w:rsidR="00D128CE" w:rsidRPr="00D128CE" w:rsidRDefault="00D128CE" w:rsidP="00D128CE">
      <w:pPr>
        <w:spacing w:line="360" w:lineRule="auto"/>
        <w:jc w:val="both"/>
      </w:pPr>
      <w:r w:rsidRPr="00D128CE">
        <w:t xml:space="preserve">             1. T v i r t i n u  pridedamas </w:t>
      </w:r>
      <w:r w:rsidR="00FE6D7B">
        <w:t>Sodeliškių kaimo</w:t>
      </w:r>
      <w:r>
        <w:t xml:space="preserve"> bendruomenės </w:t>
      </w:r>
      <w:r w:rsidRPr="00D128CE">
        <w:t xml:space="preserve"> supaprastintų viešųjų pirkimų taisykles.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 T v i r t  i n u   pridedamas pirkimų dokumentų formas: 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2.1. Tiekėjų apklausos pažyma (1 priedas);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2.2. Nešališkumo ir konfidencialumo deklaracijos (2 ir 3 priedai);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FF0000"/>
        </w:rPr>
      </w:pPr>
      <w:r w:rsidRPr="00D128CE">
        <w:rPr>
          <w:color w:val="000000"/>
        </w:rPr>
        <w:t>PRIDEDAMA 3 lapai.</w:t>
      </w:r>
    </w:p>
    <w:p w:rsidR="00D128CE" w:rsidRPr="00D128CE" w:rsidRDefault="00D128CE" w:rsidP="00D128CE">
      <w:pPr>
        <w:shd w:val="clear" w:color="auto" w:fill="FFFFFF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rPr>
          <w:color w:val="000000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250F51" w:rsidRDefault="00250F51" w:rsidP="00250F51">
      <w:pPr>
        <w:ind w:left="360"/>
        <w:jc w:val="both"/>
      </w:pPr>
    </w:p>
    <w:p w:rsidR="00250F51" w:rsidRDefault="00250F51" w:rsidP="00250F51">
      <w:pPr>
        <w:ind w:left="360"/>
        <w:jc w:val="both"/>
      </w:pPr>
    </w:p>
    <w:p w:rsidR="00250F51" w:rsidRDefault="00FE6D7B" w:rsidP="00250F51">
      <w:pPr>
        <w:jc w:val="both"/>
        <w:rPr>
          <w:i/>
        </w:rPr>
      </w:pPr>
      <w:r>
        <w:t>Bendruomenės tarybos pirmininkas</w:t>
      </w:r>
      <w:r w:rsidR="00250F51">
        <w:tab/>
      </w:r>
      <w:r w:rsidR="00250F51">
        <w:tab/>
      </w:r>
      <w:r w:rsidR="00250F51">
        <w:tab/>
      </w:r>
      <w:r>
        <w:t>Virginijus Duderis</w:t>
      </w:r>
    </w:p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>
      <w:bookmarkStart w:id="0" w:name="_GoBack"/>
      <w:bookmarkEnd w:id="0"/>
    </w:p>
    <w:sectPr w:rsidR="00250F51" w:rsidSect="00F65F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995B33"/>
    <w:multiLevelType w:val="multilevel"/>
    <w:tmpl w:val="097A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pStyle w:val="Heading6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50F51"/>
    <w:rsid w:val="0004173B"/>
    <w:rsid w:val="0006371E"/>
    <w:rsid w:val="00250F51"/>
    <w:rsid w:val="005F275F"/>
    <w:rsid w:val="00663F4A"/>
    <w:rsid w:val="007B3ED3"/>
    <w:rsid w:val="008B7E97"/>
    <w:rsid w:val="008D0D24"/>
    <w:rsid w:val="00A63A17"/>
    <w:rsid w:val="00D128CE"/>
    <w:rsid w:val="00F65F44"/>
    <w:rsid w:val="00FE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0F51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250F51"/>
    <w:rPr>
      <w:rFonts w:ascii="Times New Roman" w:eastAsia="Lucida Sans Unicode" w:hAnsi="Times New Roman" w:cs="Times New Roman"/>
      <w:b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250F51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250F51"/>
    <w:rPr>
      <w:rFonts w:ascii="Times New Roman" w:eastAsia="Lucida Sans Unicode" w:hAnsi="Times New Roman" w:cs="Times New Roman"/>
      <w:b/>
      <w:kern w:val="2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user</cp:lastModifiedBy>
  <cp:revision>3</cp:revision>
  <dcterms:created xsi:type="dcterms:W3CDTF">2017-06-12T13:58:00Z</dcterms:created>
  <dcterms:modified xsi:type="dcterms:W3CDTF">2017-06-13T12:25:00Z</dcterms:modified>
</cp:coreProperties>
</file>