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11"/>
      </w:tblGrid>
      <w:tr w:rsidR="00D043DB" w:rsidRPr="00CD648A" w14:paraId="50D7B9EA" w14:textId="77777777" w:rsidTr="00D043DB">
        <w:tc>
          <w:tcPr>
            <w:tcW w:w="6204" w:type="dxa"/>
          </w:tcPr>
          <w:p w14:paraId="1BD09CA7" w14:textId="77777777" w:rsidR="00D043DB" w:rsidRPr="00CD648A" w:rsidRDefault="00D043DB" w:rsidP="00D043DB">
            <w:pPr>
              <w:pStyle w:val="Tekstas"/>
              <w:ind w:firstLine="0"/>
            </w:pPr>
          </w:p>
        </w:tc>
        <w:tc>
          <w:tcPr>
            <w:tcW w:w="3911" w:type="dxa"/>
          </w:tcPr>
          <w:p w14:paraId="59A0BAFA" w14:textId="77777777" w:rsidR="00D043DB" w:rsidRPr="00CD648A" w:rsidRDefault="00D043DB" w:rsidP="00D043DB">
            <w:pPr>
              <w:pStyle w:val="Tekstas"/>
              <w:ind w:firstLine="0"/>
            </w:pPr>
            <w:r w:rsidRPr="00CD648A">
              <w:t xml:space="preserve">PATVIRTINTA </w:t>
            </w:r>
          </w:p>
          <w:p w14:paraId="2D16701C" w14:textId="70E4AB70" w:rsidR="00D043DB" w:rsidRPr="00CD648A" w:rsidRDefault="00D043DB" w:rsidP="00C72257">
            <w:pPr>
              <w:pStyle w:val="Tekstas"/>
              <w:ind w:firstLine="0"/>
              <w:jc w:val="left"/>
            </w:pPr>
            <w:r w:rsidRPr="00CD648A">
              <w:t>Tautinių mažumų departamento prie Lietuvos Respublikos Vyriausybė</w:t>
            </w:r>
            <w:r w:rsidR="009B72EB">
              <w:t xml:space="preserve">s direktoriaus 2017 m. </w:t>
            </w:r>
            <w:r w:rsidR="00757B5A">
              <w:t xml:space="preserve">rugpjūčio </w:t>
            </w:r>
            <w:r w:rsidR="00C72257">
              <w:t>3</w:t>
            </w:r>
            <w:r w:rsidR="00EE098D">
              <w:t xml:space="preserve"> </w:t>
            </w:r>
            <w:r w:rsidRPr="00CD648A">
              <w:t xml:space="preserve">d. įsakymu Nr. </w:t>
            </w:r>
            <w:r w:rsidR="00C72257">
              <w:t>ĮV-33</w:t>
            </w:r>
          </w:p>
        </w:tc>
      </w:tr>
    </w:tbl>
    <w:p w14:paraId="5CB0005F" w14:textId="77777777" w:rsidR="00A01F51" w:rsidRPr="00CD648A" w:rsidRDefault="00A01F51" w:rsidP="00D043DB">
      <w:pPr>
        <w:pStyle w:val="Tekstas"/>
        <w:spacing w:before="720"/>
        <w:ind w:firstLine="0"/>
        <w:jc w:val="center"/>
        <w:rPr>
          <w:b/>
        </w:rPr>
      </w:pPr>
      <w:r w:rsidRPr="00CD648A">
        <w:rPr>
          <w:b/>
          <w:bCs/>
          <w:caps/>
        </w:rPr>
        <w:t xml:space="preserve">TAUTINIŲ MAŽUMŲ DEPARTAMENTO PRIE LIETUVOS RESPUBLIKOS VYRIAUSYBĖS </w:t>
      </w:r>
      <w:r w:rsidRPr="00CD648A">
        <w:rPr>
          <w:b/>
        </w:rPr>
        <w:t>ATLIEKAMŲ VIEŠŲJŲ PIRKIMŲ ORGANIZAVIMO TVARKOS APRAŠAS</w:t>
      </w:r>
    </w:p>
    <w:p w14:paraId="2B0ECB8E" w14:textId="373B6513" w:rsidR="00A01F51" w:rsidRPr="00CD648A" w:rsidRDefault="00A01F51" w:rsidP="00776A5B">
      <w:pPr>
        <w:pStyle w:val="Antrat1"/>
        <w:rPr>
          <w:lang w:val="lt-LT"/>
        </w:rPr>
      </w:pPr>
      <w:r w:rsidRPr="00CD648A">
        <w:rPr>
          <w:lang w:val="lt-LT"/>
        </w:rPr>
        <w:t>SKYRIUS</w:t>
      </w:r>
      <w:r w:rsidR="004F1BA5" w:rsidRPr="00CD648A">
        <w:rPr>
          <w:lang w:val="lt-LT"/>
        </w:rPr>
        <w:br/>
      </w:r>
      <w:r w:rsidRPr="00CD648A">
        <w:rPr>
          <w:lang w:val="lt-LT"/>
        </w:rPr>
        <w:t>BENDROSIOS NUOSTATOS</w:t>
      </w:r>
    </w:p>
    <w:p w14:paraId="32117EE1" w14:textId="249E0EFB" w:rsidR="00A01F51" w:rsidRPr="00CD648A" w:rsidRDefault="00A01F51" w:rsidP="00AC2058">
      <w:pPr>
        <w:pStyle w:val="Antrat2"/>
        <w:rPr>
          <w:lang w:val="lt-LT"/>
        </w:rPr>
      </w:pPr>
      <w:r w:rsidRPr="00CD648A">
        <w:rPr>
          <w:lang w:val="lt-LT"/>
        </w:rPr>
        <w:t xml:space="preserve">Tautinių mažumų departamento prie Lietuvos Respublikos Vyriausybės (toliau – </w:t>
      </w:r>
      <w:r w:rsidR="005A7515" w:rsidRPr="00CD648A">
        <w:rPr>
          <w:lang w:val="lt-LT"/>
        </w:rPr>
        <w:t>d</w:t>
      </w:r>
      <w:r w:rsidRPr="00CD648A">
        <w:rPr>
          <w:lang w:val="lt-LT"/>
        </w:rPr>
        <w:t xml:space="preserve">epartamentas) </w:t>
      </w:r>
      <w:r w:rsidR="00AC2058" w:rsidRPr="00CD648A">
        <w:rPr>
          <w:lang w:val="lt-LT"/>
        </w:rPr>
        <w:t xml:space="preserve">atliekamų viešųjų pirkimų organizavimo tvarkos aprašas </w:t>
      </w:r>
      <w:r w:rsidRPr="00CD648A">
        <w:rPr>
          <w:lang w:val="lt-LT"/>
        </w:rPr>
        <w:t xml:space="preserve">(toliau – </w:t>
      </w:r>
      <w:r w:rsidR="00AC2058" w:rsidRPr="00CD648A">
        <w:rPr>
          <w:lang w:val="lt-LT"/>
        </w:rPr>
        <w:t>Aprašas</w:t>
      </w:r>
      <w:r w:rsidRPr="00CD648A">
        <w:rPr>
          <w:lang w:val="lt-LT"/>
        </w:rPr>
        <w:t>) parengt</w:t>
      </w:r>
      <w:r w:rsidR="00EE098D">
        <w:rPr>
          <w:lang w:val="lt-LT"/>
        </w:rPr>
        <w:t>a</w:t>
      </w:r>
      <w:r w:rsidRPr="00CD648A">
        <w:rPr>
          <w:lang w:val="lt-LT"/>
        </w:rPr>
        <w:t>s vadovaujantis Lietuvos Respublikos viešųjų pirkimų įstatymu (toliau – Viešųjų pirkimų įstatymas), kitais viešuosius pirkimus reglamentuojančiais teisės aktais.</w:t>
      </w:r>
    </w:p>
    <w:p w14:paraId="643D5E78" w14:textId="7942BA59" w:rsidR="00A01F51" w:rsidRPr="00CD648A" w:rsidRDefault="005A7515" w:rsidP="00776A5B">
      <w:pPr>
        <w:pStyle w:val="Antrat2"/>
        <w:rPr>
          <w:lang w:val="lt-LT"/>
        </w:rPr>
      </w:pPr>
      <w:r w:rsidRPr="00CD648A">
        <w:rPr>
          <w:lang w:val="lt-LT"/>
        </w:rPr>
        <w:t>Aprašu</w:t>
      </w:r>
      <w:r w:rsidR="00A01F51" w:rsidRPr="00CD648A">
        <w:rPr>
          <w:lang w:val="lt-LT"/>
        </w:rPr>
        <w:t xml:space="preserve"> nustato</w:t>
      </w:r>
      <w:r w:rsidRPr="00CD648A">
        <w:rPr>
          <w:lang w:val="lt-LT"/>
        </w:rPr>
        <w:t>ma</w:t>
      </w:r>
      <w:r w:rsidR="00A01F51" w:rsidRPr="00CD648A">
        <w:rPr>
          <w:lang w:val="lt-LT"/>
        </w:rPr>
        <w:t xml:space="preserve"> </w:t>
      </w:r>
      <w:r w:rsidRPr="00CD648A">
        <w:rPr>
          <w:lang w:val="lt-LT"/>
        </w:rPr>
        <w:t>departamento atliekamų viešųjų pirkimų planavimo, organizavimo ir vykdymo vidaus tvarka, atsakingi departamento struktūriniai padaliniai, valstybės tarnautoj</w:t>
      </w:r>
      <w:r w:rsidR="001308DA" w:rsidRPr="00CD648A">
        <w:rPr>
          <w:lang w:val="lt-LT"/>
        </w:rPr>
        <w:t>ai</w:t>
      </w:r>
      <w:r w:rsidRPr="00CD648A">
        <w:rPr>
          <w:lang w:val="lt-LT"/>
        </w:rPr>
        <w:t xml:space="preserve"> ar darbuotoja</w:t>
      </w:r>
      <w:r w:rsidR="001308DA" w:rsidRPr="00CD648A">
        <w:rPr>
          <w:lang w:val="lt-LT"/>
        </w:rPr>
        <w:t>i</w:t>
      </w:r>
      <w:r w:rsidRPr="00CD648A">
        <w:rPr>
          <w:lang w:val="lt-LT"/>
        </w:rPr>
        <w:t>, dirbant</w:t>
      </w:r>
      <w:r w:rsidR="001308DA" w:rsidRPr="00CD648A">
        <w:rPr>
          <w:lang w:val="lt-LT"/>
        </w:rPr>
        <w:t>y</w:t>
      </w:r>
      <w:r w:rsidRPr="00CD648A">
        <w:rPr>
          <w:lang w:val="lt-LT"/>
        </w:rPr>
        <w:t>s pagal darbo sutart</w:t>
      </w:r>
      <w:r w:rsidR="001308DA" w:rsidRPr="00CD648A">
        <w:rPr>
          <w:lang w:val="lt-LT"/>
        </w:rPr>
        <w:t>is</w:t>
      </w:r>
      <w:r w:rsidRPr="00CD648A">
        <w:rPr>
          <w:lang w:val="lt-LT"/>
        </w:rPr>
        <w:t xml:space="preserve"> (toliau bendrai vadinama – darbuotojas) ir kiti asmenys, jų funkcijas, teises ir pareigas, kiek tai nenustatyta Viešųjų pirkimų įstatymu ir kitais imperatyvaus pobūdžio teisės aktais</w:t>
      </w:r>
      <w:r w:rsidR="00A01F51" w:rsidRPr="00CD648A">
        <w:rPr>
          <w:lang w:val="lt-LT"/>
        </w:rPr>
        <w:t>.</w:t>
      </w:r>
    </w:p>
    <w:p w14:paraId="7851E3E8" w14:textId="011368CE" w:rsidR="00A01F51" w:rsidRPr="00CD648A" w:rsidRDefault="005A7515" w:rsidP="00776A5B">
      <w:pPr>
        <w:pStyle w:val="Antrat2"/>
        <w:rPr>
          <w:lang w:val="lt-LT"/>
        </w:rPr>
      </w:pPr>
      <w:r w:rsidRPr="00CD648A">
        <w:rPr>
          <w:lang w:val="lt-LT"/>
        </w:rPr>
        <w:t>Apraše</w:t>
      </w:r>
      <w:r w:rsidR="00A01F51" w:rsidRPr="00CD648A">
        <w:rPr>
          <w:lang w:val="lt-LT"/>
        </w:rPr>
        <w:t xml:space="preserve"> vartojamos sąvokos:</w:t>
      </w:r>
    </w:p>
    <w:p w14:paraId="3CD009D5" w14:textId="77777777" w:rsidR="00622198" w:rsidRPr="00CD648A" w:rsidRDefault="00622198" w:rsidP="005A7515">
      <w:pPr>
        <w:pStyle w:val="Tekstas"/>
      </w:pPr>
      <w:r w:rsidRPr="00CD648A">
        <w:rPr>
          <w:b/>
        </w:rPr>
        <w:t>Pirkimo iniciatorius</w:t>
      </w:r>
      <w:r w:rsidRPr="00CD648A">
        <w:t xml:space="preserve"> – departamento struktūrinis padalinys ar direktoriaus įsakymu paskirtas darbuotojas, nurodantis poreikį įsigyti reikalingų prekių, paslaugų arba darbų</w:t>
      </w:r>
      <w:r>
        <w:t>;</w:t>
      </w:r>
    </w:p>
    <w:p w14:paraId="1415FD68" w14:textId="77777777" w:rsidR="00622198" w:rsidRPr="00CD648A" w:rsidRDefault="00622198" w:rsidP="005A7515">
      <w:pPr>
        <w:pStyle w:val="Tekstas"/>
      </w:pPr>
      <w:r w:rsidRPr="00CD648A">
        <w:rPr>
          <w:b/>
        </w:rPr>
        <w:t xml:space="preserve">Pirkimo </w:t>
      </w:r>
      <w:r>
        <w:rPr>
          <w:b/>
        </w:rPr>
        <w:t>organizatorius</w:t>
      </w:r>
      <w:r w:rsidRPr="00CD648A">
        <w:t xml:space="preserve"> – </w:t>
      </w:r>
      <w:r>
        <w:t xml:space="preserve">departamento </w:t>
      </w:r>
      <w:r w:rsidRPr="00CD648A">
        <w:t xml:space="preserve">direktoriaus įsakymu </w:t>
      </w:r>
      <w:r w:rsidRPr="00995C88">
        <w:t>paskirtas darbuotojas, kuris organizuoja ir atlieka mažos vertės pirkimus, kai tokiems pirkimams atlikti nesudaroma viešojo pirkimo komisija</w:t>
      </w:r>
      <w:r>
        <w:t>;</w:t>
      </w:r>
    </w:p>
    <w:p w14:paraId="2AA74E22" w14:textId="40BA1A6D" w:rsidR="00622198" w:rsidRPr="00CD648A" w:rsidRDefault="00622198" w:rsidP="005A7515">
      <w:pPr>
        <w:pStyle w:val="Tekstas"/>
      </w:pPr>
      <w:r w:rsidRPr="00AC52F9">
        <w:rPr>
          <w:b/>
        </w:rPr>
        <w:t>Pirkimo vykdytojas</w:t>
      </w:r>
      <w:r>
        <w:t xml:space="preserve"> – pirkimą atliekantis pirkimo organizatorius, viešojo pirkimo komisija ar projekto konkurso vertinimo komisija (žiuri);</w:t>
      </w:r>
    </w:p>
    <w:p w14:paraId="6F6D2F89" w14:textId="77777777" w:rsidR="00622198" w:rsidRDefault="00622198" w:rsidP="005A7515">
      <w:pPr>
        <w:pStyle w:val="Tekstas"/>
      </w:pPr>
      <w:r w:rsidRPr="00CD648A">
        <w:rPr>
          <w:b/>
        </w:rPr>
        <w:t xml:space="preserve">Pirkimų </w:t>
      </w:r>
      <w:r>
        <w:rPr>
          <w:b/>
        </w:rPr>
        <w:t>koordinatorius</w:t>
      </w:r>
      <w:r w:rsidRPr="00CD648A">
        <w:t xml:space="preserve"> – </w:t>
      </w:r>
      <w:r>
        <w:t xml:space="preserve">departamento </w:t>
      </w:r>
      <w:r w:rsidRPr="00CD648A">
        <w:t>direktoriaus įsakymu viešųjų pirkimų planavimui, viešųjų pirkim</w:t>
      </w:r>
      <w:r>
        <w:t>ų</w:t>
      </w:r>
      <w:r w:rsidRPr="00CD648A">
        <w:t xml:space="preserve"> verčių skaičiavimui, departamento viešųjų pirkimų veiklos stebėsenai ir viešųjų pirkimų atskaitos perengimui </w:t>
      </w:r>
      <w:r>
        <w:t>paskirtas darbuotojas;</w:t>
      </w:r>
    </w:p>
    <w:p w14:paraId="4AC59C05" w14:textId="584EA0F6" w:rsidR="00622198" w:rsidRPr="00AC2E41" w:rsidRDefault="00622198" w:rsidP="005A7515">
      <w:pPr>
        <w:pStyle w:val="Tekstas"/>
      </w:pPr>
      <w:r>
        <w:rPr>
          <w:b/>
        </w:rPr>
        <w:t xml:space="preserve">Smulkus mažos vertės pirkimas – </w:t>
      </w:r>
      <w:r>
        <w:t>neskelbiamos apklausos būdu vykdomas mažos vertės pirkimas, kurio</w:t>
      </w:r>
      <w:r w:rsidRPr="00AC2E41">
        <w:t xml:space="preserve"> numatoma </w:t>
      </w:r>
      <w:r>
        <w:t xml:space="preserve">žodžiu sudaromos </w:t>
      </w:r>
      <w:r w:rsidRPr="00AC2E41">
        <w:t xml:space="preserve">pirkimo sutarties vertė yra </w:t>
      </w:r>
      <w:r w:rsidR="00EE098D">
        <w:t>ne didesnė</w:t>
      </w:r>
      <w:r w:rsidRPr="00AC2E41">
        <w:t xml:space="preserve"> </w:t>
      </w:r>
      <w:r w:rsidR="005173DE">
        <w:t>nei</w:t>
      </w:r>
      <w:r w:rsidRPr="00AC2E41">
        <w:t xml:space="preserve"> </w:t>
      </w:r>
      <w:r>
        <w:t>5</w:t>
      </w:r>
      <w:r w:rsidRPr="00AC2E41">
        <w:t xml:space="preserve">0 </w:t>
      </w:r>
      <w:r w:rsidR="005173DE">
        <w:t>eurų be PVM</w:t>
      </w:r>
      <w:r>
        <w:t>;</w:t>
      </w:r>
    </w:p>
    <w:p w14:paraId="19FF5265" w14:textId="6835A985" w:rsidR="00622198" w:rsidRPr="00CD648A" w:rsidRDefault="00622198" w:rsidP="005A7515">
      <w:pPr>
        <w:pStyle w:val="Tekstas"/>
      </w:pPr>
      <w:r w:rsidRPr="00CD648A">
        <w:rPr>
          <w:b/>
        </w:rPr>
        <w:t>Sutarties vykdymo stebėtojas</w:t>
      </w:r>
      <w:r w:rsidRPr="00CD648A">
        <w:t xml:space="preserve"> – </w:t>
      </w:r>
      <w:r w:rsidRPr="00CD648A">
        <w:rPr>
          <w:szCs w:val="24"/>
        </w:rPr>
        <w:t>direktoriaus įsakymu atsakingu už viešojo pirkimo sutarties vykdymą, sutarties ir pakeitimų paskelbimą pagal Viešųjų pirkimų įstatymo 86 straipsnio 9 dalies nuostatas paskirtas darbuotojas</w:t>
      </w:r>
      <w:r>
        <w:rPr>
          <w:szCs w:val="24"/>
        </w:rPr>
        <w:t>.</w:t>
      </w:r>
    </w:p>
    <w:p w14:paraId="3BBB0314" w14:textId="53AEAA5B" w:rsidR="00A01F51" w:rsidRDefault="00BA65BE" w:rsidP="00776A5B">
      <w:pPr>
        <w:pStyle w:val="Antrat2"/>
        <w:rPr>
          <w:lang w:val="lt-LT"/>
        </w:rPr>
      </w:pPr>
      <w:r w:rsidRPr="00CD648A">
        <w:rPr>
          <w:lang w:val="lt-LT"/>
        </w:rPr>
        <w:t>Apraše</w:t>
      </w:r>
      <w:r w:rsidR="00A01F51" w:rsidRPr="00CD648A">
        <w:rPr>
          <w:lang w:val="lt-LT"/>
        </w:rPr>
        <w:t xml:space="preserve"> vartojamos kitos sąvokos nustatytos Viešųjų pirkimų įstatyme.</w:t>
      </w:r>
    </w:p>
    <w:p w14:paraId="41D16F11" w14:textId="1893008B" w:rsidR="00C62AC4" w:rsidRDefault="00C62AC4" w:rsidP="00776A5B">
      <w:pPr>
        <w:pStyle w:val="Antrat2"/>
        <w:rPr>
          <w:lang w:val="lt-LT"/>
        </w:rPr>
      </w:pPr>
      <w:r>
        <w:rPr>
          <w:szCs w:val="24"/>
        </w:rPr>
        <w:t xml:space="preserve">Už </w:t>
      </w:r>
      <w:r>
        <w:rPr>
          <w:szCs w:val="24"/>
          <w:lang w:val="lt-LT"/>
        </w:rPr>
        <w:t>departamento</w:t>
      </w:r>
      <w:r>
        <w:rPr>
          <w:szCs w:val="24"/>
        </w:rPr>
        <w:t xml:space="preserve"> atliekamus viešuosius pirkimus atsako </w:t>
      </w:r>
      <w:r>
        <w:rPr>
          <w:szCs w:val="24"/>
          <w:lang w:val="lt-LT"/>
        </w:rPr>
        <w:t>departamento direktorius</w:t>
      </w:r>
      <w:r>
        <w:rPr>
          <w:szCs w:val="24"/>
        </w:rPr>
        <w:t>.</w:t>
      </w:r>
    </w:p>
    <w:p w14:paraId="5A88A5CB" w14:textId="04B081E9" w:rsidR="00C62AC4" w:rsidRPr="00CD648A" w:rsidRDefault="00C62AC4" w:rsidP="00776A5B">
      <w:pPr>
        <w:pStyle w:val="Antrat2"/>
        <w:rPr>
          <w:lang w:val="lt-LT"/>
        </w:rPr>
      </w:pPr>
      <w:r>
        <w:rPr>
          <w:lang w:val="lt-LT"/>
        </w:rPr>
        <w:t xml:space="preserve">Departamento direktorius </w:t>
      </w:r>
      <w:r w:rsidR="00B937B5">
        <w:rPr>
          <w:lang w:val="lt-LT"/>
        </w:rPr>
        <w:t xml:space="preserve">įsakymu skiria pirkimo </w:t>
      </w:r>
      <w:r w:rsidR="00B45A7A">
        <w:rPr>
          <w:lang w:val="lt-LT"/>
        </w:rPr>
        <w:t>koordinator</w:t>
      </w:r>
      <w:r w:rsidR="00B937B5">
        <w:rPr>
          <w:lang w:val="lt-LT"/>
        </w:rPr>
        <w:t xml:space="preserve">ių, pirkimų </w:t>
      </w:r>
      <w:r w:rsidR="00B45A7A">
        <w:rPr>
          <w:lang w:val="lt-LT"/>
        </w:rPr>
        <w:t>organizatorius</w:t>
      </w:r>
      <w:r w:rsidR="00B937B5">
        <w:rPr>
          <w:lang w:val="lt-LT"/>
        </w:rPr>
        <w:t xml:space="preserve">, </w:t>
      </w:r>
      <w:r w:rsidR="007739CE">
        <w:rPr>
          <w:lang w:val="lt-LT"/>
        </w:rPr>
        <w:t xml:space="preserve">smulkių mažos vertės pirkimų organizatorius, </w:t>
      </w:r>
      <w:r w:rsidR="00B937B5">
        <w:rPr>
          <w:lang w:val="lt-LT"/>
        </w:rPr>
        <w:t>pirkimo komisijos narius ir ekspertus, sutarčių vykdymo stebėtojus.</w:t>
      </w:r>
    </w:p>
    <w:p w14:paraId="57924116" w14:textId="0F54C335" w:rsidR="00A01F51" w:rsidRPr="00CD648A" w:rsidRDefault="00A01F51" w:rsidP="00776A5B">
      <w:pPr>
        <w:pStyle w:val="Antrat1"/>
        <w:rPr>
          <w:lang w:val="lt-LT"/>
        </w:rPr>
      </w:pPr>
      <w:r w:rsidRPr="00CD648A">
        <w:rPr>
          <w:lang w:val="lt-LT"/>
        </w:rPr>
        <w:lastRenderedPageBreak/>
        <w:t>SKYRIUS</w:t>
      </w:r>
      <w:r w:rsidR="00776A5B" w:rsidRPr="00CD648A">
        <w:rPr>
          <w:lang w:val="lt-LT"/>
        </w:rPr>
        <w:br/>
      </w:r>
      <w:r w:rsidR="00C62AC4">
        <w:rPr>
          <w:lang w:val="lt-LT"/>
        </w:rPr>
        <w:t xml:space="preserve"> PIRKIMŲ PLANAVIMAS</w:t>
      </w:r>
    </w:p>
    <w:p w14:paraId="1145EC73" w14:textId="719D8ECD" w:rsidR="00A01F51" w:rsidRPr="00CD648A" w:rsidRDefault="00A01F51" w:rsidP="00776A5B">
      <w:pPr>
        <w:pStyle w:val="Antrat2"/>
        <w:rPr>
          <w:lang w:val="lt-LT"/>
        </w:rPr>
      </w:pPr>
      <w:r w:rsidRPr="00CD648A">
        <w:rPr>
          <w:noProof/>
          <w:lang w:val="lt-LT"/>
        </w:rPr>
        <w:t xml:space="preserve">Kiekvienų finansinių metų </w:t>
      </w:r>
      <w:r w:rsidR="00BA65BE" w:rsidRPr="00CD648A">
        <w:rPr>
          <w:noProof/>
          <w:lang w:val="lt-LT"/>
        </w:rPr>
        <w:t xml:space="preserve">pabaigoje </w:t>
      </w:r>
      <w:r w:rsidRPr="00CD648A">
        <w:rPr>
          <w:noProof/>
          <w:lang w:val="lt-LT"/>
        </w:rPr>
        <w:t>iki</w:t>
      </w:r>
      <w:r w:rsidR="00BA65BE" w:rsidRPr="00CD648A">
        <w:rPr>
          <w:noProof/>
          <w:lang w:val="lt-LT"/>
        </w:rPr>
        <w:t xml:space="preserve"> gruodžio 15 d. </w:t>
      </w:r>
      <w:r w:rsidR="00BA65BE" w:rsidRPr="00CD648A">
        <w:rPr>
          <w:lang w:val="lt-LT"/>
        </w:rPr>
        <w:t>departamento struktūrini</w:t>
      </w:r>
      <w:r w:rsidR="00CD648A" w:rsidRPr="00CD648A">
        <w:rPr>
          <w:lang w:val="lt-LT"/>
        </w:rPr>
        <w:t>ai</w:t>
      </w:r>
      <w:r w:rsidR="00BA65BE" w:rsidRPr="00CD648A">
        <w:rPr>
          <w:lang w:val="lt-LT"/>
        </w:rPr>
        <w:t xml:space="preserve"> </w:t>
      </w:r>
      <w:r w:rsidR="00CD648A" w:rsidRPr="00CD648A">
        <w:rPr>
          <w:noProof/>
          <w:lang w:val="lt-LT"/>
        </w:rPr>
        <w:t>padaliniai</w:t>
      </w:r>
      <w:r w:rsidRPr="00CD648A">
        <w:rPr>
          <w:noProof/>
          <w:lang w:val="lt-LT"/>
        </w:rPr>
        <w:t xml:space="preserve"> laisva forma raštu </w:t>
      </w:r>
      <w:r w:rsidRPr="00CD648A">
        <w:rPr>
          <w:lang w:val="lt-LT"/>
        </w:rPr>
        <w:t xml:space="preserve">teikia informaciją </w:t>
      </w:r>
      <w:r w:rsidR="00CD648A" w:rsidRPr="00CD648A">
        <w:rPr>
          <w:lang w:val="lt-LT"/>
        </w:rPr>
        <w:t xml:space="preserve">apie kitais finansiniais metais numatomus </w:t>
      </w:r>
      <w:r w:rsidRPr="00CD648A">
        <w:rPr>
          <w:lang w:val="lt-LT"/>
        </w:rPr>
        <w:t xml:space="preserve">viešuosius pirkimus (jų pobūdį, trumpą prekių, paslaugų, darbų aprašymą, numatomų pirkimų sutarčių vertes, norimą prekių, paslaugų, darbų įsigijimo laiką, kiekius ir kitą svarbią informaciją). </w:t>
      </w:r>
    </w:p>
    <w:p w14:paraId="40BF8204" w14:textId="09525EC1" w:rsidR="00CD648A" w:rsidRDefault="00CD648A" w:rsidP="00776A5B">
      <w:pPr>
        <w:pStyle w:val="Antrat2"/>
        <w:rPr>
          <w:lang w:val="lt-LT"/>
        </w:rPr>
      </w:pPr>
      <w:r w:rsidRPr="00CD648A">
        <w:rPr>
          <w:lang w:val="lt-LT"/>
        </w:rPr>
        <w:t xml:space="preserve">Pirkimų </w:t>
      </w:r>
      <w:r w:rsidR="00B45A7A">
        <w:rPr>
          <w:lang w:val="lt-LT"/>
        </w:rPr>
        <w:t>koordinator</w:t>
      </w:r>
      <w:r w:rsidRPr="00CD648A">
        <w:rPr>
          <w:lang w:val="lt-LT"/>
        </w:rPr>
        <w:t>ius i</w:t>
      </w:r>
      <w:r w:rsidR="00A01F51" w:rsidRPr="00CD648A">
        <w:rPr>
          <w:lang w:val="lt-LT"/>
        </w:rPr>
        <w:t xml:space="preserve">ki </w:t>
      </w:r>
      <w:r w:rsidRPr="00CD648A">
        <w:rPr>
          <w:lang w:val="lt-LT"/>
        </w:rPr>
        <w:t>gruodžio 3</w:t>
      </w:r>
      <w:r w:rsidR="00A01F51" w:rsidRPr="00CD648A">
        <w:rPr>
          <w:lang w:val="lt-LT"/>
        </w:rPr>
        <w:t xml:space="preserve">1 d. parengia </w:t>
      </w:r>
      <w:r>
        <w:rPr>
          <w:lang w:val="lt-LT"/>
        </w:rPr>
        <w:t xml:space="preserve">su </w:t>
      </w:r>
      <w:r w:rsidRPr="00CD648A">
        <w:rPr>
          <w:iCs/>
          <w:lang w:val="lt-LT"/>
        </w:rPr>
        <w:t>departamento vyriausi</w:t>
      </w:r>
      <w:r>
        <w:rPr>
          <w:iCs/>
          <w:lang w:val="lt-LT"/>
        </w:rPr>
        <w:t>u</w:t>
      </w:r>
      <w:r w:rsidRPr="00CD648A">
        <w:rPr>
          <w:iCs/>
          <w:lang w:val="lt-LT"/>
        </w:rPr>
        <w:t>oju specialistu</w:t>
      </w:r>
      <w:r w:rsidRPr="00CD648A">
        <w:rPr>
          <w:i/>
          <w:iCs/>
          <w:lang w:val="lt-LT"/>
        </w:rPr>
        <w:t xml:space="preserve"> </w:t>
      </w:r>
      <w:r w:rsidRPr="00CD648A">
        <w:rPr>
          <w:iCs/>
          <w:lang w:val="lt-LT"/>
        </w:rPr>
        <w:t>finansų ir apskaitos klausimais</w:t>
      </w:r>
      <w:r>
        <w:rPr>
          <w:lang w:val="lt-LT"/>
        </w:rPr>
        <w:t xml:space="preserve"> suderintą kitų finansinių metų departamento metinio viešųjų pirkimų plano projektą ir pateikia šį projektą direktoriui patvirtinti</w:t>
      </w:r>
      <w:r w:rsidR="00A01F51" w:rsidRPr="00CD648A">
        <w:rPr>
          <w:lang w:val="lt-LT"/>
        </w:rPr>
        <w:t>.</w:t>
      </w:r>
    </w:p>
    <w:p w14:paraId="3D7A95BF" w14:textId="68F10EE8" w:rsidR="001153B8" w:rsidRDefault="00CD648A" w:rsidP="00776A5B">
      <w:pPr>
        <w:pStyle w:val="Antrat2"/>
        <w:rPr>
          <w:lang w:val="lt-LT"/>
        </w:rPr>
      </w:pPr>
      <w:r>
        <w:rPr>
          <w:lang w:val="lt-LT"/>
        </w:rPr>
        <w:t xml:space="preserve">Departamento direktoriui patvirtinus metinį </w:t>
      </w:r>
      <w:r w:rsidR="00455611">
        <w:rPr>
          <w:lang w:val="lt-LT"/>
        </w:rPr>
        <w:t xml:space="preserve">viešųjų pirkimų planą pirkimų </w:t>
      </w:r>
      <w:r w:rsidR="00B45A7A">
        <w:rPr>
          <w:lang w:val="lt-LT"/>
        </w:rPr>
        <w:t>koordinator</w:t>
      </w:r>
      <w:r w:rsidR="00455611">
        <w:rPr>
          <w:lang w:val="lt-LT"/>
        </w:rPr>
        <w:t xml:space="preserve">ius </w:t>
      </w:r>
      <w:r w:rsidR="00455611">
        <w:rPr>
          <w:szCs w:val="24"/>
        </w:rPr>
        <w:t>per 5 darbo dienas</w:t>
      </w:r>
      <w:r w:rsidR="00455611">
        <w:rPr>
          <w:lang w:val="lt-LT"/>
        </w:rPr>
        <w:t xml:space="preserve">, bet </w:t>
      </w:r>
      <w:r w:rsidR="00A01F51" w:rsidRPr="00CD648A">
        <w:rPr>
          <w:lang w:val="lt-LT"/>
        </w:rPr>
        <w:t xml:space="preserve">ne vėliau kaip iki kovo 15 dienos, Centrinėje viešųjų pirkimų informacinėje sistemoje (toliau – CVP IS) </w:t>
      </w:r>
      <w:r w:rsidR="00455611">
        <w:rPr>
          <w:lang w:val="lt-LT"/>
        </w:rPr>
        <w:t>pa</w:t>
      </w:r>
      <w:r w:rsidR="00A01F51" w:rsidRPr="00CD648A">
        <w:rPr>
          <w:lang w:val="lt-LT"/>
        </w:rPr>
        <w:t xml:space="preserve">skelbia tais metais planuojamų </w:t>
      </w:r>
      <w:r w:rsidR="001153B8">
        <w:rPr>
          <w:lang w:val="lt-LT"/>
        </w:rPr>
        <w:t>atlikti</w:t>
      </w:r>
      <w:r w:rsidR="00A01F51" w:rsidRPr="00CD648A">
        <w:rPr>
          <w:lang w:val="lt-LT"/>
        </w:rPr>
        <w:t xml:space="preserve"> viešųjų pirkimų suvestinę (</w:t>
      </w:r>
      <w:r w:rsidR="001153B8">
        <w:rPr>
          <w:lang w:val="lt-LT"/>
        </w:rPr>
        <w:t xml:space="preserve">iki </w:t>
      </w:r>
      <w:r w:rsidR="001153B8">
        <w:rPr>
          <w:szCs w:val="24"/>
        </w:rPr>
        <w:t>2020 m. liepos 1 d.</w:t>
      </w:r>
      <w:r w:rsidR="001153B8">
        <w:rPr>
          <w:szCs w:val="24"/>
          <w:lang w:val="lt-LT"/>
        </w:rPr>
        <w:t xml:space="preserve"> </w:t>
      </w:r>
      <w:r w:rsidR="00A01F51" w:rsidRPr="00CD648A">
        <w:rPr>
          <w:lang w:val="lt-LT"/>
        </w:rPr>
        <w:t>neprivaloma mažos vertės pirkimams</w:t>
      </w:r>
      <w:r w:rsidR="001153B8">
        <w:rPr>
          <w:lang w:val="lt-LT"/>
        </w:rPr>
        <w:t>).</w:t>
      </w:r>
    </w:p>
    <w:p w14:paraId="0A97F96C" w14:textId="6DB5401C" w:rsidR="001153B8" w:rsidRDefault="00A01F51" w:rsidP="00776A5B">
      <w:pPr>
        <w:pStyle w:val="Antrat2"/>
        <w:rPr>
          <w:lang w:val="lt-LT"/>
        </w:rPr>
      </w:pPr>
      <w:r w:rsidRPr="00CD648A">
        <w:rPr>
          <w:lang w:val="lt-LT"/>
        </w:rPr>
        <w:t xml:space="preserve">Jeigu keičiasi informacija, susijusi su patvirtintame viešųjų pirkimų plane nurodytu pirkimu arba atsiranda naujų pirkimų, </w:t>
      </w:r>
      <w:r w:rsidR="001153B8">
        <w:rPr>
          <w:lang w:val="lt-LT"/>
        </w:rPr>
        <w:t>pirkimų iniciatorius</w:t>
      </w:r>
      <w:r w:rsidRPr="00CD648A">
        <w:rPr>
          <w:lang w:val="lt-LT"/>
        </w:rPr>
        <w:t xml:space="preserve"> privalo nedelsiant informuoti apie tai </w:t>
      </w:r>
      <w:r w:rsidR="001153B8">
        <w:rPr>
          <w:lang w:val="lt-LT"/>
        </w:rPr>
        <w:t xml:space="preserve">pirkimų </w:t>
      </w:r>
      <w:r w:rsidR="00B45A7A">
        <w:rPr>
          <w:lang w:val="lt-LT"/>
        </w:rPr>
        <w:t>koordinator</w:t>
      </w:r>
      <w:r w:rsidR="001153B8">
        <w:rPr>
          <w:lang w:val="lt-LT"/>
        </w:rPr>
        <w:t xml:space="preserve">ių. Pirkimų </w:t>
      </w:r>
      <w:r w:rsidR="00B45A7A">
        <w:rPr>
          <w:lang w:val="lt-LT"/>
        </w:rPr>
        <w:t>koordinator</w:t>
      </w:r>
      <w:r w:rsidR="001153B8">
        <w:rPr>
          <w:lang w:val="lt-LT"/>
        </w:rPr>
        <w:t xml:space="preserve">ius parengia metinio viešųjų pirkimų plano pakeitimo projektą, kurį suderinęs su </w:t>
      </w:r>
      <w:r w:rsidR="001153B8" w:rsidRPr="00CD648A">
        <w:rPr>
          <w:iCs/>
          <w:lang w:val="lt-LT"/>
        </w:rPr>
        <w:t>departamento vyriausi</w:t>
      </w:r>
      <w:r w:rsidR="001153B8">
        <w:rPr>
          <w:iCs/>
          <w:lang w:val="lt-LT"/>
        </w:rPr>
        <w:t>u</w:t>
      </w:r>
      <w:r w:rsidR="001153B8" w:rsidRPr="00CD648A">
        <w:rPr>
          <w:iCs/>
          <w:lang w:val="lt-LT"/>
        </w:rPr>
        <w:t>oju specialistu</w:t>
      </w:r>
      <w:r w:rsidR="001153B8" w:rsidRPr="00CD648A">
        <w:rPr>
          <w:i/>
          <w:iCs/>
          <w:lang w:val="lt-LT"/>
        </w:rPr>
        <w:t xml:space="preserve"> </w:t>
      </w:r>
      <w:r w:rsidR="001153B8" w:rsidRPr="00CD648A">
        <w:rPr>
          <w:iCs/>
          <w:lang w:val="lt-LT"/>
        </w:rPr>
        <w:t>finansų ir apskaitos klausimais</w:t>
      </w:r>
      <w:r w:rsidR="001153B8">
        <w:rPr>
          <w:lang w:val="lt-LT"/>
        </w:rPr>
        <w:t xml:space="preserve"> pateikia direktoriui tvirtinti.</w:t>
      </w:r>
    </w:p>
    <w:p w14:paraId="0B352AF7" w14:textId="527E129A" w:rsidR="001153B8" w:rsidRDefault="001153B8" w:rsidP="00776A5B">
      <w:pPr>
        <w:pStyle w:val="Antrat2"/>
        <w:rPr>
          <w:lang w:val="lt-LT"/>
        </w:rPr>
      </w:pPr>
      <w:r>
        <w:rPr>
          <w:lang w:val="lt-LT"/>
        </w:rPr>
        <w:t xml:space="preserve">Departamento direktoriui patvirtinus metinio viešųjų pirkimų plano pakeitimą pirkimų </w:t>
      </w:r>
      <w:r w:rsidR="00B45A7A">
        <w:rPr>
          <w:lang w:val="lt-LT"/>
        </w:rPr>
        <w:t>koordinator</w:t>
      </w:r>
      <w:r>
        <w:rPr>
          <w:lang w:val="lt-LT"/>
        </w:rPr>
        <w:t xml:space="preserve">ius </w:t>
      </w:r>
      <w:r>
        <w:rPr>
          <w:szCs w:val="24"/>
          <w:lang w:val="lt-LT"/>
        </w:rPr>
        <w:t xml:space="preserve">ne vėliau kaip </w:t>
      </w:r>
      <w:r>
        <w:rPr>
          <w:szCs w:val="24"/>
        </w:rPr>
        <w:t>per 5 darbo dienas</w:t>
      </w:r>
      <w:r>
        <w:rPr>
          <w:lang w:val="lt-LT"/>
        </w:rPr>
        <w:t xml:space="preserve"> </w:t>
      </w:r>
      <w:r w:rsidRPr="00CD648A">
        <w:rPr>
          <w:lang w:val="lt-LT"/>
        </w:rPr>
        <w:t xml:space="preserve">CVP IS </w:t>
      </w:r>
      <w:r>
        <w:rPr>
          <w:lang w:val="lt-LT"/>
        </w:rPr>
        <w:t>pa</w:t>
      </w:r>
      <w:r w:rsidRPr="00CD648A">
        <w:rPr>
          <w:lang w:val="lt-LT"/>
        </w:rPr>
        <w:t xml:space="preserve">skelbia </w:t>
      </w:r>
      <w:r>
        <w:rPr>
          <w:szCs w:val="24"/>
        </w:rPr>
        <w:t>planuojamų atlikti pirkimų suvestin</w:t>
      </w:r>
      <w:r>
        <w:rPr>
          <w:szCs w:val="24"/>
          <w:lang w:val="lt-LT"/>
        </w:rPr>
        <w:t>ės pakeitimą.</w:t>
      </w:r>
      <w:r w:rsidRPr="00CD648A">
        <w:rPr>
          <w:lang w:val="lt-LT"/>
        </w:rPr>
        <w:t xml:space="preserve"> </w:t>
      </w:r>
      <w:r>
        <w:rPr>
          <w:lang w:val="lt-LT"/>
        </w:rPr>
        <w:t xml:space="preserve">Jeigu dėl metinio viešųjų pirkimų plano pakeitimo keičiasi pirkimo būdas ar kita pirkimo atlikimui svarbi informacija, pirkimų </w:t>
      </w:r>
      <w:r w:rsidR="00B45A7A">
        <w:rPr>
          <w:lang w:val="lt-LT"/>
        </w:rPr>
        <w:t>koordinator</w:t>
      </w:r>
      <w:r>
        <w:rPr>
          <w:lang w:val="lt-LT"/>
        </w:rPr>
        <w:t>ius apie tai praneša pirkimo iniciatoriui</w:t>
      </w:r>
      <w:r w:rsidR="00C62AC4">
        <w:rPr>
          <w:lang w:val="lt-LT"/>
        </w:rPr>
        <w:t xml:space="preserve">, komisijai ar pirkimo </w:t>
      </w:r>
      <w:r w:rsidR="00B45A7A">
        <w:rPr>
          <w:lang w:val="lt-LT"/>
        </w:rPr>
        <w:t>organizatoriui</w:t>
      </w:r>
      <w:r w:rsidR="00C62AC4">
        <w:rPr>
          <w:lang w:val="lt-LT"/>
        </w:rPr>
        <w:t>, jeigu jie jau paskirti.</w:t>
      </w:r>
    </w:p>
    <w:p w14:paraId="499C6DE5" w14:textId="6601A0C0" w:rsidR="009434EA" w:rsidRDefault="009434EA" w:rsidP="00776A5B">
      <w:pPr>
        <w:pStyle w:val="Antrat2"/>
        <w:rPr>
          <w:lang w:val="lt-LT"/>
        </w:rPr>
      </w:pPr>
      <w:r>
        <w:rPr>
          <w:lang w:val="lt-LT"/>
        </w:rPr>
        <w:t>Pirkimų koordinatorius kas 3 mėnesius organizuoja viešųjų pirkimų plano pilną peržiūrą. Tam pirkimų koordinatorius prašo pirkimų iniciatorių pateikti informaciją apie pageidaujamus plano pakeitimus. Pirkimų iniciatoriai šią informaciją privalo pateikti iki pirkimų koordinatoriaus nurodytos datos.</w:t>
      </w:r>
    </w:p>
    <w:p w14:paraId="28001F0D" w14:textId="77B5027D" w:rsidR="00147B0A" w:rsidRPr="00CD648A" w:rsidRDefault="00147B0A" w:rsidP="00147B0A">
      <w:pPr>
        <w:pStyle w:val="Antrat1"/>
        <w:rPr>
          <w:lang w:val="lt-LT"/>
        </w:rPr>
      </w:pPr>
      <w:r w:rsidRPr="00CD648A">
        <w:rPr>
          <w:lang w:val="lt-LT"/>
        </w:rPr>
        <w:t>SKYRIUS</w:t>
      </w:r>
      <w:r w:rsidRPr="00CD648A">
        <w:rPr>
          <w:lang w:val="lt-LT"/>
        </w:rPr>
        <w:br/>
      </w:r>
      <w:r>
        <w:rPr>
          <w:lang w:val="lt-LT"/>
        </w:rPr>
        <w:t xml:space="preserve"> PIRKIMŲ </w:t>
      </w:r>
      <w:r w:rsidR="006F0BE3">
        <w:rPr>
          <w:lang w:val="lt-LT"/>
        </w:rPr>
        <w:t>organizavimas</w:t>
      </w:r>
    </w:p>
    <w:p w14:paraId="1C830DDA" w14:textId="11D27C30" w:rsidR="00A01F51" w:rsidRDefault="00A81DF3" w:rsidP="00776A5B">
      <w:pPr>
        <w:pStyle w:val="Antrat2"/>
        <w:rPr>
          <w:lang w:val="lt-LT"/>
        </w:rPr>
      </w:pPr>
      <w:bookmarkStart w:id="0" w:name="_GoBack"/>
      <w:r w:rsidRPr="00A81DF3">
        <w:rPr>
          <w:lang w:val="lt-LT"/>
        </w:rPr>
        <w:t xml:space="preserve">Viešasis pirkimas, išskyrus smulkų mažos vertės pirkimą, vykdomas pagal departamento direktoriaus patvirtintą pirkimo paraišką, kurioje esanti informacija apima užduotį ir reikalingus </w:t>
      </w:r>
      <w:proofErr w:type="spellStart"/>
      <w:r w:rsidRPr="00A81DF3">
        <w:rPr>
          <w:lang w:val="lt-LT"/>
        </w:rPr>
        <w:t>įgalinimus</w:t>
      </w:r>
      <w:proofErr w:type="spellEnd"/>
      <w:r w:rsidRPr="00A81DF3">
        <w:rPr>
          <w:lang w:val="lt-LT"/>
        </w:rPr>
        <w:t xml:space="preserve"> pirkimo vykdytojui atlikti pirkimo procedūras iki pirkimo sutarties sudarymo, o sudarant sutartį žodžiu, ir įgalinimą departament</w:t>
      </w:r>
      <w:r>
        <w:rPr>
          <w:lang w:val="lt-LT"/>
        </w:rPr>
        <w:t>o</w:t>
      </w:r>
      <w:r w:rsidRPr="00A81DF3">
        <w:rPr>
          <w:lang w:val="lt-LT"/>
        </w:rPr>
        <w:t xml:space="preserve"> vardu sudaryti tokį sandorį. Smulkus mažos vertės pirkimas vykd</w:t>
      </w:r>
      <w:r w:rsidR="00B25B99">
        <w:rPr>
          <w:lang w:val="lt-LT"/>
        </w:rPr>
        <w:t>o</w:t>
      </w:r>
      <w:r w:rsidRPr="00A81DF3">
        <w:rPr>
          <w:lang w:val="lt-LT"/>
        </w:rPr>
        <w:t>mas vadovaujantis pirkimų iniciatoriaus parengta ir patvirtinta laisvos formos pirkimo paraiška ir apie pirkimą iš anksto i</w:t>
      </w:r>
      <w:r>
        <w:rPr>
          <w:lang w:val="lt-LT"/>
        </w:rPr>
        <w:t>nformavus pirkimų koordinatorių</w:t>
      </w:r>
      <w:bookmarkEnd w:id="0"/>
      <w:r w:rsidR="007739CE">
        <w:rPr>
          <w:lang w:val="lt-LT"/>
        </w:rPr>
        <w:t>.</w:t>
      </w:r>
    </w:p>
    <w:p w14:paraId="136DF460" w14:textId="74BFDC71" w:rsidR="00147B0A" w:rsidRDefault="00147B0A" w:rsidP="00776A5B">
      <w:pPr>
        <w:pStyle w:val="Antrat2"/>
        <w:rPr>
          <w:lang w:val="lt-LT"/>
        </w:rPr>
      </w:pPr>
      <w:r>
        <w:rPr>
          <w:lang w:val="lt-LT"/>
        </w:rPr>
        <w:t xml:space="preserve">Pirkimo paraišką rengia pirkimo iniciatorius. </w:t>
      </w:r>
      <w:r w:rsidR="00556292">
        <w:rPr>
          <w:lang w:val="lt-LT"/>
        </w:rPr>
        <w:t>Pirkimo iniciatorius p</w:t>
      </w:r>
      <w:r>
        <w:rPr>
          <w:lang w:val="lt-LT"/>
        </w:rPr>
        <w:t>irkimo paraišk</w:t>
      </w:r>
      <w:r w:rsidR="00655190">
        <w:rPr>
          <w:lang w:val="lt-LT"/>
        </w:rPr>
        <w:t>ą</w:t>
      </w:r>
      <w:r>
        <w:rPr>
          <w:lang w:val="lt-LT"/>
        </w:rPr>
        <w:t xml:space="preserve"> </w:t>
      </w:r>
      <w:r w:rsidR="00556292">
        <w:rPr>
          <w:lang w:val="lt-LT"/>
        </w:rPr>
        <w:t>derina</w:t>
      </w:r>
      <w:r>
        <w:rPr>
          <w:lang w:val="lt-LT"/>
        </w:rPr>
        <w:t xml:space="preserve"> su </w:t>
      </w:r>
      <w:r w:rsidRPr="00CD648A">
        <w:rPr>
          <w:iCs/>
          <w:lang w:val="lt-LT"/>
        </w:rPr>
        <w:t>departamento vyriausi</w:t>
      </w:r>
      <w:r>
        <w:rPr>
          <w:iCs/>
          <w:lang w:val="lt-LT"/>
        </w:rPr>
        <w:t>u</w:t>
      </w:r>
      <w:r w:rsidRPr="00CD648A">
        <w:rPr>
          <w:iCs/>
          <w:lang w:val="lt-LT"/>
        </w:rPr>
        <w:t>oju specialistu</w:t>
      </w:r>
      <w:r w:rsidRPr="00CD648A">
        <w:rPr>
          <w:i/>
          <w:iCs/>
          <w:lang w:val="lt-LT"/>
        </w:rPr>
        <w:t xml:space="preserve"> </w:t>
      </w:r>
      <w:r w:rsidRPr="00CD648A">
        <w:rPr>
          <w:iCs/>
          <w:lang w:val="lt-LT"/>
        </w:rPr>
        <w:t>finansų ir apskaitos klausimais</w:t>
      </w:r>
      <w:r w:rsidR="00556292">
        <w:rPr>
          <w:iCs/>
          <w:lang w:val="lt-LT"/>
        </w:rPr>
        <w:t xml:space="preserve"> bei su pirkimų koordinatoriumi</w:t>
      </w:r>
      <w:r w:rsidR="00ED567A">
        <w:rPr>
          <w:iCs/>
          <w:lang w:val="lt-LT"/>
        </w:rPr>
        <w:t>. V</w:t>
      </w:r>
      <w:r w:rsidR="00ED567A" w:rsidRPr="00CD648A">
        <w:rPr>
          <w:iCs/>
          <w:lang w:val="lt-LT"/>
        </w:rPr>
        <w:t>yriausi</w:t>
      </w:r>
      <w:r w:rsidR="00ED567A">
        <w:rPr>
          <w:iCs/>
          <w:lang w:val="lt-LT"/>
        </w:rPr>
        <w:t>asis</w:t>
      </w:r>
      <w:r w:rsidR="00ED567A" w:rsidRPr="00CD648A">
        <w:rPr>
          <w:iCs/>
          <w:lang w:val="lt-LT"/>
        </w:rPr>
        <w:t xml:space="preserve"> specialist</w:t>
      </w:r>
      <w:r w:rsidR="00ED567A">
        <w:rPr>
          <w:iCs/>
          <w:lang w:val="lt-LT"/>
        </w:rPr>
        <w:t>as</w:t>
      </w:r>
      <w:r w:rsidR="00ED567A" w:rsidRPr="00655190">
        <w:rPr>
          <w:iCs/>
          <w:lang w:val="lt-LT"/>
        </w:rPr>
        <w:t xml:space="preserve"> </w:t>
      </w:r>
      <w:r w:rsidR="00ED567A" w:rsidRPr="00CD648A">
        <w:rPr>
          <w:iCs/>
          <w:lang w:val="lt-LT"/>
        </w:rPr>
        <w:t>finansų ir apskaitos klausimais</w:t>
      </w:r>
      <w:r w:rsidR="00ED567A">
        <w:rPr>
          <w:iCs/>
          <w:lang w:val="lt-LT"/>
        </w:rPr>
        <w:t xml:space="preserve"> pirkimo paraišką raštu suderina, jeigu šiam pirkimui yra numatytos </w:t>
      </w:r>
      <w:r w:rsidR="00AC52F9">
        <w:rPr>
          <w:iCs/>
          <w:lang w:val="lt-LT"/>
        </w:rPr>
        <w:t xml:space="preserve">arba gali būti skirtos reikalingos </w:t>
      </w:r>
      <w:r w:rsidR="00ED567A">
        <w:rPr>
          <w:iCs/>
          <w:lang w:val="lt-LT"/>
        </w:rPr>
        <w:t>lėšos.</w:t>
      </w:r>
      <w:r w:rsidR="00556292">
        <w:rPr>
          <w:lang w:val="lt-LT"/>
        </w:rPr>
        <w:t xml:space="preserve"> Pirkimų koordinatorius pagal numatomas sutarties ir pirkimų vertes </w:t>
      </w:r>
      <w:r w:rsidR="00655190">
        <w:rPr>
          <w:lang w:val="lt-LT"/>
        </w:rPr>
        <w:t>su</w:t>
      </w:r>
      <w:r w:rsidR="00556292">
        <w:rPr>
          <w:lang w:val="lt-LT"/>
        </w:rPr>
        <w:t>derina siūlomą pirkimo būdą ir pirkimo atitikimą paskelbtam viešųjų pirkimų planui. Suderintą pirkimo paraišką pirkimo iniciatorius teikia tvirtinti departamento direktoriui.</w:t>
      </w:r>
    </w:p>
    <w:p w14:paraId="70F7856C" w14:textId="014DAC0A" w:rsidR="0022433D" w:rsidRDefault="0022433D" w:rsidP="00776A5B">
      <w:pPr>
        <w:pStyle w:val="Antrat2"/>
        <w:rPr>
          <w:lang w:val="lt-LT"/>
        </w:rPr>
      </w:pPr>
      <w:r>
        <w:rPr>
          <w:lang w:val="lt-LT"/>
        </w:rPr>
        <w:t>Pirkimų paraiškoje nurodomos</w:t>
      </w:r>
      <w:r w:rsidRPr="00CD648A">
        <w:rPr>
          <w:lang w:val="lt-LT"/>
        </w:rPr>
        <w:t xml:space="preserve"> </w:t>
      </w:r>
      <w:r>
        <w:rPr>
          <w:lang w:val="lt-LT"/>
        </w:rPr>
        <w:t>perkamos</w:t>
      </w:r>
      <w:r w:rsidRPr="00CD648A">
        <w:rPr>
          <w:lang w:val="lt-LT"/>
        </w:rPr>
        <w:t xml:space="preserve"> prek</w:t>
      </w:r>
      <w:r>
        <w:rPr>
          <w:lang w:val="lt-LT"/>
        </w:rPr>
        <w:t>ė</w:t>
      </w:r>
      <w:r w:rsidRPr="00CD648A">
        <w:rPr>
          <w:lang w:val="lt-LT"/>
        </w:rPr>
        <w:t>s, paslaug</w:t>
      </w:r>
      <w:r>
        <w:rPr>
          <w:lang w:val="lt-LT"/>
        </w:rPr>
        <w:t>o</w:t>
      </w:r>
      <w:r w:rsidRPr="00CD648A">
        <w:rPr>
          <w:lang w:val="lt-LT"/>
        </w:rPr>
        <w:t>s ar darb</w:t>
      </w:r>
      <w:r>
        <w:rPr>
          <w:lang w:val="lt-LT"/>
        </w:rPr>
        <w:t>ai</w:t>
      </w:r>
      <w:r w:rsidRPr="00CD648A">
        <w:rPr>
          <w:lang w:val="lt-LT"/>
        </w:rPr>
        <w:t>, jų technin</w:t>
      </w:r>
      <w:r w:rsidR="002E4FC1">
        <w:rPr>
          <w:lang w:val="lt-LT"/>
        </w:rPr>
        <w:t>ė</w:t>
      </w:r>
      <w:r w:rsidRPr="00CD648A">
        <w:rPr>
          <w:lang w:val="lt-LT"/>
        </w:rPr>
        <w:t>s, eksploatacin</w:t>
      </w:r>
      <w:r w:rsidR="002E4FC1">
        <w:rPr>
          <w:lang w:val="lt-LT"/>
        </w:rPr>
        <w:t>ė</w:t>
      </w:r>
      <w:r w:rsidRPr="00CD648A">
        <w:rPr>
          <w:lang w:val="lt-LT"/>
        </w:rPr>
        <w:t>s ir kt. savyb</w:t>
      </w:r>
      <w:r w:rsidR="002E4FC1">
        <w:rPr>
          <w:lang w:val="lt-LT"/>
        </w:rPr>
        <w:t>ė</w:t>
      </w:r>
      <w:r w:rsidRPr="00CD648A">
        <w:rPr>
          <w:lang w:val="lt-LT"/>
        </w:rPr>
        <w:t>s, kieki</w:t>
      </w:r>
      <w:r>
        <w:rPr>
          <w:lang w:val="lt-LT"/>
        </w:rPr>
        <w:t>ai</w:t>
      </w:r>
      <w:r w:rsidRPr="00CD648A">
        <w:rPr>
          <w:lang w:val="lt-LT"/>
        </w:rPr>
        <w:t>, atlikimo termin</w:t>
      </w:r>
      <w:r>
        <w:rPr>
          <w:lang w:val="lt-LT"/>
        </w:rPr>
        <w:t>ai</w:t>
      </w:r>
      <w:r w:rsidRPr="00CD648A">
        <w:rPr>
          <w:lang w:val="lt-LT"/>
        </w:rPr>
        <w:t xml:space="preserve">, preliminari numatomos sudaryti pirkimo </w:t>
      </w:r>
      <w:r w:rsidRPr="00CD648A">
        <w:rPr>
          <w:lang w:val="lt-LT"/>
        </w:rPr>
        <w:lastRenderedPageBreak/>
        <w:t>sutarties vert</w:t>
      </w:r>
      <w:r>
        <w:rPr>
          <w:lang w:val="lt-LT"/>
        </w:rPr>
        <w:t>ė</w:t>
      </w:r>
      <w:r w:rsidRPr="00CD648A">
        <w:rPr>
          <w:lang w:val="lt-LT"/>
        </w:rPr>
        <w:t xml:space="preserve"> su PVM kit</w:t>
      </w:r>
      <w:r w:rsidR="002E4FC1">
        <w:rPr>
          <w:lang w:val="lt-LT"/>
        </w:rPr>
        <w:t>a</w:t>
      </w:r>
      <w:r w:rsidRPr="00CD648A">
        <w:rPr>
          <w:lang w:val="lt-LT"/>
        </w:rPr>
        <w:t xml:space="preserve"> svarbi informacij</w:t>
      </w:r>
      <w:r w:rsidR="002E4FC1">
        <w:rPr>
          <w:lang w:val="lt-LT"/>
        </w:rPr>
        <w:t>a</w:t>
      </w:r>
      <w:r w:rsidRPr="00CD648A">
        <w:rPr>
          <w:lang w:val="lt-LT"/>
        </w:rPr>
        <w:t>, reikaling</w:t>
      </w:r>
      <w:r>
        <w:rPr>
          <w:lang w:val="lt-LT"/>
        </w:rPr>
        <w:t>a</w:t>
      </w:r>
      <w:r w:rsidRPr="00CD648A">
        <w:rPr>
          <w:lang w:val="lt-LT"/>
        </w:rPr>
        <w:t xml:space="preserve"> pirkimui atlikti.</w:t>
      </w:r>
      <w:r w:rsidR="00ED567A">
        <w:rPr>
          <w:lang w:val="lt-LT"/>
        </w:rPr>
        <w:t xml:space="preserve"> Už šios informacijos pagrįstumą ir teisingumą atsako pirkimo iniciatorius.</w:t>
      </w:r>
    </w:p>
    <w:p w14:paraId="113E3264" w14:textId="305E3AEF" w:rsidR="00147B0A" w:rsidRDefault="00147B0A" w:rsidP="00776A5B">
      <w:pPr>
        <w:pStyle w:val="Antrat2"/>
        <w:rPr>
          <w:lang w:val="lt-LT"/>
        </w:rPr>
      </w:pPr>
      <w:r>
        <w:rPr>
          <w:lang w:val="lt-LT"/>
        </w:rPr>
        <w:t xml:space="preserve">Pirkimų </w:t>
      </w:r>
      <w:r w:rsidR="00B45A7A">
        <w:rPr>
          <w:lang w:val="lt-LT"/>
        </w:rPr>
        <w:t>koordinator</w:t>
      </w:r>
      <w:r>
        <w:rPr>
          <w:lang w:val="lt-LT"/>
        </w:rPr>
        <w:t xml:space="preserve">ius pirkimų žurnale įregistruoja departamento direktoriaus patvirtintą paraišką ir pateikia ją pirkimo </w:t>
      </w:r>
      <w:r w:rsidR="00751F0C">
        <w:rPr>
          <w:lang w:val="lt-LT"/>
        </w:rPr>
        <w:t>paraiškoje nurodomam pirkimo vykdytojui</w:t>
      </w:r>
      <w:r>
        <w:rPr>
          <w:lang w:val="lt-LT"/>
        </w:rPr>
        <w:t>.</w:t>
      </w:r>
    </w:p>
    <w:p w14:paraId="310CA22D" w14:textId="79AE98B5" w:rsidR="00751F0C" w:rsidRPr="00CD648A" w:rsidRDefault="00751F0C" w:rsidP="00751F0C">
      <w:pPr>
        <w:pStyle w:val="Antrat1"/>
        <w:rPr>
          <w:lang w:val="lt-LT"/>
        </w:rPr>
      </w:pPr>
      <w:r w:rsidRPr="00CD648A">
        <w:rPr>
          <w:lang w:val="lt-LT"/>
        </w:rPr>
        <w:t>SKYRIUS</w:t>
      </w:r>
      <w:r w:rsidRPr="00CD648A">
        <w:rPr>
          <w:lang w:val="lt-LT"/>
        </w:rPr>
        <w:br/>
      </w:r>
      <w:r>
        <w:rPr>
          <w:lang w:val="lt-LT"/>
        </w:rPr>
        <w:t xml:space="preserve"> </w:t>
      </w:r>
      <w:r w:rsidR="007E7A8A">
        <w:rPr>
          <w:lang w:val="lt-LT"/>
        </w:rPr>
        <w:t>viešųjų pirkimų vykdytojai</w:t>
      </w:r>
    </w:p>
    <w:p w14:paraId="7A4626FD" w14:textId="79FAD3DC" w:rsidR="007E7A8A" w:rsidRDefault="00476F47" w:rsidP="007E7A8A">
      <w:pPr>
        <w:pStyle w:val="Antrat2"/>
      </w:pPr>
      <w:r>
        <w:rPr>
          <w:lang w:val="lt-LT"/>
        </w:rPr>
        <w:t>Smulkaus mažos vertės pirkimo vykdytoju gali būti smulkaus mažo</w:t>
      </w:r>
      <w:r w:rsidR="00494190">
        <w:rPr>
          <w:lang w:val="lt-LT"/>
        </w:rPr>
        <w:t>s vertės pirkimo organizatorius,</w:t>
      </w:r>
      <w:r>
        <w:rPr>
          <w:lang w:val="lt-LT"/>
        </w:rPr>
        <w:t xml:space="preserve"> </w:t>
      </w:r>
      <w:r w:rsidR="00494190">
        <w:rPr>
          <w:lang w:val="lt-LT"/>
        </w:rPr>
        <w:t>k</w:t>
      </w:r>
      <w:r w:rsidR="0089133F">
        <w:rPr>
          <w:lang w:val="lt-LT"/>
        </w:rPr>
        <w:t>ito m</w:t>
      </w:r>
      <w:proofErr w:type="spellStart"/>
      <w:r w:rsidR="007E7A8A">
        <w:t>ažos</w:t>
      </w:r>
      <w:proofErr w:type="spellEnd"/>
      <w:r w:rsidR="007E7A8A">
        <w:t xml:space="preserve"> vertės </w:t>
      </w:r>
      <w:r w:rsidR="007E7A8A">
        <w:rPr>
          <w:lang w:val="lt-LT"/>
        </w:rPr>
        <w:t>viešojo pirkimo vykdytoju</w:t>
      </w:r>
      <w:r w:rsidR="007E7A8A">
        <w:t xml:space="preserve"> gali </w:t>
      </w:r>
      <w:r w:rsidR="007E7A8A">
        <w:rPr>
          <w:lang w:val="lt-LT"/>
        </w:rPr>
        <w:t>būti</w:t>
      </w:r>
      <w:r w:rsidR="007E7A8A">
        <w:t xml:space="preserve"> pirkimo </w:t>
      </w:r>
      <w:r w:rsidR="007E7A8A" w:rsidRPr="00B45A7A">
        <w:rPr>
          <w:lang w:val="lt-LT"/>
        </w:rPr>
        <w:t xml:space="preserve">organizatorius </w:t>
      </w:r>
      <w:r w:rsidR="007E7A8A">
        <w:t xml:space="preserve">ar viešojo pirkimo komisija. </w:t>
      </w:r>
      <w:r w:rsidR="00326342">
        <w:rPr>
          <w:szCs w:val="24"/>
        </w:rPr>
        <w:t xml:space="preserve">Supaprastinto </w:t>
      </w:r>
      <w:r w:rsidR="005173DE">
        <w:rPr>
          <w:szCs w:val="24"/>
          <w:lang w:val="lt-LT"/>
        </w:rPr>
        <w:t xml:space="preserve">ne mažos vertės </w:t>
      </w:r>
      <w:r w:rsidR="00326342">
        <w:rPr>
          <w:szCs w:val="24"/>
        </w:rPr>
        <w:t xml:space="preserve">pirkimo ir </w:t>
      </w:r>
      <w:r w:rsidR="00326342">
        <w:rPr>
          <w:szCs w:val="24"/>
          <w:lang w:val="lt-LT"/>
        </w:rPr>
        <w:t xml:space="preserve">Viešųjų pirkimų </w:t>
      </w:r>
      <w:r w:rsidR="00326342">
        <w:rPr>
          <w:szCs w:val="24"/>
        </w:rPr>
        <w:t xml:space="preserve">įstatymo 2 priede nurodytų socialinių ir kitų specialiųjų paslaugų tarptautinio pirkimo atvejais </w:t>
      </w:r>
      <w:r w:rsidR="00326342">
        <w:rPr>
          <w:szCs w:val="24"/>
          <w:lang w:val="lt-LT"/>
        </w:rPr>
        <w:t>vykdant</w:t>
      </w:r>
      <w:r w:rsidR="00326342">
        <w:rPr>
          <w:szCs w:val="24"/>
        </w:rPr>
        <w:t xml:space="preserve"> neskelbiamas derybas šio įstatymo 71 straipsnio 1 dalies 2 ir 3 punktuose, 3 dalies 2, 3 ir 4 punktuose, 5 ir 6 dalyse nustatytomis sąlygomis </w:t>
      </w:r>
      <w:r w:rsidR="00326342">
        <w:rPr>
          <w:szCs w:val="24"/>
          <w:lang w:val="lt-LT"/>
        </w:rPr>
        <w:t>pirkimo vykdytoju yra pirkimo organizatorius</w:t>
      </w:r>
      <w:r w:rsidR="00326342">
        <w:rPr>
          <w:szCs w:val="24"/>
        </w:rPr>
        <w:t>.</w:t>
      </w:r>
      <w:r w:rsidR="00326342" w:rsidRPr="00326342">
        <w:t xml:space="preserve"> </w:t>
      </w:r>
      <w:r w:rsidR="00326342">
        <w:t xml:space="preserve">Kitų </w:t>
      </w:r>
      <w:r w:rsidR="00326342">
        <w:rPr>
          <w:lang w:val="lt-LT"/>
        </w:rPr>
        <w:t xml:space="preserve">viešųjų </w:t>
      </w:r>
      <w:r w:rsidR="00326342">
        <w:t xml:space="preserve">pirkimų </w:t>
      </w:r>
      <w:r w:rsidR="00326342">
        <w:rPr>
          <w:lang w:val="lt-LT"/>
        </w:rPr>
        <w:t>vykdytoju yra</w:t>
      </w:r>
      <w:r w:rsidR="00326342">
        <w:t xml:space="preserve"> pirkimo komisija.</w:t>
      </w:r>
      <w:r w:rsidR="00326342">
        <w:rPr>
          <w:lang w:val="lt-LT"/>
        </w:rPr>
        <w:t xml:space="preserve"> Projekto konkurso pirkimo vykdytoju yra vertinimo komisija (žiuri).</w:t>
      </w:r>
      <w:r w:rsidR="007739CE">
        <w:rPr>
          <w:lang w:val="lt-LT"/>
        </w:rPr>
        <w:t xml:space="preserve"> </w:t>
      </w:r>
    </w:p>
    <w:p w14:paraId="4A0AA8AD" w14:textId="4AD1E3F9" w:rsidR="00751F0C" w:rsidRDefault="00751F0C" w:rsidP="00776A5B">
      <w:pPr>
        <w:pStyle w:val="Antrat2"/>
        <w:rPr>
          <w:lang w:val="lt-LT"/>
        </w:rPr>
      </w:pPr>
      <w:r>
        <w:rPr>
          <w:lang w:val="lt-LT"/>
        </w:rPr>
        <w:t>Viešojo pirkimo komisija, projekto konkurso vertinimo komisija sudaroma, jos sudėtis keičiama departamento direktoriaus įsakymu. Departamento viešiesiems pirkimams sudaroma nuolatinė viešojo pirkimo komisija, tačiau atskiriems pirkimas gali būti sudaromos ir laikinos viešojo pirkimo komisijos.</w:t>
      </w:r>
    </w:p>
    <w:p w14:paraId="506A8183" w14:textId="44C195B1" w:rsidR="0022433D" w:rsidRPr="00CD648A" w:rsidRDefault="00751F0C" w:rsidP="00776A5B">
      <w:pPr>
        <w:pStyle w:val="Antrat2"/>
        <w:rPr>
          <w:lang w:val="lt-LT"/>
        </w:rPr>
      </w:pPr>
      <w:r>
        <w:rPr>
          <w:lang w:val="lt-LT"/>
        </w:rPr>
        <w:t>V</w:t>
      </w:r>
      <w:r w:rsidR="0022433D">
        <w:rPr>
          <w:lang w:val="lt-LT"/>
        </w:rPr>
        <w:t>iešųjų pirkimų komisija</w:t>
      </w:r>
      <w:r>
        <w:rPr>
          <w:lang w:val="lt-LT"/>
        </w:rPr>
        <w:t xml:space="preserve"> ir</w:t>
      </w:r>
      <w:r w:rsidR="0022433D">
        <w:rPr>
          <w:lang w:val="lt-LT"/>
        </w:rPr>
        <w:t xml:space="preserve"> </w:t>
      </w:r>
      <w:r w:rsidR="00266CC5">
        <w:rPr>
          <w:lang w:val="lt-LT"/>
        </w:rPr>
        <w:t xml:space="preserve">projekto konkurso </w:t>
      </w:r>
      <w:r>
        <w:rPr>
          <w:lang w:val="lt-LT"/>
        </w:rPr>
        <w:t xml:space="preserve">vertinimo </w:t>
      </w:r>
      <w:r w:rsidR="00266CC5">
        <w:rPr>
          <w:lang w:val="lt-LT"/>
        </w:rPr>
        <w:t>komisija</w:t>
      </w:r>
      <w:r w:rsidR="0022433D">
        <w:rPr>
          <w:lang w:val="lt-LT"/>
        </w:rPr>
        <w:t xml:space="preserve"> dirba pagal reglamentą, kurį </w:t>
      </w:r>
      <w:r w:rsidR="007E7A8A">
        <w:rPr>
          <w:lang w:val="lt-LT"/>
        </w:rPr>
        <w:t xml:space="preserve">įsakymu </w:t>
      </w:r>
      <w:r w:rsidR="0022433D">
        <w:rPr>
          <w:lang w:val="lt-LT"/>
        </w:rPr>
        <w:t xml:space="preserve">tvirtina </w:t>
      </w:r>
      <w:r w:rsidR="00ED567A">
        <w:rPr>
          <w:lang w:val="lt-LT"/>
        </w:rPr>
        <w:t>departamento direktorius.</w:t>
      </w:r>
    </w:p>
    <w:p w14:paraId="5D8B133F" w14:textId="2C7F0C87" w:rsidR="00A01F51" w:rsidRPr="00CD648A" w:rsidRDefault="007739CE" w:rsidP="00776A5B">
      <w:pPr>
        <w:pStyle w:val="Antrat2"/>
        <w:rPr>
          <w:iCs/>
          <w:lang w:val="lt-LT"/>
        </w:rPr>
      </w:pPr>
      <w:r>
        <w:rPr>
          <w:lang w:val="lt-LT"/>
        </w:rPr>
        <w:t>Pirkimų koordinatoriumi, p</w:t>
      </w:r>
      <w:r w:rsidR="007E7A8A">
        <w:rPr>
          <w:lang w:val="lt-LT"/>
        </w:rPr>
        <w:t>irkimų</w:t>
      </w:r>
      <w:r>
        <w:rPr>
          <w:lang w:val="lt-LT"/>
        </w:rPr>
        <w:t xml:space="preserve"> organizatoriais, smulkių mažos vertės pirkimų organiz</w:t>
      </w:r>
      <w:r w:rsidR="00476F47">
        <w:rPr>
          <w:lang w:val="lt-LT"/>
        </w:rPr>
        <w:t>a</w:t>
      </w:r>
      <w:r>
        <w:rPr>
          <w:lang w:val="lt-LT"/>
        </w:rPr>
        <w:t>toriais</w:t>
      </w:r>
      <w:r w:rsidR="007E7A8A">
        <w:rPr>
          <w:lang w:val="lt-LT"/>
        </w:rPr>
        <w:t>,</w:t>
      </w:r>
      <w:r w:rsidR="007E7A8A" w:rsidRPr="00CD648A">
        <w:rPr>
          <w:lang w:val="lt-LT"/>
        </w:rPr>
        <w:t xml:space="preserve"> </w:t>
      </w:r>
      <w:r w:rsidR="007E7A8A">
        <w:rPr>
          <w:lang w:val="lt-LT"/>
        </w:rPr>
        <w:t xml:space="preserve">viešųjų </w:t>
      </w:r>
      <w:r w:rsidR="00B31AB7">
        <w:rPr>
          <w:lang w:val="lt-LT"/>
        </w:rPr>
        <w:t xml:space="preserve">pirkimų </w:t>
      </w:r>
      <w:r w:rsidR="00A01F51" w:rsidRPr="00CD648A">
        <w:rPr>
          <w:lang w:val="lt-LT"/>
        </w:rPr>
        <w:t xml:space="preserve">komisijos, </w:t>
      </w:r>
      <w:r w:rsidR="007E7A8A">
        <w:rPr>
          <w:lang w:val="lt-LT"/>
        </w:rPr>
        <w:t>projekto konkurso vertinimo komisijos</w:t>
      </w:r>
      <w:r w:rsidR="00A01F51" w:rsidRPr="00CD648A">
        <w:rPr>
          <w:lang w:val="lt-LT"/>
        </w:rPr>
        <w:t xml:space="preserve"> pirm</w:t>
      </w:r>
      <w:r w:rsidR="007E7A8A">
        <w:rPr>
          <w:lang w:val="lt-LT"/>
        </w:rPr>
        <w:t>ininku, komisijos nariais, ekspertais</w:t>
      </w:r>
      <w:r w:rsidR="00A01F51" w:rsidRPr="00CD648A">
        <w:rPr>
          <w:lang w:val="lt-LT"/>
        </w:rPr>
        <w:t xml:space="preserve"> skiriami nepriekaištingos reputacijos asmenys. </w:t>
      </w:r>
      <w:r w:rsidR="00FA2678">
        <w:rPr>
          <w:iCs/>
          <w:lang w:val="lt-LT"/>
        </w:rPr>
        <w:t>Šie asmenys privalo pasirašyti nešališkumo deklaracijas</w:t>
      </w:r>
      <w:r w:rsidR="00A01F51" w:rsidRPr="00CD648A">
        <w:rPr>
          <w:iCs/>
          <w:lang w:val="lt-LT"/>
        </w:rPr>
        <w:t>.</w:t>
      </w:r>
      <w:r w:rsidR="007E7A8A">
        <w:rPr>
          <w:iCs/>
          <w:lang w:val="lt-LT"/>
        </w:rPr>
        <w:t xml:space="preserve"> </w:t>
      </w:r>
      <w:r w:rsidR="00FA2678">
        <w:rPr>
          <w:iCs/>
          <w:lang w:val="lt-LT"/>
        </w:rPr>
        <w:t xml:space="preserve">Nešališkumo deklaracija pateikia pasirašyti </w:t>
      </w:r>
      <w:r w:rsidR="007E7A8A">
        <w:rPr>
          <w:iCs/>
          <w:lang w:val="lt-LT"/>
        </w:rPr>
        <w:t xml:space="preserve">ir </w:t>
      </w:r>
      <w:r w:rsidR="00FA2678">
        <w:rPr>
          <w:iCs/>
          <w:lang w:val="lt-LT"/>
        </w:rPr>
        <w:t xml:space="preserve">pasirašytas </w:t>
      </w:r>
      <w:r w:rsidR="007E7A8A">
        <w:rPr>
          <w:iCs/>
          <w:lang w:val="lt-LT"/>
        </w:rPr>
        <w:t>laiko pirkimų koordinatorius.</w:t>
      </w:r>
    </w:p>
    <w:p w14:paraId="0C290498" w14:textId="3F035F66" w:rsidR="00A01F51" w:rsidRPr="00CD648A" w:rsidRDefault="00A01F51" w:rsidP="00776A5B">
      <w:pPr>
        <w:pStyle w:val="Antrat1"/>
        <w:rPr>
          <w:lang w:val="lt-LT"/>
        </w:rPr>
      </w:pPr>
      <w:r w:rsidRPr="00CD648A">
        <w:rPr>
          <w:lang w:val="lt-LT"/>
        </w:rPr>
        <w:t>SKYRIUS</w:t>
      </w:r>
      <w:r w:rsidR="00776A5B" w:rsidRPr="00CD648A">
        <w:rPr>
          <w:lang w:val="lt-LT"/>
        </w:rPr>
        <w:br/>
      </w:r>
      <w:r w:rsidRPr="00CD648A">
        <w:rPr>
          <w:lang w:val="lt-LT"/>
        </w:rPr>
        <w:t>pirkim</w:t>
      </w:r>
      <w:r w:rsidR="00326342">
        <w:rPr>
          <w:lang w:val="lt-LT"/>
        </w:rPr>
        <w:t>ų</w:t>
      </w:r>
      <w:r w:rsidRPr="00CD648A">
        <w:rPr>
          <w:lang w:val="lt-LT"/>
        </w:rPr>
        <w:t xml:space="preserve"> </w:t>
      </w:r>
      <w:r w:rsidR="006F0BE3">
        <w:rPr>
          <w:lang w:val="lt-LT"/>
        </w:rPr>
        <w:t>vykdymas</w:t>
      </w:r>
    </w:p>
    <w:p w14:paraId="09C5260F" w14:textId="32AE8D70" w:rsidR="00A01F51" w:rsidRPr="00CD648A" w:rsidRDefault="00326342" w:rsidP="00776A5B">
      <w:pPr>
        <w:pStyle w:val="Antrat2"/>
        <w:rPr>
          <w:lang w:val="lt-LT"/>
        </w:rPr>
      </w:pPr>
      <w:r>
        <w:rPr>
          <w:lang w:val="lt-LT"/>
        </w:rPr>
        <w:t>Pirkimo vykdytojas viešąjį pirkimą vykdo laikydamasis teisės aktais nustatytų reikalavimų ir tikslo, vadovaudamasis viešųjų pirkimų principais, remdamasis geriausia viešųjų pirkimų praktika ir siekdamas naudos departamentui.</w:t>
      </w:r>
    </w:p>
    <w:p w14:paraId="79DD8249" w14:textId="64D3AABA" w:rsidR="00A01F51" w:rsidRDefault="00351EA9" w:rsidP="00776A5B">
      <w:pPr>
        <w:pStyle w:val="Antrat2"/>
        <w:rPr>
          <w:lang w:val="lt-LT"/>
        </w:rPr>
      </w:pPr>
      <w:r>
        <w:rPr>
          <w:lang w:val="lt-LT"/>
        </w:rPr>
        <w:t xml:space="preserve">Esant galimybei rinktis apklausos formą (žodžiu ar raštu) ir priemones </w:t>
      </w:r>
      <w:r>
        <w:rPr>
          <w:szCs w:val="24"/>
          <w:lang w:eastAsia="lt-LT"/>
        </w:rPr>
        <w:t>(</w:t>
      </w:r>
      <w:r>
        <w:t>CVP IS priemonėmis, elektroniniu paštu, paštu, faksu ar kit</w:t>
      </w:r>
      <w:r>
        <w:rPr>
          <w:lang w:val="lt-LT"/>
        </w:rPr>
        <w:t>o</w:t>
      </w:r>
      <w:r>
        <w:t>s priemonės)</w:t>
      </w:r>
      <w:r>
        <w:rPr>
          <w:lang w:val="lt-LT"/>
        </w:rPr>
        <w:t xml:space="preserve">, </w:t>
      </w:r>
      <w:r w:rsidR="000214E0">
        <w:rPr>
          <w:lang w:val="lt-LT"/>
        </w:rPr>
        <w:t>pirkimo forma ir priemonės pasirenkamos pagal pirkimo atlikimo spartą ir pirkimo rezultatų naudą departamentui.</w:t>
      </w:r>
    </w:p>
    <w:p w14:paraId="4BC48B6D" w14:textId="0EB9692D" w:rsidR="00DE2AAF" w:rsidRDefault="00DE2AAF" w:rsidP="00776A5B">
      <w:pPr>
        <w:pStyle w:val="Antrat2"/>
        <w:rPr>
          <w:lang w:val="lt-LT"/>
        </w:rPr>
      </w:pPr>
      <w:r>
        <w:rPr>
          <w:lang w:val="lt-LT"/>
        </w:rPr>
        <w:t>Vykdant neskelbiamą pirkimą turi būti kreipiamasi į ne mažiau kaip 3 tiekėjus išskyrus atvejus, kai tiek tiekėj</w:t>
      </w:r>
      <w:r w:rsidR="00831B03">
        <w:rPr>
          <w:lang w:val="lt-LT"/>
        </w:rPr>
        <w:t>ų pakviesti nėra galimybių ar kviestini t</w:t>
      </w:r>
      <w:r w:rsidR="00182AB6">
        <w:rPr>
          <w:lang w:val="lt-LT"/>
        </w:rPr>
        <w:t>iekėjai numatyti teisės aktais</w:t>
      </w:r>
      <w:r w:rsidR="00831B03">
        <w:rPr>
          <w:lang w:val="lt-LT"/>
        </w:rPr>
        <w:t>, arba sutarties vertė neviršija 3 000 eurų be PVM</w:t>
      </w:r>
      <w:r w:rsidR="007F72AF">
        <w:rPr>
          <w:lang w:val="lt-LT"/>
        </w:rPr>
        <w:t>. Pirkimų vykdytojai ir pirkimų koordinatorius gali sudaryti departamento pirkimuose pageidaujančių dalyvauti tiekėjų sąrašus. Atliekant pirkimą kviečiami visi tokiame sąraše įrašyti tiekėjai.</w:t>
      </w:r>
    </w:p>
    <w:p w14:paraId="7A048AC2" w14:textId="3E8BE8AD" w:rsidR="00476F47" w:rsidRDefault="00476F47" w:rsidP="00776A5B">
      <w:pPr>
        <w:pStyle w:val="Antrat2"/>
        <w:rPr>
          <w:lang w:val="lt-LT"/>
        </w:rPr>
      </w:pPr>
      <w:r>
        <w:rPr>
          <w:lang w:val="lt-LT"/>
        </w:rPr>
        <w:t>Vykdant smulkų mažos vertės pirkimą pirkimo vykdytojas savarankiškai išsirenka tiekėją vadovaudamasis ekonomiškumo ir operatyvumo principais.</w:t>
      </w:r>
    </w:p>
    <w:p w14:paraId="60C184BE" w14:textId="13CB675B" w:rsidR="007F72AF" w:rsidRPr="00CD648A" w:rsidRDefault="007F72AF" w:rsidP="00776A5B">
      <w:pPr>
        <w:pStyle w:val="Antrat2"/>
        <w:rPr>
          <w:lang w:val="lt-LT"/>
        </w:rPr>
      </w:pPr>
      <w:r>
        <w:rPr>
          <w:lang w:val="lt-LT"/>
        </w:rPr>
        <w:t xml:space="preserve">Pirkimo sutartį pagal pirkimo sąlygas ir pateiktus pasiūlymus rengia pirkimo vykdytojas. Prieš pateikiant šalių atstovams pasirašyti, pirkimo sutarties projektas turi būti suderintas su departamento </w:t>
      </w:r>
      <w:r>
        <w:rPr>
          <w:szCs w:val="24"/>
          <w:lang w:val="lt-LT"/>
        </w:rPr>
        <w:t>vyriausiuoju specialistu</w:t>
      </w:r>
      <w:r w:rsidRPr="006D51BD">
        <w:rPr>
          <w:szCs w:val="24"/>
          <w:lang w:val="lt-LT"/>
        </w:rPr>
        <w:t xml:space="preserve"> teisės ir personalo klausimais</w:t>
      </w:r>
      <w:r>
        <w:rPr>
          <w:szCs w:val="24"/>
          <w:lang w:val="lt-LT"/>
        </w:rPr>
        <w:t xml:space="preserve"> (departamento juristu).</w:t>
      </w:r>
    </w:p>
    <w:p w14:paraId="084DCEE9" w14:textId="464C6F1E" w:rsidR="00A01F51" w:rsidRDefault="00182AB6" w:rsidP="00182AB6">
      <w:pPr>
        <w:pStyle w:val="Antrat2"/>
        <w:rPr>
          <w:lang w:val="lt-LT"/>
        </w:rPr>
      </w:pPr>
      <w:r w:rsidRPr="00182AB6">
        <w:rPr>
          <w:lang w:val="lt-LT"/>
        </w:rPr>
        <w:lastRenderedPageBreak/>
        <w:t xml:space="preserve">Susipažinti su visa su </w:t>
      </w:r>
      <w:r w:rsidR="000214E0">
        <w:rPr>
          <w:lang w:val="lt-LT"/>
        </w:rPr>
        <w:t>viešuoju pirkimu</w:t>
      </w:r>
      <w:r w:rsidRPr="00182AB6">
        <w:rPr>
          <w:lang w:val="lt-LT"/>
        </w:rPr>
        <w:t xml:space="preserve"> susijusia informacija </w:t>
      </w:r>
      <w:r w:rsidR="000214E0">
        <w:rPr>
          <w:lang w:val="lt-LT"/>
        </w:rPr>
        <w:t>turi teisę</w:t>
      </w:r>
      <w:r w:rsidRPr="00182AB6">
        <w:rPr>
          <w:lang w:val="lt-LT"/>
        </w:rPr>
        <w:t xml:space="preserve"> tik </w:t>
      </w:r>
      <w:r w:rsidR="000214E0">
        <w:rPr>
          <w:lang w:val="lt-LT"/>
        </w:rPr>
        <w:t xml:space="preserve">pirkimą vykdantis pirkimo organizatorius, </w:t>
      </w:r>
      <w:r>
        <w:rPr>
          <w:lang w:val="lt-LT"/>
        </w:rPr>
        <w:t xml:space="preserve">viešojo pirkimo </w:t>
      </w:r>
      <w:r w:rsidR="000214E0">
        <w:rPr>
          <w:lang w:val="lt-LT"/>
        </w:rPr>
        <w:t xml:space="preserve">komisijos </w:t>
      </w:r>
      <w:r w:rsidRPr="00182AB6">
        <w:rPr>
          <w:lang w:val="lt-LT"/>
        </w:rPr>
        <w:t xml:space="preserve">nariai, </w:t>
      </w:r>
      <w:r>
        <w:rPr>
          <w:lang w:val="lt-LT"/>
        </w:rPr>
        <w:t>šios k</w:t>
      </w:r>
      <w:r w:rsidRPr="00182AB6">
        <w:rPr>
          <w:lang w:val="lt-LT"/>
        </w:rPr>
        <w:t>omisijos posėdžiuose dalyvaujantys stebėtojai</w:t>
      </w:r>
      <w:r w:rsidR="000214E0">
        <w:rPr>
          <w:lang w:val="lt-LT"/>
        </w:rPr>
        <w:t>,</w:t>
      </w:r>
      <w:r w:rsidRPr="00182AB6">
        <w:rPr>
          <w:lang w:val="lt-LT"/>
        </w:rPr>
        <w:t xml:space="preserve"> ekspertai, </w:t>
      </w:r>
      <w:r>
        <w:rPr>
          <w:lang w:val="lt-LT"/>
        </w:rPr>
        <w:t>departamento direktorius</w:t>
      </w:r>
      <w:r w:rsidRPr="00182AB6">
        <w:rPr>
          <w:lang w:val="lt-LT"/>
        </w:rPr>
        <w:t xml:space="preserve">, jo įgalioti asmenys, </w:t>
      </w:r>
      <w:r>
        <w:rPr>
          <w:lang w:val="lt-LT"/>
        </w:rPr>
        <w:t xml:space="preserve">taip pat </w:t>
      </w:r>
      <w:r w:rsidRPr="00182AB6">
        <w:rPr>
          <w:lang w:val="lt-LT"/>
        </w:rPr>
        <w:t xml:space="preserve">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w:t>
      </w:r>
      <w:r w:rsidR="000214E0">
        <w:rPr>
          <w:lang w:val="lt-LT"/>
        </w:rPr>
        <w:t xml:space="preserve">būti </w:t>
      </w:r>
      <w:r w:rsidRPr="00182AB6">
        <w:rPr>
          <w:lang w:val="lt-LT"/>
        </w:rPr>
        <w:t xml:space="preserve">susipažinti tik su ta </w:t>
      </w:r>
      <w:r w:rsidR="000214E0">
        <w:rPr>
          <w:lang w:val="lt-LT"/>
        </w:rPr>
        <w:t xml:space="preserve">viešojo pirkimo </w:t>
      </w:r>
      <w:r w:rsidRPr="00182AB6">
        <w:rPr>
          <w:lang w:val="lt-LT"/>
        </w:rPr>
        <w:t xml:space="preserve">informacija, kurią atskleisti leidžia </w:t>
      </w:r>
      <w:r>
        <w:rPr>
          <w:lang w:val="lt-LT"/>
        </w:rPr>
        <w:t xml:space="preserve">Viešųjų pirkimų </w:t>
      </w:r>
      <w:r w:rsidRPr="00182AB6">
        <w:rPr>
          <w:lang w:val="lt-LT"/>
        </w:rPr>
        <w:t>įstatymas</w:t>
      </w:r>
      <w:r>
        <w:rPr>
          <w:lang w:val="lt-LT"/>
        </w:rPr>
        <w:t>, kai sprendimą supažindinti šiuos asmenis su tokia informacija priima pirkimo vykdytojas</w:t>
      </w:r>
      <w:r w:rsidR="000214E0">
        <w:rPr>
          <w:lang w:val="lt-LT"/>
        </w:rPr>
        <w:t>, o jeigu pirkimo procedūros yra pasibaigusios, departamento direktorius ar jo įgaliotas asmuo.</w:t>
      </w:r>
    </w:p>
    <w:p w14:paraId="0EB25AD1" w14:textId="60956DFA" w:rsidR="00FA2678" w:rsidRDefault="00FA2678" w:rsidP="00182AB6">
      <w:pPr>
        <w:pStyle w:val="Antrat2"/>
        <w:rPr>
          <w:lang w:val="lt-LT"/>
        </w:rPr>
      </w:pPr>
      <w:r w:rsidRPr="00CD648A">
        <w:rPr>
          <w:iCs/>
          <w:lang w:val="lt-LT"/>
        </w:rPr>
        <w:t>Pirkim</w:t>
      </w:r>
      <w:r>
        <w:rPr>
          <w:iCs/>
          <w:lang w:val="lt-LT"/>
        </w:rPr>
        <w:t>ų</w:t>
      </w:r>
      <w:r w:rsidRPr="00CD648A">
        <w:rPr>
          <w:iCs/>
          <w:lang w:val="lt-LT"/>
        </w:rPr>
        <w:t xml:space="preserve"> </w:t>
      </w:r>
      <w:r>
        <w:rPr>
          <w:iCs/>
          <w:lang w:val="lt-LT"/>
        </w:rPr>
        <w:t>koordinator</w:t>
      </w:r>
      <w:r w:rsidRPr="00CD648A">
        <w:rPr>
          <w:iCs/>
          <w:lang w:val="lt-LT"/>
        </w:rPr>
        <w:t xml:space="preserve">ius, </w:t>
      </w:r>
      <w:r w:rsidR="00476F47">
        <w:rPr>
          <w:iCs/>
          <w:lang w:val="lt-LT"/>
        </w:rPr>
        <w:t xml:space="preserve">smulkių mažos vertės pirkimų organizatorius, </w:t>
      </w:r>
      <w:r w:rsidR="000214E0">
        <w:rPr>
          <w:iCs/>
          <w:lang w:val="lt-LT"/>
        </w:rPr>
        <w:t xml:space="preserve">pirkimo organizatorius, viešojo pirkimo ar vertinimo </w:t>
      </w:r>
      <w:r>
        <w:rPr>
          <w:iCs/>
          <w:lang w:val="lt-LT"/>
        </w:rPr>
        <w:t xml:space="preserve">komisijos </w:t>
      </w:r>
      <w:r w:rsidRPr="00CD648A">
        <w:rPr>
          <w:iCs/>
          <w:lang w:val="lt-LT"/>
        </w:rPr>
        <w:t>pirmininkas</w:t>
      </w:r>
      <w:r>
        <w:rPr>
          <w:iCs/>
          <w:color w:val="000000"/>
          <w:lang w:val="lt-LT"/>
        </w:rPr>
        <w:t>, narys</w:t>
      </w:r>
      <w:r>
        <w:rPr>
          <w:iCs/>
          <w:lang w:val="lt-LT"/>
        </w:rPr>
        <w:t xml:space="preserve">, </w:t>
      </w:r>
      <w:r w:rsidRPr="00CD648A">
        <w:rPr>
          <w:iCs/>
          <w:lang w:val="lt-LT"/>
        </w:rPr>
        <w:t>eksperta</w:t>
      </w:r>
      <w:r>
        <w:rPr>
          <w:iCs/>
          <w:lang w:val="lt-LT"/>
        </w:rPr>
        <w:t>s, viešųjų pirkimų stebėtojas</w:t>
      </w:r>
      <w:r w:rsidRPr="00CD648A">
        <w:rPr>
          <w:iCs/>
          <w:lang w:val="lt-LT"/>
        </w:rPr>
        <w:t xml:space="preserve"> </w:t>
      </w:r>
      <w:r>
        <w:rPr>
          <w:iCs/>
          <w:lang w:val="lt-LT"/>
        </w:rPr>
        <w:t xml:space="preserve">vykdyti viešųjų pirkimų procedūras, susipažinti su viešųjų pirkimų informacija gali tik pasirašęs </w:t>
      </w:r>
      <w:r w:rsidRPr="00CD648A">
        <w:rPr>
          <w:iCs/>
          <w:lang w:val="lt-LT"/>
        </w:rPr>
        <w:t>konfidencialumo pasižadėjim</w:t>
      </w:r>
      <w:r>
        <w:rPr>
          <w:iCs/>
          <w:lang w:val="lt-LT"/>
        </w:rPr>
        <w:t>ą</w:t>
      </w:r>
      <w:r w:rsidRPr="00CD648A">
        <w:rPr>
          <w:iCs/>
          <w:lang w:val="lt-LT"/>
        </w:rPr>
        <w:t>.</w:t>
      </w:r>
      <w:r>
        <w:rPr>
          <w:iCs/>
          <w:lang w:val="lt-LT"/>
        </w:rPr>
        <w:t xml:space="preserve"> Konfidencialumo </w:t>
      </w:r>
      <w:proofErr w:type="spellStart"/>
      <w:r>
        <w:rPr>
          <w:iCs/>
          <w:lang w:val="lt-LT"/>
        </w:rPr>
        <w:t>pasižadėjimus</w:t>
      </w:r>
      <w:proofErr w:type="spellEnd"/>
      <w:r>
        <w:rPr>
          <w:iCs/>
          <w:lang w:val="lt-LT"/>
        </w:rPr>
        <w:t xml:space="preserve"> rengia ir pasirašytus laiko pirkimų koordinatorius.</w:t>
      </w:r>
    </w:p>
    <w:p w14:paraId="03E2074C" w14:textId="2F9B07F1" w:rsidR="000041F9" w:rsidRPr="00CD648A" w:rsidRDefault="000041F9" w:rsidP="00182AB6">
      <w:pPr>
        <w:pStyle w:val="Antrat2"/>
        <w:rPr>
          <w:lang w:val="lt-LT"/>
        </w:rPr>
      </w:pPr>
      <w:r>
        <w:rPr>
          <w:lang w:val="lt-LT"/>
        </w:rPr>
        <w:t>Užbaigus ar nutraukus pirkimą ir pateiktus šio pirkimo pažymą pirkimo vykdytojas kartu su šia pažyma pirkimų koordinatoriui turi perduoti vi</w:t>
      </w:r>
      <w:r w:rsidR="001C345C">
        <w:rPr>
          <w:lang w:val="lt-LT"/>
        </w:rPr>
        <w:t>sus turimus su pirkimu susijusius dokumentus</w:t>
      </w:r>
      <w:r>
        <w:rPr>
          <w:lang w:val="lt-LT"/>
        </w:rPr>
        <w:t xml:space="preserve">. Jeigu pirkimo vykdytojas pasilieka dokumentų kopijas, jis neturi teisės šių kopijų perduoti kitiems asmenims ir yra atsakingas </w:t>
      </w:r>
      <w:r w:rsidR="005A2EED">
        <w:rPr>
          <w:lang w:val="lt-LT"/>
        </w:rPr>
        <w:t xml:space="preserve">už </w:t>
      </w:r>
      <w:r>
        <w:rPr>
          <w:lang w:val="lt-LT"/>
        </w:rPr>
        <w:t>jų saugojimą.</w:t>
      </w:r>
    </w:p>
    <w:p w14:paraId="70B934EC" w14:textId="0E370F84" w:rsidR="00A01F51" w:rsidRPr="00CD648A" w:rsidRDefault="00A01F51" w:rsidP="00D043DB">
      <w:pPr>
        <w:pStyle w:val="Antrat1"/>
        <w:rPr>
          <w:lang w:val="lt-LT"/>
        </w:rPr>
      </w:pPr>
      <w:r w:rsidRPr="00CD648A">
        <w:rPr>
          <w:lang w:val="lt-LT"/>
        </w:rPr>
        <w:t>SKYRIUS</w:t>
      </w:r>
      <w:r w:rsidR="00D043DB" w:rsidRPr="00CD648A">
        <w:rPr>
          <w:lang w:val="lt-LT"/>
        </w:rPr>
        <w:br/>
      </w:r>
      <w:r w:rsidRPr="00CD648A">
        <w:rPr>
          <w:lang w:val="lt-LT"/>
        </w:rPr>
        <w:t>PIRKIMO DOKUMENTAVIMAS IR ATASKAITŲ PATEIKIMAS</w:t>
      </w:r>
    </w:p>
    <w:p w14:paraId="0AACE7F2" w14:textId="6F9892EC" w:rsidR="00FA2678" w:rsidRDefault="00FA2678" w:rsidP="00D043DB">
      <w:pPr>
        <w:pStyle w:val="Antrat2"/>
        <w:rPr>
          <w:lang w:val="lt-LT"/>
        </w:rPr>
      </w:pPr>
      <w:r>
        <w:rPr>
          <w:lang w:val="lt-LT"/>
        </w:rPr>
        <w:t xml:space="preserve">Įvykdžius ar nutraukus </w:t>
      </w:r>
      <w:r w:rsidR="000041F9">
        <w:rPr>
          <w:lang w:val="lt-LT"/>
        </w:rPr>
        <w:t>viešąjį pirkimą pirkimo vykdytojas pirkimų koordinatoriui p</w:t>
      </w:r>
      <w:r w:rsidR="00581199">
        <w:rPr>
          <w:lang w:val="lt-LT"/>
        </w:rPr>
        <w:t xml:space="preserve">ateikia viešojo pirkimo pažymą, o atlikus smulkų mažos vertės pirkimą – supaprastintą </w:t>
      </w:r>
      <w:r w:rsidR="00494190">
        <w:rPr>
          <w:lang w:val="lt-LT"/>
        </w:rPr>
        <w:t xml:space="preserve">smulkaus mažos vertės viešojo </w:t>
      </w:r>
      <w:r w:rsidR="00581199">
        <w:rPr>
          <w:lang w:val="lt-LT"/>
        </w:rPr>
        <w:t xml:space="preserve">pirkimo pažymą. </w:t>
      </w:r>
      <w:r w:rsidR="00494190">
        <w:rPr>
          <w:lang w:val="lt-LT"/>
        </w:rPr>
        <w:t xml:space="preserve">Pažyma turi būti suderinta su pažymos formoje nurodytais darbuotojais. </w:t>
      </w:r>
      <w:r w:rsidR="000041F9">
        <w:rPr>
          <w:lang w:val="lt-LT"/>
        </w:rPr>
        <w:t xml:space="preserve">Pažyma </w:t>
      </w:r>
      <w:r w:rsidR="00494190">
        <w:rPr>
          <w:lang w:val="lt-LT"/>
        </w:rPr>
        <w:t xml:space="preserve">pirkimų koordinatoriui </w:t>
      </w:r>
      <w:r w:rsidR="000041F9">
        <w:rPr>
          <w:lang w:val="lt-LT"/>
        </w:rPr>
        <w:t>turi būti pateikta per 5 darbo dienas užbaigus ar nutraukus mažos vertės pirkimą, ar pateikus Viešojo pirkimo procedūrų ataskaitą Viešųjų pirkimų tarybai.</w:t>
      </w:r>
      <w:r w:rsidR="00494190">
        <w:rPr>
          <w:lang w:val="lt-LT"/>
        </w:rPr>
        <w:t xml:space="preserve"> </w:t>
      </w:r>
    </w:p>
    <w:p w14:paraId="66E9D444" w14:textId="19F9004F" w:rsidR="00A01F51" w:rsidRPr="00CD648A" w:rsidRDefault="000041F9" w:rsidP="00D043DB">
      <w:pPr>
        <w:pStyle w:val="Antrat2"/>
        <w:rPr>
          <w:lang w:val="lt-LT"/>
        </w:rPr>
      </w:pPr>
      <w:r>
        <w:rPr>
          <w:lang w:val="lt-LT"/>
        </w:rPr>
        <w:t xml:space="preserve">Viešųjų pirkimų pažymos </w:t>
      </w:r>
      <w:r w:rsidR="00494190">
        <w:rPr>
          <w:lang w:val="lt-LT"/>
        </w:rPr>
        <w:t xml:space="preserve">pirkimų koordinatoriaus </w:t>
      </w:r>
      <w:r>
        <w:rPr>
          <w:lang w:val="lt-LT"/>
        </w:rPr>
        <w:t>registruojamos departamento viešųjų pirkimų žurnale.</w:t>
      </w:r>
    </w:p>
    <w:p w14:paraId="3D854C76" w14:textId="698C6F2B" w:rsidR="00A01F51" w:rsidRPr="00CD648A" w:rsidRDefault="00A01F51" w:rsidP="008A331C">
      <w:pPr>
        <w:pStyle w:val="Antrat2"/>
        <w:rPr>
          <w:lang w:val="lt-LT"/>
        </w:rPr>
      </w:pPr>
      <w:r w:rsidRPr="008A331C">
        <w:rPr>
          <w:lang w:val="lt-LT"/>
        </w:rPr>
        <w:t xml:space="preserve">Su </w:t>
      </w:r>
      <w:r w:rsidR="000041F9" w:rsidRPr="008A331C">
        <w:rPr>
          <w:lang w:val="lt-LT"/>
        </w:rPr>
        <w:t xml:space="preserve">atliktu ar nutrauktu </w:t>
      </w:r>
      <w:r w:rsidR="008A331C">
        <w:rPr>
          <w:lang w:val="lt-LT"/>
        </w:rPr>
        <w:t xml:space="preserve">departamento viešuoju </w:t>
      </w:r>
      <w:r w:rsidR="00357CD9">
        <w:rPr>
          <w:lang w:val="lt-LT"/>
        </w:rPr>
        <w:t>pirkimu susiję dokumentų originalai, kurie nėra teikiami per CVP</w:t>
      </w:r>
      <w:r w:rsidR="001C345C">
        <w:rPr>
          <w:lang w:val="lt-LT"/>
        </w:rPr>
        <w:t xml:space="preserve"> </w:t>
      </w:r>
      <w:r w:rsidR="00357CD9">
        <w:rPr>
          <w:lang w:val="lt-LT"/>
        </w:rPr>
        <w:t xml:space="preserve">IS, </w:t>
      </w:r>
      <w:r w:rsidRPr="008A331C">
        <w:rPr>
          <w:lang w:val="lt-LT"/>
        </w:rPr>
        <w:t xml:space="preserve">saugomi departamento segtuve, skirtame viešiesiems pirkimams. </w:t>
      </w:r>
      <w:r w:rsidR="008A331C">
        <w:rPr>
          <w:lang w:val="lt-LT"/>
        </w:rPr>
        <w:t>Šį segtuvą sudaro pirkimų koordinatorius, o dokumentai ja</w:t>
      </w:r>
      <w:r w:rsidR="00357CD9">
        <w:rPr>
          <w:lang w:val="lt-LT"/>
        </w:rPr>
        <w:t>m</w:t>
      </w:r>
      <w:r w:rsidR="008A331C">
        <w:rPr>
          <w:lang w:val="lt-LT"/>
        </w:rPr>
        <w:t xml:space="preserve"> turi būti perduoti kartu pirkimo pažyma. Perduodami šie dokumentai</w:t>
      </w:r>
      <w:r w:rsidR="00581199">
        <w:rPr>
          <w:lang w:val="lt-LT"/>
        </w:rPr>
        <w:t>, jeigu jie buvo sudaromi ar gaunami atsižvelgiant į pirkimo būdą ir eigą</w:t>
      </w:r>
      <w:r w:rsidR="008A331C">
        <w:rPr>
          <w:lang w:val="lt-LT"/>
        </w:rPr>
        <w:t>:</w:t>
      </w:r>
    </w:p>
    <w:p w14:paraId="408303AC" w14:textId="41507BDE" w:rsidR="00357CD9" w:rsidRPr="00CD648A" w:rsidRDefault="00581199" w:rsidP="008A331C">
      <w:pPr>
        <w:pStyle w:val="Antrat3"/>
      </w:pPr>
      <w:r>
        <w:rPr>
          <w:lang w:val="lt-LT"/>
        </w:rPr>
        <w:t>p</w:t>
      </w:r>
      <w:r w:rsidR="00357CD9">
        <w:rPr>
          <w:lang w:val="lt-LT"/>
        </w:rPr>
        <w:t>irkimo sąlygos, sąlygų pakeitimai ir patikslinimai;</w:t>
      </w:r>
    </w:p>
    <w:p w14:paraId="66F7D3A6" w14:textId="1764ED3C" w:rsidR="00A01F51" w:rsidRPr="00CD648A" w:rsidRDefault="00A01F51" w:rsidP="008A331C">
      <w:pPr>
        <w:pStyle w:val="Antrat3"/>
      </w:pPr>
      <w:r w:rsidRPr="00CD648A">
        <w:t>kvietimas tiekėjams pateikti pasiūlymus;</w:t>
      </w:r>
    </w:p>
    <w:p w14:paraId="4C7F8004" w14:textId="0D45C385" w:rsidR="00A01F51" w:rsidRPr="00CD648A" w:rsidRDefault="00A01F51" w:rsidP="008A331C">
      <w:pPr>
        <w:pStyle w:val="Antrat3"/>
      </w:pPr>
      <w:r w:rsidRPr="00CD648A">
        <w:t>tiekėjų pasiūlymai</w:t>
      </w:r>
      <w:r w:rsidR="00357CD9">
        <w:rPr>
          <w:lang w:val="lt-LT"/>
        </w:rPr>
        <w:t>, pasiūlymų paaiškinimai ir patikslinimai</w:t>
      </w:r>
      <w:r w:rsidRPr="00CD648A">
        <w:t>;</w:t>
      </w:r>
    </w:p>
    <w:p w14:paraId="1D7D8EE1" w14:textId="397FAEBA" w:rsidR="00A01F51" w:rsidRPr="00CD648A" w:rsidRDefault="00A01F51" w:rsidP="008A331C">
      <w:pPr>
        <w:pStyle w:val="Antrat3"/>
      </w:pPr>
      <w:r w:rsidRPr="00CD648A">
        <w:t xml:space="preserve">posėdžių protokolai (kai </w:t>
      </w:r>
      <w:r w:rsidR="00357CD9">
        <w:rPr>
          <w:lang w:val="lt-LT"/>
        </w:rPr>
        <w:t>pirkimo vykdytoju yra viešojo pirkimo komisija ar projekto konkurso vertinimo komisija</w:t>
      </w:r>
      <w:r w:rsidRPr="00CD648A">
        <w:t>);</w:t>
      </w:r>
    </w:p>
    <w:p w14:paraId="74DF1CDC" w14:textId="76E1125A" w:rsidR="00A01F51" w:rsidRPr="00CD648A" w:rsidRDefault="00A01F51" w:rsidP="008A331C">
      <w:pPr>
        <w:pStyle w:val="Antrat3"/>
      </w:pPr>
      <w:r w:rsidRPr="00CD648A">
        <w:t xml:space="preserve">pirkimo sutarties </w:t>
      </w:r>
      <w:r w:rsidR="00581199">
        <w:rPr>
          <w:lang w:val="lt-LT"/>
        </w:rPr>
        <w:t>kopija</w:t>
      </w:r>
      <w:r w:rsidRPr="00CD648A">
        <w:t>;</w:t>
      </w:r>
    </w:p>
    <w:p w14:paraId="2CD2B45E" w14:textId="5E343E55" w:rsidR="00A01F51" w:rsidRPr="00357CD9" w:rsidRDefault="00357CD9" w:rsidP="008A331C">
      <w:pPr>
        <w:pStyle w:val="Antrat3"/>
      </w:pPr>
      <w:r>
        <w:rPr>
          <w:lang w:val="lt-LT"/>
        </w:rPr>
        <w:t>konsultacijų su rinkos atstovais dokumentai;</w:t>
      </w:r>
    </w:p>
    <w:p w14:paraId="101305F9" w14:textId="5C60F789" w:rsidR="00476F47" w:rsidRDefault="00357CD9" w:rsidP="00476F47">
      <w:pPr>
        <w:pStyle w:val="Antrat3"/>
        <w:rPr>
          <w:lang w:val="lt-LT"/>
        </w:rPr>
      </w:pPr>
      <w:r>
        <w:rPr>
          <w:lang w:val="lt-LT"/>
        </w:rPr>
        <w:t>ekspertų išvados, vertinimo lentelės ir kiti ekspertų pateikti dokumentai.</w:t>
      </w:r>
      <w:r w:rsidR="00476F47">
        <w:rPr>
          <w:lang w:val="lt-LT"/>
        </w:rPr>
        <w:t xml:space="preserve"> </w:t>
      </w:r>
    </w:p>
    <w:p w14:paraId="68C34880" w14:textId="6241C442" w:rsidR="005C4142" w:rsidRDefault="005C4142" w:rsidP="005C4142">
      <w:pPr>
        <w:pStyle w:val="Antrat2"/>
        <w:rPr>
          <w:lang w:val="lt-LT"/>
        </w:rPr>
      </w:pPr>
      <w:r>
        <w:rPr>
          <w:lang w:val="lt-LT"/>
        </w:rPr>
        <w:t>Viešojo pirkimo procedūrų ataskaitą rengia ir Viešųjų pirkimų tarnybai teikia pirkimo vykdytojas.</w:t>
      </w:r>
    </w:p>
    <w:p w14:paraId="1E86310B" w14:textId="6E4D6E79" w:rsidR="009B72EB" w:rsidRDefault="009B72EB" w:rsidP="005C4142">
      <w:pPr>
        <w:pStyle w:val="Antrat2"/>
        <w:rPr>
          <w:lang w:val="lt-LT"/>
        </w:rPr>
      </w:pPr>
      <w:r>
        <w:rPr>
          <w:lang w:val="lt-LT"/>
        </w:rPr>
        <w:t>Pirkimų vykdytojai ir kiti departamento darbuotojai pagal savo kompetenciją turi užtikrinti, kad CVP IS, elektroninio pašto sistemose, dokumentų valdymo sistemose, kitose elektroninėse laikmenose esantys su viešaisiais pirkimais susiję dokumentai ir informacija būtų išsaugomi (netrinamos bylos, vartotojų paskyros, saugomi prisijungimo prie sistemų duomenys</w:t>
      </w:r>
      <w:r w:rsidR="005173DE">
        <w:rPr>
          <w:lang w:val="lt-LT"/>
        </w:rPr>
        <w:t xml:space="preserve"> ir pan.</w:t>
      </w:r>
      <w:r>
        <w:rPr>
          <w:lang w:val="lt-LT"/>
        </w:rPr>
        <w:t xml:space="preserve">) ir </w:t>
      </w:r>
      <w:r>
        <w:rPr>
          <w:lang w:val="lt-LT"/>
        </w:rPr>
        <w:lastRenderedPageBreak/>
        <w:t xml:space="preserve">pateikiami jų pareikalavus Viešųjų pirkimų tarnybai ar kitoms viešuosius pirkimus kontroliuojančioms valstybės institucijoms. </w:t>
      </w:r>
    </w:p>
    <w:p w14:paraId="0E4A633F" w14:textId="57B04DAD" w:rsidR="005C4142" w:rsidRPr="00CD648A" w:rsidRDefault="00AC52F9" w:rsidP="005C4142">
      <w:pPr>
        <w:pStyle w:val="Antrat1"/>
      </w:pPr>
      <w:r>
        <w:rPr>
          <w:lang w:val="lt-LT"/>
        </w:rPr>
        <w:t>skyrius</w:t>
      </w:r>
      <w:r>
        <w:rPr>
          <w:lang w:val="lt-LT"/>
        </w:rPr>
        <w:br/>
      </w:r>
      <w:r w:rsidR="005C4142">
        <w:t>Sutarties vykdymas</w:t>
      </w:r>
    </w:p>
    <w:p w14:paraId="675A9E1C" w14:textId="22C2FC88" w:rsidR="005C4142" w:rsidRDefault="00040BB6" w:rsidP="008A331C">
      <w:pPr>
        <w:pStyle w:val="Antrat2"/>
      </w:pPr>
      <w:r>
        <w:rPr>
          <w:szCs w:val="24"/>
          <w:lang w:val="lt-LT"/>
        </w:rPr>
        <w:t xml:space="preserve">Departamento direktorius </w:t>
      </w:r>
      <w:r>
        <w:rPr>
          <w:szCs w:val="24"/>
        </w:rPr>
        <w:t xml:space="preserve">įsakymu (potvarkiu) skiria asmenis, atsakingus už sutarties vykdymą, sutarties ir pakeitimų paskelbimą pagal </w:t>
      </w:r>
      <w:r>
        <w:rPr>
          <w:szCs w:val="24"/>
          <w:lang w:val="lt-LT"/>
        </w:rPr>
        <w:t xml:space="preserve">Viešųjų </w:t>
      </w:r>
      <w:r>
        <w:rPr>
          <w:szCs w:val="24"/>
        </w:rPr>
        <w:t>įstatymo 86 straipsnio 9 dalies nuostatas.</w:t>
      </w:r>
    </w:p>
    <w:p w14:paraId="2A5E46A7" w14:textId="76F28AE2" w:rsidR="00A01F51" w:rsidRPr="00CD648A" w:rsidRDefault="00851EF3" w:rsidP="008A331C">
      <w:pPr>
        <w:pStyle w:val="Antrat2"/>
      </w:pPr>
      <w:r>
        <w:rPr>
          <w:lang w:val="en-US"/>
        </w:rPr>
        <w:t>U</w:t>
      </w:r>
      <w:r>
        <w:rPr>
          <w:lang w:val="lt-LT"/>
        </w:rPr>
        <w:t xml:space="preserve">ž sutarties vykdymą atsakingas asmuo </w:t>
      </w:r>
      <w:r w:rsidR="00A01F51" w:rsidRPr="00CD648A">
        <w:t xml:space="preserve">vyriausiajam </w:t>
      </w:r>
      <w:r w:rsidR="00A01F51" w:rsidRPr="00CD648A">
        <w:rPr>
          <w:iCs/>
        </w:rPr>
        <w:t>specialistui finansų ir apskaitos klausimais</w:t>
      </w:r>
      <w:r w:rsidR="00A01F51" w:rsidRPr="00CD648A">
        <w:t xml:space="preserve">, </w:t>
      </w:r>
      <w:r>
        <w:rPr>
          <w:lang w:val="lt-LT"/>
        </w:rPr>
        <w:t xml:space="preserve">teikia </w:t>
      </w:r>
      <w:r>
        <w:t>šiuos dokumentus</w:t>
      </w:r>
      <w:r w:rsidR="00A01F51" w:rsidRPr="00CD648A">
        <w:t>:</w:t>
      </w:r>
    </w:p>
    <w:p w14:paraId="7DC93999" w14:textId="3C2B75C4" w:rsidR="00A01F51" w:rsidRPr="00CD648A" w:rsidRDefault="005C4142" w:rsidP="008A331C">
      <w:pPr>
        <w:pStyle w:val="Antrat3"/>
      </w:pPr>
      <w:r>
        <w:rPr>
          <w:lang w:val="lt-LT"/>
        </w:rPr>
        <w:t xml:space="preserve">pirkimo </w:t>
      </w:r>
      <w:r w:rsidR="00851EF3">
        <w:rPr>
          <w:lang w:val="lt-LT"/>
        </w:rPr>
        <w:t xml:space="preserve">pažymos </w:t>
      </w:r>
      <w:r w:rsidR="00851EF3">
        <w:t>kopiją</w:t>
      </w:r>
      <w:r w:rsidR="00A01F51" w:rsidRPr="00CD648A">
        <w:t>;</w:t>
      </w:r>
    </w:p>
    <w:p w14:paraId="2BB3A6FB" w14:textId="165F8EE6" w:rsidR="00A01F51" w:rsidRPr="00CD648A" w:rsidRDefault="00A01F51" w:rsidP="008A331C">
      <w:pPr>
        <w:pStyle w:val="Antrat3"/>
      </w:pPr>
      <w:r w:rsidRPr="00CD648A">
        <w:t xml:space="preserve">pirkimo sutarties (jei sutartis sudaroma raštu) </w:t>
      </w:r>
      <w:r w:rsidR="00E2696A">
        <w:rPr>
          <w:lang w:val="lt-LT"/>
        </w:rPr>
        <w:t>originalą</w:t>
      </w:r>
      <w:r w:rsidRPr="00CD648A">
        <w:t>;</w:t>
      </w:r>
    </w:p>
    <w:p w14:paraId="2619C387" w14:textId="35FE4A1C" w:rsidR="00A01F51" w:rsidRPr="00CD648A" w:rsidRDefault="00A01F51" w:rsidP="008A331C">
      <w:pPr>
        <w:pStyle w:val="Antrat3"/>
      </w:pPr>
      <w:r w:rsidRPr="00CD648A">
        <w:t>mokėjimo dokumento (sąskaita faktūra, mok</w:t>
      </w:r>
      <w:r w:rsidR="00851EF3">
        <w:t>ėjimo kvitas ir pan.) originalą</w:t>
      </w:r>
      <w:r w:rsidRPr="00CD648A">
        <w:t>;</w:t>
      </w:r>
    </w:p>
    <w:p w14:paraId="456ECB70" w14:textId="42CAFCA2" w:rsidR="00A01F51" w:rsidRDefault="00A01F51" w:rsidP="008A331C">
      <w:pPr>
        <w:pStyle w:val="Antrat3"/>
      </w:pPr>
      <w:r w:rsidRPr="00CD648A">
        <w:t>perd</w:t>
      </w:r>
      <w:r w:rsidR="00851EF3">
        <w:t>avimo – priėmimo akto originalą</w:t>
      </w:r>
      <w:r w:rsidR="00AC52F9">
        <w:t xml:space="preserve"> (jeigu taikomas).</w:t>
      </w:r>
    </w:p>
    <w:p w14:paraId="004AAB59" w14:textId="156C53D9" w:rsidR="00AC52F9" w:rsidRPr="00BC7915" w:rsidRDefault="00AC52F9" w:rsidP="00AC52F9">
      <w:pPr>
        <w:pStyle w:val="Antrat2"/>
      </w:pPr>
      <w:r>
        <w:rPr>
          <w:lang w:val="lt-LT"/>
        </w:rPr>
        <w:t>Jeigu sutarties vykdymo metu kyla problema, kurios už sutarties vykdymą atsakingas asmuo negali savarankiškai i</w:t>
      </w:r>
      <w:r w:rsidR="00BC7915">
        <w:rPr>
          <w:lang w:val="lt-LT"/>
        </w:rPr>
        <w:t xml:space="preserve">šspręsti, apie šią </w:t>
      </w:r>
      <w:r>
        <w:rPr>
          <w:lang w:val="lt-LT"/>
        </w:rPr>
        <w:t xml:space="preserve">problemą </w:t>
      </w:r>
      <w:r w:rsidR="00BC7915">
        <w:rPr>
          <w:lang w:val="lt-LT"/>
        </w:rPr>
        <w:t>jis turi nedelsdamas pranešti savo tiesioginiam vadovui arba departamento direktoriui.</w:t>
      </w:r>
    </w:p>
    <w:p w14:paraId="77D96B25" w14:textId="78A9CC6D" w:rsidR="00BC7915" w:rsidRPr="004A33A3" w:rsidRDefault="00BC7915" w:rsidP="00AC52F9">
      <w:pPr>
        <w:pStyle w:val="Antrat2"/>
      </w:pPr>
      <w:r>
        <w:rPr>
          <w:lang w:val="lt-LT"/>
        </w:rPr>
        <w:t xml:space="preserve">Jeigu sutarties vykdymo metu su tiekėju kyla ar gali kilti </w:t>
      </w:r>
      <w:r w:rsidR="004A33A3">
        <w:rPr>
          <w:lang w:val="lt-LT"/>
        </w:rPr>
        <w:t xml:space="preserve">teisinis </w:t>
      </w:r>
      <w:r>
        <w:rPr>
          <w:lang w:val="lt-LT"/>
        </w:rPr>
        <w:t xml:space="preserve">ginčas, informaciją apie susiklosčiusią situaciją už sutarties vykdymą atsakingas asmuo perduoda </w:t>
      </w:r>
      <w:r w:rsidR="004A33A3">
        <w:rPr>
          <w:szCs w:val="24"/>
          <w:lang w:val="lt-LT"/>
        </w:rPr>
        <w:t>departamento juristui, kartu su juo sprendžia susiklosčiusią problemą ir apie tai informuoja departamento direktorių.</w:t>
      </w:r>
    </w:p>
    <w:p w14:paraId="51C05FC2" w14:textId="6860BDA7" w:rsidR="004A33A3" w:rsidRPr="00CD648A" w:rsidRDefault="004A33A3" w:rsidP="004A33A3">
      <w:pPr>
        <w:pStyle w:val="Antrat2"/>
      </w:pPr>
      <w:r>
        <w:rPr>
          <w:szCs w:val="24"/>
          <w:lang w:val="lt-LT"/>
        </w:rPr>
        <w:t>Jeigu pirkimo sutartis nutraukiama dėl to, kad tiekėjas jos neįvykdė ar netinkamai įvykdė, informaciją apie tai CVP</w:t>
      </w:r>
      <w:r w:rsidR="009B72EB">
        <w:rPr>
          <w:szCs w:val="24"/>
          <w:lang w:val="lt-LT"/>
        </w:rPr>
        <w:t xml:space="preserve"> </w:t>
      </w:r>
      <w:r>
        <w:rPr>
          <w:szCs w:val="24"/>
          <w:lang w:val="lt-LT"/>
        </w:rPr>
        <w:t>IS skelbia departamento juristas.</w:t>
      </w:r>
    </w:p>
    <w:p w14:paraId="28C6D82D" w14:textId="6C64BF7F" w:rsidR="00A01F51" w:rsidRPr="00CD648A" w:rsidRDefault="00A01F51" w:rsidP="00D043DB">
      <w:pPr>
        <w:pStyle w:val="Antrat1"/>
        <w:rPr>
          <w:lang w:val="lt-LT"/>
        </w:rPr>
      </w:pPr>
      <w:r w:rsidRPr="00CD648A">
        <w:rPr>
          <w:lang w:val="lt-LT"/>
        </w:rPr>
        <w:t>SKYRIUS</w:t>
      </w:r>
      <w:r w:rsidR="00D043DB" w:rsidRPr="00CD648A">
        <w:rPr>
          <w:lang w:val="lt-LT"/>
        </w:rPr>
        <w:br/>
      </w:r>
      <w:r w:rsidRPr="00CD648A">
        <w:rPr>
          <w:lang w:val="lt-LT"/>
        </w:rPr>
        <w:t>GINČŲ NAGRINĖJIMAS</w:t>
      </w:r>
    </w:p>
    <w:p w14:paraId="51A7C6A3" w14:textId="3BE0FEAC" w:rsidR="00A01F51" w:rsidRPr="00CD648A" w:rsidRDefault="00C25B55" w:rsidP="00D043DB">
      <w:pPr>
        <w:pStyle w:val="Antrat2"/>
        <w:rPr>
          <w:lang w:val="lt-LT"/>
        </w:rPr>
      </w:pPr>
      <w:r>
        <w:rPr>
          <w:lang w:val="lt-LT"/>
        </w:rPr>
        <w:t xml:space="preserve">Apie gautą tiekėjo pretenziją pirkimo vykdytojas privalo nedelsdamas pranešti departamento direktoriui. Jeigu pretenzija turi būti išnagrinėta, ją išnagrinėti ir pasiūlyti sprendimą departamento direktorius savo rezoliucija paskiria pirkimo vykdytojui ar kitam asmeniui. Pretenzijos nagrinėjimui departamento direktoriaus įsakymu gali būti sudaryta komisija. </w:t>
      </w:r>
    </w:p>
    <w:p w14:paraId="04C90AC7" w14:textId="4BE3FD49" w:rsidR="00A01F51" w:rsidRPr="00CD648A" w:rsidRDefault="00A01F51" w:rsidP="00D043DB">
      <w:pPr>
        <w:pStyle w:val="Antrat1"/>
        <w:rPr>
          <w:lang w:val="lt-LT"/>
        </w:rPr>
      </w:pPr>
      <w:r w:rsidRPr="00CD648A">
        <w:rPr>
          <w:lang w:val="lt-LT"/>
        </w:rPr>
        <w:t>SKYRIUS</w:t>
      </w:r>
      <w:r w:rsidR="00D043DB" w:rsidRPr="00CD648A">
        <w:rPr>
          <w:lang w:val="lt-LT"/>
        </w:rPr>
        <w:br/>
      </w:r>
      <w:r w:rsidRPr="00CD648A">
        <w:rPr>
          <w:lang w:val="lt-LT"/>
        </w:rPr>
        <w:t>BAIGIAMOSIOS NUOSTATOS</w:t>
      </w:r>
    </w:p>
    <w:p w14:paraId="441CCD53" w14:textId="1ADF6DE7" w:rsidR="00A01F51" w:rsidRPr="00CD648A" w:rsidRDefault="00A01F51" w:rsidP="00D043DB">
      <w:pPr>
        <w:pStyle w:val="Antrat2"/>
        <w:rPr>
          <w:lang w:val="lt-LT"/>
        </w:rPr>
      </w:pPr>
      <w:r w:rsidRPr="00CD648A">
        <w:rPr>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14:paraId="11373473" w14:textId="77777777" w:rsidR="00A01F51" w:rsidRPr="00CD648A" w:rsidRDefault="00A01F51" w:rsidP="00D043DB">
      <w:pPr>
        <w:pStyle w:val="Tekstas"/>
        <w:ind w:firstLine="0"/>
        <w:jc w:val="center"/>
      </w:pPr>
      <w:r w:rsidRPr="00CD648A">
        <w:rPr>
          <w:lang w:eastAsia="lt-LT"/>
        </w:rPr>
        <w:t>____________________</w:t>
      </w:r>
    </w:p>
    <w:sectPr w:rsidR="00A01F51" w:rsidRPr="00CD648A" w:rsidSect="00A01F51">
      <w:footerReference w:type="default" r:id="rId7"/>
      <w:pgSz w:w="11906" w:h="16838"/>
      <w:pgMar w:top="1559" w:right="567" w:bottom="1077"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EC5E" w14:textId="77777777" w:rsidR="00241C64" w:rsidRDefault="00241C64" w:rsidP="00414AF3">
      <w:r>
        <w:separator/>
      </w:r>
    </w:p>
  </w:endnote>
  <w:endnote w:type="continuationSeparator" w:id="0">
    <w:p w14:paraId="20860924" w14:textId="77777777" w:rsidR="00241C64" w:rsidRDefault="00241C64" w:rsidP="004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3321"/>
      <w:docPartObj>
        <w:docPartGallery w:val="Page Numbers (Bottom of Page)"/>
        <w:docPartUnique/>
      </w:docPartObj>
    </w:sdtPr>
    <w:sdtEndPr/>
    <w:sdtContent>
      <w:p w14:paraId="6582426E" w14:textId="0F0432C6" w:rsidR="00335B3F" w:rsidRDefault="00335B3F">
        <w:pPr>
          <w:pStyle w:val="Porat"/>
          <w:jc w:val="right"/>
        </w:pPr>
        <w:r>
          <w:fldChar w:fldCharType="begin"/>
        </w:r>
        <w:r>
          <w:instrText>PAGE   \* MERGEFORMAT</w:instrText>
        </w:r>
        <w:r>
          <w:fldChar w:fldCharType="separate"/>
        </w:r>
        <w:r w:rsidR="0078763B">
          <w:rPr>
            <w:noProof/>
          </w:rPr>
          <w:t>4</w:t>
        </w:r>
        <w:r>
          <w:fldChar w:fldCharType="end"/>
        </w:r>
      </w:p>
    </w:sdtContent>
  </w:sdt>
  <w:p w14:paraId="5FDFEA7B" w14:textId="77777777" w:rsidR="00335B3F" w:rsidRDefault="00335B3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A329" w14:textId="77777777" w:rsidR="00241C64" w:rsidRDefault="00241C64" w:rsidP="00414AF3">
      <w:r>
        <w:separator/>
      </w:r>
    </w:p>
  </w:footnote>
  <w:footnote w:type="continuationSeparator" w:id="0">
    <w:p w14:paraId="5E93E7F2" w14:textId="77777777" w:rsidR="00241C64" w:rsidRDefault="00241C64" w:rsidP="0041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B82"/>
    <w:multiLevelType w:val="multilevel"/>
    <w:tmpl w:val="56E06848"/>
    <w:lvl w:ilvl="0">
      <w:start w:val="1"/>
      <w:numFmt w:val="upperRoman"/>
      <w:pStyle w:val="Antrat1"/>
      <w:suff w:val="space"/>
      <w:lvlText w:val="%1"/>
      <w:lvlJc w:val="left"/>
      <w:pPr>
        <w:ind w:left="0" w:firstLine="0"/>
      </w:pPr>
      <w:rPr>
        <w:rFonts w:hint="default"/>
      </w:rPr>
    </w:lvl>
    <w:lvl w:ilvl="1">
      <w:start w:val="1"/>
      <w:numFmt w:val="decimal"/>
      <w:lvlRestart w:val="0"/>
      <w:pStyle w:val="Antrat2"/>
      <w:suff w:val="space"/>
      <w:lvlText w:val="%2."/>
      <w:lvlJc w:val="left"/>
      <w:pPr>
        <w:ind w:left="414" w:firstLine="720"/>
      </w:pPr>
      <w:rPr>
        <w:rFonts w:hint="default"/>
        <w:b w:val="0"/>
        <w:i w:val="0"/>
        <w:strike w:val="0"/>
      </w:rPr>
    </w:lvl>
    <w:lvl w:ilvl="2">
      <w:start w:val="1"/>
      <w:numFmt w:val="decimal"/>
      <w:pStyle w:val="Antrat3"/>
      <w:suff w:val="space"/>
      <w:lvlText w:val="%2.%3."/>
      <w:lvlJc w:val="left"/>
      <w:pPr>
        <w:ind w:left="-152"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trat4"/>
      <w:suff w:val="space"/>
      <w:lvlText w:val="%2.%3.%4."/>
      <w:lvlJc w:val="left"/>
      <w:pPr>
        <w:ind w:left="0" w:firstLine="720"/>
      </w:pPr>
      <w:rPr>
        <w:rFonts w:hint="default"/>
        <w:color w:val="auto"/>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1" w15:restartNumberingAfterBreak="0">
    <w:nsid w:val="1ECE0C44"/>
    <w:multiLevelType w:val="multilevel"/>
    <w:tmpl w:val="6B5AC7C6"/>
    <w:lvl w:ilvl="0">
      <w:start w:val="1"/>
      <w:numFmt w:val="decimal"/>
      <w:suff w:val="space"/>
      <w:lvlText w:val="%1."/>
      <w:lvlJc w:val="left"/>
      <w:pPr>
        <w:ind w:left="432" w:hanging="432"/>
      </w:pPr>
      <w:rPr>
        <w:rFonts w:hint="default"/>
      </w:rPr>
    </w:lvl>
    <w:lvl w:ilvl="1">
      <w:start w:val="1"/>
      <w:numFmt w:val="bullet"/>
      <w:lvlText w:val=""/>
      <w:lvlJc w:val="left"/>
      <w:pPr>
        <w:ind w:left="557" w:firstLine="720"/>
      </w:pPr>
      <w:rPr>
        <w:rFonts w:ascii="Symbol" w:hAnsi="Symbol" w:hint="default"/>
        <w:b w:val="0"/>
        <w:i w:val="0"/>
        <w:strike w:val="0"/>
      </w:rPr>
    </w:lvl>
    <w:lvl w:ilvl="2">
      <w:start w:val="1"/>
      <w:numFmt w:val="decimal"/>
      <w:suff w:val="space"/>
      <w:lvlText w:val="%1.%2.%3."/>
      <w:lvlJc w:val="left"/>
      <w:pPr>
        <w:ind w:left="273"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720"/>
      </w:pPr>
      <w:rPr>
        <w:rFonts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C2C1B25"/>
    <w:multiLevelType w:val="multilevel"/>
    <w:tmpl w:val="72628F16"/>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AE0574"/>
    <w:multiLevelType w:val="hybridMultilevel"/>
    <w:tmpl w:val="E67EFA30"/>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B884058"/>
    <w:multiLevelType w:val="multilevel"/>
    <w:tmpl w:val="72628F16"/>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99"/>
    <w:rsid w:val="000036F7"/>
    <w:rsid w:val="000041F9"/>
    <w:rsid w:val="00007BA2"/>
    <w:rsid w:val="000214E0"/>
    <w:rsid w:val="00040BB6"/>
    <w:rsid w:val="00044284"/>
    <w:rsid w:val="00080368"/>
    <w:rsid w:val="000C0AA4"/>
    <w:rsid w:val="000C3CD5"/>
    <w:rsid w:val="001018F0"/>
    <w:rsid w:val="001153B8"/>
    <w:rsid w:val="001308DA"/>
    <w:rsid w:val="00147B0A"/>
    <w:rsid w:val="00156FB1"/>
    <w:rsid w:val="001722D1"/>
    <w:rsid w:val="00172A80"/>
    <w:rsid w:val="00182AB6"/>
    <w:rsid w:val="001C345C"/>
    <w:rsid w:val="001C647E"/>
    <w:rsid w:val="00204454"/>
    <w:rsid w:val="00204D46"/>
    <w:rsid w:val="002172CC"/>
    <w:rsid w:val="0022433D"/>
    <w:rsid w:val="0023265C"/>
    <w:rsid w:val="00236442"/>
    <w:rsid w:val="00241C64"/>
    <w:rsid w:val="00263A5A"/>
    <w:rsid w:val="00266CC5"/>
    <w:rsid w:val="002A18EA"/>
    <w:rsid w:val="002C707B"/>
    <w:rsid w:val="002D52EC"/>
    <w:rsid w:val="002E4FC1"/>
    <w:rsid w:val="00326342"/>
    <w:rsid w:val="00335B3F"/>
    <w:rsid w:val="00351EA9"/>
    <w:rsid w:val="003575F8"/>
    <w:rsid w:val="00357CD9"/>
    <w:rsid w:val="003A2096"/>
    <w:rsid w:val="003D46BD"/>
    <w:rsid w:val="00414AF3"/>
    <w:rsid w:val="00455611"/>
    <w:rsid w:val="00460D4D"/>
    <w:rsid w:val="00476F47"/>
    <w:rsid w:val="00487B72"/>
    <w:rsid w:val="00494190"/>
    <w:rsid w:val="004A33A3"/>
    <w:rsid w:val="004C0C65"/>
    <w:rsid w:val="004C451A"/>
    <w:rsid w:val="004F1BA5"/>
    <w:rsid w:val="004F2892"/>
    <w:rsid w:val="005173DE"/>
    <w:rsid w:val="00534122"/>
    <w:rsid w:val="00535515"/>
    <w:rsid w:val="00551D68"/>
    <w:rsid w:val="00556292"/>
    <w:rsid w:val="00581199"/>
    <w:rsid w:val="005A2EED"/>
    <w:rsid w:val="005A7515"/>
    <w:rsid w:val="005B4797"/>
    <w:rsid w:val="005C4142"/>
    <w:rsid w:val="005C7433"/>
    <w:rsid w:val="005E713E"/>
    <w:rsid w:val="005F4527"/>
    <w:rsid w:val="00622198"/>
    <w:rsid w:val="00623781"/>
    <w:rsid w:val="00655190"/>
    <w:rsid w:val="006B17F6"/>
    <w:rsid w:val="006D403A"/>
    <w:rsid w:val="006F0BE3"/>
    <w:rsid w:val="007446BE"/>
    <w:rsid w:val="00751F0C"/>
    <w:rsid w:val="00757B5A"/>
    <w:rsid w:val="00763A9B"/>
    <w:rsid w:val="007739CE"/>
    <w:rsid w:val="00776A5B"/>
    <w:rsid w:val="00777401"/>
    <w:rsid w:val="0078763B"/>
    <w:rsid w:val="007A73F0"/>
    <w:rsid w:val="007E58ED"/>
    <w:rsid w:val="007E7A8A"/>
    <w:rsid w:val="007F1AFB"/>
    <w:rsid w:val="007F590D"/>
    <w:rsid w:val="007F72AF"/>
    <w:rsid w:val="0082169C"/>
    <w:rsid w:val="0082184B"/>
    <w:rsid w:val="00831B03"/>
    <w:rsid w:val="00832DC2"/>
    <w:rsid w:val="00851EF3"/>
    <w:rsid w:val="0086222C"/>
    <w:rsid w:val="008844BF"/>
    <w:rsid w:val="0089133F"/>
    <w:rsid w:val="008A331C"/>
    <w:rsid w:val="008C720D"/>
    <w:rsid w:val="008E7799"/>
    <w:rsid w:val="00925929"/>
    <w:rsid w:val="0092635D"/>
    <w:rsid w:val="009434EA"/>
    <w:rsid w:val="009553EE"/>
    <w:rsid w:val="009707B1"/>
    <w:rsid w:val="00972446"/>
    <w:rsid w:val="00995C88"/>
    <w:rsid w:val="009B72EB"/>
    <w:rsid w:val="009C4117"/>
    <w:rsid w:val="009C773D"/>
    <w:rsid w:val="009F1408"/>
    <w:rsid w:val="009F2237"/>
    <w:rsid w:val="00A01F51"/>
    <w:rsid w:val="00A27D3F"/>
    <w:rsid w:val="00A40338"/>
    <w:rsid w:val="00A77F19"/>
    <w:rsid w:val="00A81DF3"/>
    <w:rsid w:val="00A871E2"/>
    <w:rsid w:val="00A8785C"/>
    <w:rsid w:val="00AA7FC9"/>
    <w:rsid w:val="00AC2058"/>
    <w:rsid w:val="00AC2E41"/>
    <w:rsid w:val="00AC52F9"/>
    <w:rsid w:val="00B0044D"/>
    <w:rsid w:val="00B25B99"/>
    <w:rsid w:val="00B31AB7"/>
    <w:rsid w:val="00B45A7A"/>
    <w:rsid w:val="00B937B5"/>
    <w:rsid w:val="00B979B1"/>
    <w:rsid w:val="00BA65BE"/>
    <w:rsid w:val="00BB4841"/>
    <w:rsid w:val="00BB6E6D"/>
    <w:rsid w:val="00BC5A91"/>
    <w:rsid w:val="00BC7915"/>
    <w:rsid w:val="00BF3B4E"/>
    <w:rsid w:val="00C25B55"/>
    <w:rsid w:val="00C371A4"/>
    <w:rsid w:val="00C62AC4"/>
    <w:rsid w:val="00C66676"/>
    <w:rsid w:val="00C72257"/>
    <w:rsid w:val="00C817D6"/>
    <w:rsid w:val="00C9548C"/>
    <w:rsid w:val="00CD648A"/>
    <w:rsid w:val="00CF0948"/>
    <w:rsid w:val="00D043DB"/>
    <w:rsid w:val="00D34370"/>
    <w:rsid w:val="00D5480A"/>
    <w:rsid w:val="00D707EA"/>
    <w:rsid w:val="00D73B15"/>
    <w:rsid w:val="00DA3ECB"/>
    <w:rsid w:val="00DE2AAF"/>
    <w:rsid w:val="00DE7E58"/>
    <w:rsid w:val="00E2696A"/>
    <w:rsid w:val="00E7690D"/>
    <w:rsid w:val="00ED567A"/>
    <w:rsid w:val="00EE098D"/>
    <w:rsid w:val="00EE745D"/>
    <w:rsid w:val="00F03CA3"/>
    <w:rsid w:val="00F30BAE"/>
    <w:rsid w:val="00F446E9"/>
    <w:rsid w:val="00F803C8"/>
    <w:rsid w:val="00FA2252"/>
    <w:rsid w:val="00FA2678"/>
    <w:rsid w:val="00FA3C97"/>
    <w:rsid w:val="00FA53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C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7799"/>
    <w:pPr>
      <w:spacing w:after="0" w:line="240" w:lineRule="auto"/>
    </w:pPr>
    <w:rPr>
      <w:rFonts w:ascii="Times New Roman" w:eastAsia="Calibri" w:hAnsi="Times New Roman" w:cs="Times New Roman"/>
      <w:sz w:val="24"/>
      <w:szCs w:val="20"/>
    </w:rPr>
  </w:style>
  <w:style w:type="paragraph" w:styleId="Antrat1">
    <w:name w:val="heading 1"/>
    <w:aliases w:val="Appendix,H11,H12,H13,H14,H111,H121,H15,H112,H122,H16,H113,H123,H17,H114,H124,H18,H115,H125,H19,H110,H116,H126,H117,H127,H118,H128,H131,H141,H1111,H1211,H151,H1121,H1221,H161,H1131,H1231,H171,H1141,H1241,H181,H1151,H1251,H191,H1101,H1161"/>
    <w:basedOn w:val="prastasis"/>
    <w:next w:val="prastasis"/>
    <w:link w:val="Antrat1Diagrama"/>
    <w:qFormat/>
    <w:rsid w:val="00776A5B"/>
    <w:pPr>
      <w:keepNext/>
      <w:numPr>
        <w:numId w:val="1"/>
      </w:numPr>
      <w:spacing w:before="360" w:after="360"/>
      <w:jc w:val="center"/>
      <w:outlineLvl w:val="0"/>
    </w:pPr>
    <w:rPr>
      <w:b/>
      <w:caps/>
      <w:szCs w:val="24"/>
      <w:lang w:val="x-none" w:eastAsia="x-none"/>
    </w:rPr>
  </w:style>
  <w:style w:type="paragraph" w:styleId="Antrat2">
    <w:name w:val="heading 2"/>
    <w:aliases w:val="Title Header2,H2,H21,H22,H23,H24,H211,H221,H25,H212,H222,H26,H213,H223,H27,H214,H224,H28,H215,H225,H29,H210,H216,H226,H217,H227,H218,H228,H231,H241,H2111,H2211,H251,H2121,H2221,H261,H2131,H2231,H271,H2141,H2241,H281,H2151,H2251,H291,H2101,2"/>
    <w:basedOn w:val="prastasis"/>
    <w:link w:val="Antrat2Diagrama"/>
    <w:qFormat/>
    <w:rsid w:val="00776A5B"/>
    <w:pPr>
      <w:numPr>
        <w:ilvl w:val="1"/>
        <w:numId w:val="1"/>
      </w:numPr>
      <w:spacing w:before="120"/>
      <w:ind w:left="0"/>
      <w:jc w:val="both"/>
      <w:outlineLvl w:val="1"/>
    </w:pPr>
    <w:rPr>
      <w:bCs/>
      <w:lang w:val="x-none" w:eastAsia="x-none"/>
    </w:rPr>
  </w:style>
  <w:style w:type="paragraph" w:styleId="Antrat3">
    <w:name w:val="heading 3"/>
    <w:aliases w:val="H3,Section Header3,Sub-Clause Paragraph,H31,H32,H33,H311,H321,H34,H312,H322,H35,H313,H323,H36,H37,H314,H324,H38,H315,H325,H39,H316,H326,H331,H3111,H3211,H341,H3121,H3221,H351,H3131,H3231,H361,H371,H3141,H3241,H381,H3151,H3251,Antraste 3"/>
    <w:basedOn w:val="Antrat2"/>
    <w:link w:val="Antrat3Diagrama"/>
    <w:qFormat/>
    <w:rsid w:val="008E7799"/>
    <w:pPr>
      <w:widowControl w:val="0"/>
      <w:numPr>
        <w:ilvl w:val="2"/>
      </w:numPr>
      <w:spacing w:before="0"/>
      <w:ind w:left="0"/>
      <w:outlineLvl w:val="2"/>
    </w:pPr>
  </w:style>
  <w:style w:type="paragraph" w:styleId="Antrat4">
    <w:name w:val="heading 4"/>
    <w:aliases w:val="Sub-Clause Sub-paragraph, Sub-Clause Sub-paragraph,Heading 4 Char Char Char Char,Heading 4 Char Char Char Char Char"/>
    <w:basedOn w:val="prastasis"/>
    <w:link w:val="Antrat4Diagrama"/>
    <w:qFormat/>
    <w:rsid w:val="008E7799"/>
    <w:pPr>
      <w:numPr>
        <w:ilvl w:val="3"/>
        <w:numId w:val="1"/>
      </w:numPr>
      <w:jc w:val="both"/>
      <w:outlineLvl w:val="3"/>
    </w:pPr>
    <w:rPr>
      <w:lang w:val="x-none" w:eastAsia="x-none"/>
    </w:rPr>
  </w:style>
  <w:style w:type="paragraph" w:styleId="Antrat5">
    <w:name w:val="heading 5"/>
    <w:basedOn w:val="prastasis"/>
    <w:next w:val="prastasis"/>
    <w:link w:val="Antrat5Diagrama"/>
    <w:qFormat/>
    <w:rsid w:val="008E7799"/>
    <w:pPr>
      <w:keepNext/>
      <w:numPr>
        <w:ilvl w:val="4"/>
        <w:numId w:val="1"/>
      </w:numPr>
      <w:outlineLvl w:val="4"/>
    </w:pPr>
    <w:rPr>
      <w:b/>
      <w:sz w:val="40"/>
      <w:lang w:val="x-none" w:eastAsia="x-none"/>
    </w:rPr>
  </w:style>
  <w:style w:type="paragraph" w:styleId="Antrat6">
    <w:name w:val="heading 6"/>
    <w:basedOn w:val="prastasis"/>
    <w:next w:val="prastasis"/>
    <w:link w:val="Antrat6Diagrama"/>
    <w:qFormat/>
    <w:rsid w:val="008E7799"/>
    <w:pPr>
      <w:keepNext/>
      <w:numPr>
        <w:ilvl w:val="5"/>
        <w:numId w:val="1"/>
      </w:numPr>
      <w:outlineLvl w:val="5"/>
    </w:pPr>
    <w:rPr>
      <w:b/>
      <w:sz w:val="36"/>
      <w:lang w:val="x-none" w:eastAsia="x-none"/>
    </w:rPr>
  </w:style>
  <w:style w:type="paragraph" w:styleId="Antrat7">
    <w:name w:val="heading 7"/>
    <w:basedOn w:val="prastasis"/>
    <w:next w:val="prastasis"/>
    <w:link w:val="Antrat7Diagrama"/>
    <w:qFormat/>
    <w:rsid w:val="008E7799"/>
    <w:pPr>
      <w:keepNext/>
      <w:numPr>
        <w:ilvl w:val="6"/>
        <w:numId w:val="1"/>
      </w:numPr>
      <w:outlineLvl w:val="6"/>
    </w:pPr>
    <w:rPr>
      <w:sz w:val="48"/>
      <w:lang w:val="x-none" w:eastAsia="x-none"/>
    </w:rPr>
  </w:style>
  <w:style w:type="paragraph" w:styleId="Antrat8">
    <w:name w:val="heading 8"/>
    <w:basedOn w:val="prastasis"/>
    <w:next w:val="prastasis"/>
    <w:link w:val="Antrat8Diagrama"/>
    <w:qFormat/>
    <w:rsid w:val="008E7799"/>
    <w:pPr>
      <w:keepNext/>
      <w:numPr>
        <w:ilvl w:val="7"/>
        <w:numId w:val="1"/>
      </w:numPr>
      <w:outlineLvl w:val="7"/>
    </w:pPr>
    <w:rPr>
      <w:b/>
      <w:sz w:val="18"/>
      <w:lang w:val="x-none" w:eastAsia="x-none"/>
    </w:rPr>
  </w:style>
  <w:style w:type="paragraph" w:styleId="Antrat9">
    <w:name w:val="heading 9"/>
    <w:basedOn w:val="prastasis"/>
    <w:next w:val="prastasis"/>
    <w:link w:val="Antrat9Diagrama"/>
    <w:qFormat/>
    <w:rsid w:val="008E7799"/>
    <w:pPr>
      <w:keepNext/>
      <w:numPr>
        <w:ilvl w:val="8"/>
        <w:numId w:val="1"/>
      </w:numPr>
      <w:outlineLvl w:val="8"/>
    </w:pPr>
    <w:rPr>
      <w:sz w:val="40"/>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776A5B"/>
    <w:rPr>
      <w:rFonts w:ascii="Times New Roman" w:eastAsia="Calibri" w:hAnsi="Times New Roman" w:cs="Times New Roman"/>
      <w:b/>
      <w:caps/>
      <w:sz w:val="24"/>
      <w:szCs w:val="24"/>
      <w:lang w:val="x-none" w:eastAsia="x-none"/>
    </w:rPr>
  </w:style>
  <w:style w:type="character" w:customStyle="1" w:styleId="Antrat2Diagrama">
    <w:name w:val="Antraštė 2 Diagrama"/>
    <w:aliases w:val="Title Header2 Diagrama,H2 Diagrama,H21 Diagrama,H22 Diagrama,H23 Diagrama,H24 Diagrama,H211 Diagrama,H221 Diagrama,H25 Diagrama,H212 Diagrama,H222 Diagrama,H26 Diagrama,H213 Diagrama,H223 Diagrama,H27 Diagrama,H214 Diagrama"/>
    <w:basedOn w:val="Numatytasispastraiposriftas"/>
    <w:link w:val="Antrat2"/>
    <w:rsid w:val="00776A5B"/>
    <w:rPr>
      <w:rFonts w:ascii="Times New Roman" w:eastAsia="Calibri" w:hAnsi="Times New Roman" w:cs="Times New Roman"/>
      <w:bCs/>
      <w:sz w:val="24"/>
      <w:szCs w:val="20"/>
      <w:lang w:val="x-none" w:eastAsia="x-none"/>
    </w:rPr>
  </w:style>
  <w:style w:type="character" w:customStyle="1" w:styleId="Antrat3Diagrama">
    <w:name w:val="Antraštė 3 Diagrama"/>
    <w:aliases w:val="H3 Diagrama,Section Header3 Diagrama,Sub-Clause Paragraph Diagrama,H31 Diagrama,H32 Diagrama,H33 Diagrama,H311 Diagrama,H321 Diagrama,H34 Diagrama,H312 Diagrama,H322 Diagrama,H35 Diagrama,H313 Diagrama,H323 Diagrama,H36 Diagrama"/>
    <w:basedOn w:val="Numatytasispastraiposriftas"/>
    <w:link w:val="Antrat3"/>
    <w:rsid w:val="008E7799"/>
    <w:rPr>
      <w:rFonts w:ascii="Times New Roman" w:eastAsia="Calibri" w:hAnsi="Times New Roman" w:cs="Times New Roman"/>
      <w:sz w:val="24"/>
      <w:szCs w:val="20"/>
      <w:lang w:val="x-none" w:eastAsia="x-none"/>
    </w:rPr>
  </w:style>
  <w:style w:type="character" w:customStyle="1" w:styleId="Antrat4Diagrama">
    <w:name w:val="Antraštė 4 Diagrama"/>
    <w:aliases w:val="Sub-Clause Sub-paragraph Diagrama, Sub-Clause Sub-paragraph Diagrama,Heading 4 Char Char Char Char Diagrama,Heading 4 Char Char Char Char Char Diagrama"/>
    <w:basedOn w:val="Numatytasispastraiposriftas"/>
    <w:link w:val="Antrat4"/>
    <w:rsid w:val="008E7799"/>
    <w:rPr>
      <w:rFonts w:ascii="Times New Roman" w:eastAsia="Calibri" w:hAnsi="Times New Roman" w:cs="Times New Roman"/>
      <w:sz w:val="24"/>
      <w:szCs w:val="20"/>
      <w:lang w:val="x-none" w:eastAsia="x-none"/>
    </w:rPr>
  </w:style>
  <w:style w:type="character" w:customStyle="1" w:styleId="Antrat5Diagrama">
    <w:name w:val="Antraštė 5 Diagrama"/>
    <w:basedOn w:val="Numatytasispastraiposriftas"/>
    <w:link w:val="Antrat5"/>
    <w:rsid w:val="008E7799"/>
    <w:rPr>
      <w:rFonts w:ascii="Times New Roman" w:eastAsia="Calibri" w:hAnsi="Times New Roman" w:cs="Times New Roman"/>
      <w:b/>
      <w:sz w:val="40"/>
      <w:szCs w:val="20"/>
      <w:lang w:val="x-none" w:eastAsia="x-none"/>
    </w:rPr>
  </w:style>
  <w:style w:type="character" w:customStyle="1" w:styleId="Antrat6Diagrama">
    <w:name w:val="Antraštė 6 Diagrama"/>
    <w:basedOn w:val="Numatytasispastraiposriftas"/>
    <w:link w:val="Antrat6"/>
    <w:rsid w:val="008E7799"/>
    <w:rPr>
      <w:rFonts w:ascii="Times New Roman" w:eastAsia="Calibri" w:hAnsi="Times New Roman" w:cs="Times New Roman"/>
      <w:b/>
      <w:sz w:val="36"/>
      <w:szCs w:val="20"/>
      <w:lang w:val="x-none" w:eastAsia="x-none"/>
    </w:rPr>
  </w:style>
  <w:style w:type="character" w:customStyle="1" w:styleId="Antrat7Diagrama">
    <w:name w:val="Antraštė 7 Diagrama"/>
    <w:basedOn w:val="Numatytasispastraiposriftas"/>
    <w:link w:val="Antrat7"/>
    <w:rsid w:val="008E7799"/>
    <w:rPr>
      <w:rFonts w:ascii="Times New Roman" w:eastAsia="Calibri" w:hAnsi="Times New Roman" w:cs="Times New Roman"/>
      <w:sz w:val="48"/>
      <w:szCs w:val="20"/>
      <w:lang w:val="x-none" w:eastAsia="x-none"/>
    </w:rPr>
  </w:style>
  <w:style w:type="character" w:customStyle="1" w:styleId="Antrat8Diagrama">
    <w:name w:val="Antraštė 8 Diagrama"/>
    <w:basedOn w:val="Numatytasispastraiposriftas"/>
    <w:link w:val="Antrat8"/>
    <w:rsid w:val="008E7799"/>
    <w:rPr>
      <w:rFonts w:ascii="Times New Roman" w:eastAsia="Calibri" w:hAnsi="Times New Roman" w:cs="Times New Roman"/>
      <w:b/>
      <w:sz w:val="18"/>
      <w:szCs w:val="20"/>
      <w:lang w:val="x-none" w:eastAsia="x-none"/>
    </w:rPr>
  </w:style>
  <w:style w:type="character" w:customStyle="1" w:styleId="Antrat9Diagrama">
    <w:name w:val="Antraštė 9 Diagrama"/>
    <w:basedOn w:val="Numatytasispastraiposriftas"/>
    <w:link w:val="Antrat9"/>
    <w:rsid w:val="008E7799"/>
    <w:rPr>
      <w:rFonts w:ascii="Times New Roman" w:eastAsia="Calibri" w:hAnsi="Times New Roman" w:cs="Times New Roman"/>
      <w:sz w:val="40"/>
      <w:szCs w:val="20"/>
      <w:lang w:val="x-none" w:eastAsia="x-none"/>
    </w:rPr>
  </w:style>
  <w:style w:type="character" w:styleId="Hipersaitas">
    <w:name w:val="Hyperlink"/>
    <w:uiPriority w:val="99"/>
    <w:rsid w:val="008E7799"/>
    <w:rPr>
      <w:rFonts w:cs="Times New Roman"/>
      <w:color w:val="0000FF"/>
      <w:u w:val="single"/>
    </w:rPr>
  </w:style>
  <w:style w:type="paragraph" w:styleId="Turinys1">
    <w:name w:val="toc 1"/>
    <w:basedOn w:val="prastasis"/>
    <w:next w:val="prastasis"/>
    <w:autoRedefine/>
    <w:uiPriority w:val="39"/>
    <w:rsid w:val="008E7799"/>
    <w:pPr>
      <w:spacing w:before="360"/>
    </w:pPr>
    <w:rPr>
      <w:rFonts w:asciiTheme="majorHAnsi" w:hAnsiTheme="majorHAnsi"/>
      <w:b/>
      <w:bCs/>
      <w:caps/>
      <w:szCs w:val="24"/>
    </w:rPr>
  </w:style>
  <w:style w:type="paragraph" w:styleId="Debesliotekstas">
    <w:name w:val="Balloon Text"/>
    <w:basedOn w:val="prastasis"/>
    <w:link w:val="DebesliotekstasDiagrama"/>
    <w:uiPriority w:val="99"/>
    <w:semiHidden/>
    <w:unhideWhenUsed/>
    <w:rsid w:val="008E77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7799"/>
    <w:rPr>
      <w:rFonts w:ascii="Tahoma" w:eastAsia="Calibri" w:hAnsi="Tahoma" w:cs="Tahoma"/>
      <w:sz w:val="16"/>
      <w:szCs w:val="16"/>
    </w:rPr>
  </w:style>
  <w:style w:type="paragraph" w:styleId="Antrats">
    <w:name w:val="header"/>
    <w:basedOn w:val="prastasis"/>
    <w:link w:val="AntratsDiagrama"/>
    <w:uiPriority w:val="99"/>
    <w:unhideWhenUsed/>
    <w:rsid w:val="00414AF3"/>
    <w:pPr>
      <w:tabs>
        <w:tab w:val="center" w:pos="4819"/>
        <w:tab w:val="right" w:pos="9638"/>
      </w:tabs>
    </w:pPr>
  </w:style>
  <w:style w:type="character" w:customStyle="1" w:styleId="AntratsDiagrama">
    <w:name w:val="Antraštės Diagrama"/>
    <w:basedOn w:val="Numatytasispastraiposriftas"/>
    <w:link w:val="Antrats"/>
    <w:uiPriority w:val="99"/>
    <w:rsid w:val="00414AF3"/>
    <w:rPr>
      <w:rFonts w:ascii="Times New Roman" w:eastAsia="Calibri" w:hAnsi="Times New Roman" w:cs="Times New Roman"/>
      <w:sz w:val="24"/>
      <w:szCs w:val="20"/>
    </w:rPr>
  </w:style>
  <w:style w:type="paragraph" w:styleId="Porat">
    <w:name w:val="footer"/>
    <w:basedOn w:val="prastasis"/>
    <w:link w:val="PoratDiagrama"/>
    <w:uiPriority w:val="99"/>
    <w:unhideWhenUsed/>
    <w:rsid w:val="00414AF3"/>
    <w:pPr>
      <w:tabs>
        <w:tab w:val="center" w:pos="4819"/>
        <w:tab w:val="right" w:pos="9638"/>
      </w:tabs>
    </w:pPr>
  </w:style>
  <w:style w:type="character" w:customStyle="1" w:styleId="PoratDiagrama">
    <w:name w:val="Poraštė Diagrama"/>
    <w:basedOn w:val="Numatytasispastraiposriftas"/>
    <w:link w:val="Porat"/>
    <w:uiPriority w:val="99"/>
    <w:rsid w:val="00414AF3"/>
    <w:rPr>
      <w:rFonts w:ascii="Times New Roman" w:eastAsia="Calibri" w:hAnsi="Times New Roman" w:cs="Times New Roman"/>
      <w:sz w:val="24"/>
      <w:szCs w:val="20"/>
    </w:rPr>
  </w:style>
  <w:style w:type="paragraph" w:styleId="Sraopastraipa">
    <w:name w:val="List Paragraph"/>
    <w:basedOn w:val="prastasis"/>
    <w:uiPriority w:val="34"/>
    <w:qFormat/>
    <w:rsid w:val="007F1AFB"/>
    <w:pPr>
      <w:spacing w:after="160" w:line="259" w:lineRule="auto"/>
      <w:ind w:left="720"/>
      <w:contextualSpacing/>
    </w:pPr>
    <w:rPr>
      <w:rFonts w:eastAsiaTheme="minorHAnsi" w:cstheme="minorBidi"/>
      <w:szCs w:val="22"/>
    </w:rPr>
  </w:style>
  <w:style w:type="character" w:styleId="Vietosrezervavimoenklotekstas">
    <w:name w:val="Placeholder Text"/>
    <w:basedOn w:val="Numatytasispastraiposriftas"/>
    <w:uiPriority w:val="99"/>
    <w:semiHidden/>
    <w:rsid w:val="00BB4841"/>
    <w:rPr>
      <w:color w:val="808080"/>
    </w:rPr>
  </w:style>
  <w:style w:type="character" w:styleId="Komentaronuoroda">
    <w:name w:val="annotation reference"/>
    <w:basedOn w:val="Numatytasispastraiposriftas"/>
    <w:uiPriority w:val="99"/>
    <w:semiHidden/>
    <w:unhideWhenUsed/>
    <w:rsid w:val="00925929"/>
    <w:rPr>
      <w:sz w:val="16"/>
      <w:szCs w:val="16"/>
    </w:rPr>
  </w:style>
  <w:style w:type="paragraph" w:styleId="Komentarotekstas">
    <w:name w:val="annotation text"/>
    <w:basedOn w:val="prastasis"/>
    <w:link w:val="KomentarotekstasDiagrama"/>
    <w:uiPriority w:val="99"/>
    <w:semiHidden/>
    <w:unhideWhenUsed/>
    <w:rsid w:val="00925929"/>
    <w:rPr>
      <w:sz w:val="20"/>
    </w:rPr>
  </w:style>
  <w:style w:type="character" w:customStyle="1" w:styleId="KomentarotekstasDiagrama">
    <w:name w:val="Komentaro tekstas Diagrama"/>
    <w:basedOn w:val="Numatytasispastraiposriftas"/>
    <w:link w:val="Komentarotekstas"/>
    <w:uiPriority w:val="99"/>
    <w:semiHidden/>
    <w:rsid w:val="00925929"/>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25929"/>
    <w:rPr>
      <w:b/>
      <w:bCs/>
    </w:rPr>
  </w:style>
  <w:style w:type="character" w:customStyle="1" w:styleId="KomentarotemaDiagrama">
    <w:name w:val="Komentaro tema Diagrama"/>
    <w:basedOn w:val="KomentarotekstasDiagrama"/>
    <w:link w:val="Komentarotema"/>
    <w:uiPriority w:val="99"/>
    <w:semiHidden/>
    <w:rsid w:val="00925929"/>
    <w:rPr>
      <w:rFonts w:ascii="Times New Roman" w:eastAsia="Calibri" w:hAnsi="Times New Roman" w:cs="Times New Roman"/>
      <w:b/>
      <w:bCs/>
      <w:sz w:val="20"/>
      <w:szCs w:val="20"/>
    </w:rPr>
  </w:style>
  <w:style w:type="paragraph" w:customStyle="1" w:styleId="CentrBold">
    <w:name w:val="CentrBold"/>
    <w:rsid w:val="00A01F5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grindinistekstas1">
    <w:name w:val="Pagrindinis tekstas1"/>
    <w:rsid w:val="00A01F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10">
    <w:name w:val="Pa10"/>
    <w:basedOn w:val="prastasis"/>
    <w:next w:val="prastasis"/>
    <w:rsid w:val="00A01F51"/>
    <w:pPr>
      <w:autoSpaceDE w:val="0"/>
      <w:autoSpaceDN w:val="0"/>
      <w:adjustRightInd w:val="0"/>
      <w:spacing w:line="201" w:lineRule="atLeast"/>
    </w:pPr>
    <w:rPr>
      <w:rFonts w:ascii="Arial" w:eastAsia="Times New Roman" w:hAnsi="Arial" w:cs="Arial"/>
      <w:sz w:val="20"/>
      <w:lang w:eastAsia="lt-LT"/>
    </w:rPr>
  </w:style>
  <w:style w:type="paragraph" w:styleId="Pagrindiniotekstotrauka">
    <w:name w:val="Body Text Indent"/>
    <w:basedOn w:val="prastasis"/>
    <w:link w:val="PagrindiniotekstotraukaDiagrama"/>
    <w:rsid w:val="00A01F51"/>
    <w:pPr>
      <w:spacing w:after="120"/>
      <w:ind w:left="283"/>
    </w:pPr>
    <w:rPr>
      <w:rFonts w:eastAsia="Times New Roman"/>
      <w:szCs w:val="24"/>
    </w:rPr>
  </w:style>
  <w:style w:type="character" w:customStyle="1" w:styleId="PagrindiniotekstotraukaDiagrama">
    <w:name w:val="Pagrindinio teksto įtrauka Diagrama"/>
    <w:basedOn w:val="Numatytasispastraiposriftas"/>
    <w:link w:val="Pagrindiniotekstotrauka"/>
    <w:rsid w:val="00A01F51"/>
    <w:rPr>
      <w:rFonts w:ascii="Times New Roman" w:eastAsia="Times New Roman" w:hAnsi="Times New Roman" w:cs="Times New Roman"/>
      <w:sz w:val="24"/>
      <w:szCs w:val="24"/>
    </w:rPr>
  </w:style>
  <w:style w:type="paragraph" w:customStyle="1" w:styleId="Default">
    <w:name w:val="Default"/>
    <w:rsid w:val="00A01F5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Tekstas">
    <w:name w:val="Tekstas"/>
    <w:basedOn w:val="prastasis"/>
    <w:qFormat/>
    <w:rsid w:val="00D043DB"/>
    <w:pPr>
      <w:ind w:firstLine="720"/>
      <w:jc w:val="both"/>
    </w:pPr>
  </w:style>
  <w:style w:type="table" w:styleId="Lentelstinklelis">
    <w:name w:val="Table Grid"/>
    <w:basedOn w:val="prastojilentel"/>
    <w:uiPriority w:val="59"/>
    <w:rsid w:val="00D0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87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41">
          <w:marLeft w:val="0"/>
          <w:marRight w:val="0"/>
          <w:marTop w:val="0"/>
          <w:marBottom w:val="0"/>
          <w:divBdr>
            <w:top w:val="none" w:sz="0" w:space="0" w:color="auto"/>
            <w:left w:val="none" w:sz="0" w:space="0" w:color="auto"/>
            <w:bottom w:val="none" w:sz="0" w:space="0" w:color="auto"/>
            <w:right w:val="none" w:sz="0" w:space="0" w:color="auto"/>
          </w:divBdr>
          <w:divsChild>
            <w:div w:id="402529194">
              <w:marLeft w:val="0"/>
              <w:marRight w:val="0"/>
              <w:marTop w:val="0"/>
              <w:marBottom w:val="0"/>
              <w:divBdr>
                <w:top w:val="none" w:sz="0" w:space="0" w:color="auto"/>
                <w:left w:val="none" w:sz="0" w:space="0" w:color="auto"/>
                <w:bottom w:val="none" w:sz="0" w:space="0" w:color="auto"/>
                <w:right w:val="none" w:sz="0" w:space="0" w:color="auto"/>
              </w:divBdr>
              <w:divsChild>
                <w:div w:id="1283154423">
                  <w:marLeft w:val="0"/>
                  <w:marRight w:val="0"/>
                  <w:marTop w:val="0"/>
                  <w:marBottom w:val="0"/>
                  <w:divBdr>
                    <w:top w:val="none" w:sz="0" w:space="0" w:color="auto"/>
                    <w:left w:val="none" w:sz="0" w:space="0" w:color="auto"/>
                    <w:bottom w:val="none" w:sz="0" w:space="0" w:color="auto"/>
                    <w:right w:val="none" w:sz="0" w:space="0" w:color="auto"/>
                  </w:divBdr>
                </w:div>
                <w:div w:id="554043733">
                  <w:marLeft w:val="0"/>
                  <w:marRight w:val="0"/>
                  <w:marTop w:val="0"/>
                  <w:marBottom w:val="0"/>
                  <w:divBdr>
                    <w:top w:val="none" w:sz="0" w:space="0" w:color="auto"/>
                    <w:left w:val="none" w:sz="0" w:space="0" w:color="auto"/>
                    <w:bottom w:val="none" w:sz="0" w:space="0" w:color="auto"/>
                    <w:right w:val="none" w:sz="0" w:space="0" w:color="auto"/>
                  </w:divBdr>
                  <w:divsChild>
                    <w:div w:id="1989245506">
                      <w:marLeft w:val="0"/>
                      <w:marRight w:val="0"/>
                      <w:marTop w:val="0"/>
                      <w:marBottom w:val="0"/>
                      <w:divBdr>
                        <w:top w:val="none" w:sz="0" w:space="0" w:color="auto"/>
                        <w:left w:val="none" w:sz="0" w:space="0" w:color="auto"/>
                        <w:bottom w:val="none" w:sz="0" w:space="0" w:color="auto"/>
                        <w:right w:val="none" w:sz="0" w:space="0" w:color="auto"/>
                      </w:divBdr>
                      <w:divsChild>
                        <w:div w:id="1958681727">
                          <w:marLeft w:val="0"/>
                          <w:marRight w:val="0"/>
                          <w:marTop w:val="0"/>
                          <w:marBottom w:val="0"/>
                          <w:divBdr>
                            <w:top w:val="none" w:sz="0" w:space="0" w:color="auto"/>
                            <w:left w:val="none" w:sz="0" w:space="0" w:color="auto"/>
                            <w:bottom w:val="none" w:sz="0" w:space="0" w:color="auto"/>
                            <w:right w:val="none" w:sz="0" w:space="0" w:color="auto"/>
                          </w:divBdr>
                        </w:div>
                        <w:div w:id="1238246402">
                          <w:marLeft w:val="0"/>
                          <w:marRight w:val="0"/>
                          <w:marTop w:val="0"/>
                          <w:marBottom w:val="0"/>
                          <w:divBdr>
                            <w:top w:val="none" w:sz="0" w:space="0" w:color="auto"/>
                            <w:left w:val="none" w:sz="0" w:space="0" w:color="auto"/>
                            <w:bottom w:val="none" w:sz="0" w:space="0" w:color="auto"/>
                            <w:right w:val="none" w:sz="0" w:space="0" w:color="auto"/>
                          </w:divBdr>
                        </w:div>
                      </w:divsChild>
                    </w:div>
                    <w:div w:id="119955897">
                      <w:marLeft w:val="0"/>
                      <w:marRight w:val="0"/>
                      <w:marTop w:val="0"/>
                      <w:marBottom w:val="0"/>
                      <w:divBdr>
                        <w:top w:val="none" w:sz="0" w:space="0" w:color="auto"/>
                        <w:left w:val="none" w:sz="0" w:space="0" w:color="auto"/>
                        <w:bottom w:val="none" w:sz="0" w:space="0" w:color="auto"/>
                        <w:right w:val="none" w:sz="0" w:space="0" w:color="auto"/>
                      </w:divBdr>
                      <w:divsChild>
                        <w:div w:id="1467048842">
                          <w:marLeft w:val="0"/>
                          <w:marRight w:val="0"/>
                          <w:marTop w:val="0"/>
                          <w:marBottom w:val="0"/>
                          <w:divBdr>
                            <w:top w:val="none" w:sz="0" w:space="0" w:color="auto"/>
                            <w:left w:val="none" w:sz="0" w:space="0" w:color="auto"/>
                            <w:bottom w:val="none" w:sz="0" w:space="0" w:color="auto"/>
                            <w:right w:val="none" w:sz="0" w:space="0" w:color="auto"/>
                          </w:divBdr>
                        </w:div>
                        <w:div w:id="1539900668">
                          <w:marLeft w:val="0"/>
                          <w:marRight w:val="0"/>
                          <w:marTop w:val="0"/>
                          <w:marBottom w:val="0"/>
                          <w:divBdr>
                            <w:top w:val="none" w:sz="0" w:space="0" w:color="auto"/>
                            <w:left w:val="none" w:sz="0" w:space="0" w:color="auto"/>
                            <w:bottom w:val="none" w:sz="0" w:space="0" w:color="auto"/>
                            <w:right w:val="none" w:sz="0" w:space="0" w:color="auto"/>
                          </w:divBdr>
                        </w:div>
                        <w:div w:id="844785666">
                          <w:marLeft w:val="0"/>
                          <w:marRight w:val="0"/>
                          <w:marTop w:val="0"/>
                          <w:marBottom w:val="0"/>
                          <w:divBdr>
                            <w:top w:val="none" w:sz="0" w:space="0" w:color="auto"/>
                            <w:left w:val="none" w:sz="0" w:space="0" w:color="auto"/>
                            <w:bottom w:val="none" w:sz="0" w:space="0" w:color="auto"/>
                            <w:right w:val="none" w:sz="0" w:space="0" w:color="auto"/>
                          </w:divBdr>
                        </w:div>
                        <w:div w:id="710034177">
                          <w:marLeft w:val="0"/>
                          <w:marRight w:val="0"/>
                          <w:marTop w:val="0"/>
                          <w:marBottom w:val="0"/>
                          <w:divBdr>
                            <w:top w:val="none" w:sz="0" w:space="0" w:color="auto"/>
                            <w:left w:val="none" w:sz="0" w:space="0" w:color="auto"/>
                            <w:bottom w:val="none" w:sz="0" w:space="0" w:color="auto"/>
                            <w:right w:val="none" w:sz="0" w:space="0" w:color="auto"/>
                          </w:divBdr>
                        </w:div>
                        <w:div w:id="5294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9634</Words>
  <Characters>5492</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2017-08-08T09:44:00Z</dcterms:created>
  <dcterms:modified xsi:type="dcterms:W3CDTF">2017-09-06T10:48:00Z</dcterms:modified>
</cp:coreProperties>
</file>