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A5482" w14:textId="79CC5AE3" w:rsidR="00A44513" w:rsidRPr="000E51F8" w:rsidRDefault="000E51F8" w:rsidP="000E51F8">
      <w:pPr>
        <w:ind w:left="5904" w:firstLine="1296"/>
        <w:rPr>
          <w:b/>
          <w:sz w:val="24"/>
          <w:szCs w:val="24"/>
          <w:lang w:val="lt-LT"/>
        </w:rPr>
      </w:pPr>
      <w:r w:rsidRPr="000E51F8">
        <w:rPr>
          <w:b/>
          <w:sz w:val="24"/>
          <w:szCs w:val="24"/>
        </w:rPr>
        <w:t>S</w:t>
      </w:r>
      <w:r w:rsidR="00D34355" w:rsidRPr="000E51F8">
        <w:rPr>
          <w:b/>
          <w:sz w:val="24"/>
          <w:szCs w:val="24"/>
        </w:rPr>
        <w:t>ąlygų 3 priedas</w:t>
      </w:r>
      <w:r w:rsidR="00D34355" w:rsidRPr="000E51F8">
        <w:rPr>
          <w:b/>
          <w:sz w:val="24"/>
          <w:szCs w:val="24"/>
          <w:highlight w:val="red"/>
          <w:lang w:val="lt-LT"/>
        </w:rPr>
        <w:t xml:space="preserve"> </w:t>
      </w:r>
      <w:r w:rsidR="00D34355" w:rsidRPr="000E51F8">
        <w:rPr>
          <w:b/>
          <w:sz w:val="24"/>
          <w:szCs w:val="24"/>
          <w:lang w:val="lt-LT"/>
        </w:rPr>
        <w:t xml:space="preserve">  </w:t>
      </w:r>
    </w:p>
    <w:p w14:paraId="2198D6BF" w14:textId="77777777" w:rsidR="00A44513" w:rsidRDefault="00A44513" w:rsidP="000E51F8">
      <w:pPr>
        <w:ind w:left="2592" w:firstLine="1296"/>
        <w:rPr>
          <w:b/>
          <w:sz w:val="24"/>
          <w:szCs w:val="24"/>
          <w:lang w:val="lt-LT"/>
        </w:rPr>
      </w:pPr>
    </w:p>
    <w:p w14:paraId="7F7316DA" w14:textId="77777777" w:rsidR="00A44513" w:rsidRDefault="00D34355" w:rsidP="000E51F8">
      <w:pPr>
        <w:ind w:left="6624" w:firstLine="576"/>
        <w:rPr>
          <w:b/>
          <w:sz w:val="24"/>
          <w:szCs w:val="24"/>
          <w:lang w:val="lt-LT"/>
        </w:rPr>
      </w:pPr>
      <w:r>
        <w:rPr>
          <w:b/>
          <w:sz w:val="24"/>
          <w:szCs w:val="24"/>
          <w:lang w:val="lt-LT"/>
        </w:rPr>
        <w:t>PROJEKTAS</w:t>
      </w:r>
    </w:p>
    <w:p w14:paraId="7D40B59C" w14:textId="77777777" w:rsidR="00A44513" w:rsidRDefault="00A44513">
      <w:pPr>
        <w:ind w:left="2592" w:firstLine="1296"/>
        <w:jc w:val="center"/>
        <w:rPr>
          <w:b/>
          <w:sz w:val="24"/>
          <w:szCs w:val="24"/>
          <w:lang w:val="lt-LT"/>
        </w:rPr>
      </w:pPr>
    </w:p>
    <w:p w14:paraId="36840ACC" w14:textId="77777777" w:rsidR="00A44513" w:rsidRDefault="00D34355">
      <w:pPr>
        <w:jc w:val="center"/>
        <w:rPr>
          <w:b/>
          <w:sz w:val="24"/>
          <w:szCs w:val="24"/>
          <w:lang w:val="lt-LT"/>
        </w:rPr>
      </w:pPr>
      <w:r>
        <w:rPr>
          <w:b/>
          <w:sz w:val="24"/>
          <w:szCs w:val="24"/>
          <w:lang w:val="lt-LT"/>
        </w:rPr>
        <w:t xml:space="preserve">NAUJO LENGVOJO AUTOMOBILIO </w:t>
      </w:r>
    </w:p>
    <w:p w14:paraId="029F07F5" w14:textId="77777777" w:rsidR="00A44513" w:rsidRDefault="00D34355">
      <w:pPr>
        <w:spacing w:line="360" w:lineRule="auto"/>
        <w:jc w:val="center"/>
        <w:rPr>
          <w:b/>
          <w:sz w:val="24"/>
          <w:szCs w:val="24"/>
          <w:lang w:val="lt-LT"/>
        </w:rPr>
      </w:pPr>
      <w:r>
        <w:rPr>
          <w:b/>
          <w:sz w:val="24"/>
          <w:szCs w:val="24"/>
          <w:lang w:val="lt-LT"/>
        </w:rPr>
        <w:t xml:space="preserve">PIRKIMO – PARDAVIMO SUTARTIS </w:t>
      </w:r>
    </w:p>
    <w:p w14:paraId="2A00FF4C" w14:textId="77777777" w:rsidR="00A44513" w:rsidRDefault="00D34355">
      <w:pPr>
        <w:jc w:val="center"/>
        <w:rPr>
          <w:sz w:val="24"/>
          <w:szCs w:val="24"/>
          <w:lang w:val="lt-LT"/>
        </w:rPr>
      </w:pPr>
      <w:r>
        <w:rPr>
          <w:rFonts w:eastAsia="Calibri"/>
          <w:sz w:val="24"/>
          <w:szCs w:val="24"/>
          <w:lang w:val="lt-LT"/>
        </w:rPr>
        <w:t xml:space="preserve">2019 m. ________d. Nr. </w:t>
      </w:r>
    </w:p>
    <w:p w14:paraId="034ED06C" w14:textId="77777777" w:rsidR="00A44513" w:rsidRDefault="00D34355">
      <w:pPr>
        <w:tabs>
          <w:tab w:val="left" w:pos="851"/>
        </w:tabs>
        <w:jc w:val="center"/>
        <w:rPr>
          <w:rFonts w:eastAsia="Calibri"/>
          <w:sz w:val="24"/>
          <w:szCs w:val="24"/>
          <w:lang w:val="lt-LT"/>
        </w:rPr>
      </w:pPr>
      <w:r>
        <w:rPr>
          <w:rFonts w:eastAsia="Calibri"/>
          <w:sz w:val="24"/>
          <w:szCs w:val="24"/>
          <w:lang w:val="lt-LT"/>
        </w:rPr>
        <w:t>Vilnius</w:t>
      </w:r>
    </w:p>
    <w:p w14:paraId="019E6022" w14:textId="77777777" w:rsidR="00A44513" w:rsidRDefault="00A44513">
      <w:pPr>
        <w:tabs>
          <w:tab w:val="left" w:pos="851"/>
        </w:tabs>
        <w:rPr>
          <w:rFonts w:eastAsia="Calibri"/>
          <w:sz w:val="24"/>
          <w:szCs w:val="24"/>
          <w:lang w:val="lt-LT"/>
        </w:rPr>
      </w:pPr>
    </w:p>
    <w:p w14:paraId="33DAA1DE" w14:textId="77777777" w:rsidR="00A44513" w:rsidRDefault="00D34355">
      <w:pPr>
        <w:ind w:left="180"/>
        <w:jc w:val="both"/>
        <w:rPr>
          <w:sz w:val="24"/>
          <w:szCs w:val="24"/>
          <w:lang w:val="lt-LT" w:eastAsia="lt-LT"/>
        </w:rPr>
      </w:pPr>
      <w:r>
        <w:rPr>
          <w:b/>
          <w:sz w:val="24"/>
          <w:szCs w:val="24"/>
          <w:lang w:val="lt-LT" w:eastAsia="lt-LT"/>
        </w:rPr>
        <w:t xml:space="preserve">         Lietuvos kultūros tyrimų institutas</w:t>
      </w:r>
      <w:r>
        <w:rPr>
          <w:sz w:val="24"/>
          <w:szCs w:val="24"/>
          <w:lang w:val="lt-LT" w:eastAsia="lt-LT"/>
        </w:rPr>
        <w:t xml:space="preserve">, įmonės kodas 111961791, (toliau - Pirkėjas), atstovaujamas direktoriaus Rasiaus Makselio, </w:t>
      </w:r>
      <w:r>
        <w:rPr>
          <w:sz w:val="24"/>
          <w:szCs w:val="24"/>
          <w:lang w:val="lt-LT"/>
        </w:rPr>
        <w:t xml:space="preserve">veikiantis pagal nuostatus, iš vienos pusės, </w:t>
      </w:r>
      <w:r>
        <w:rPr>
          <w:sz w:val="24"/>
          <w:szCs w:val="24"/>
          <w:lang w:val="lt-LT" w:eastAsia="lt-LT"/>
        </w:rPr>
        <w:t xml:space="preserve">ir _________________, įmonės kodas____________, (toliau tekste – Tiekėjas), atstovaujama _____________________, </w:t>
      </w:r>
      <w:r>
        <w:rPr>
          <w:sz w:val="24"/>
          <w:szCs w:val="24"/>
          <w:lang w:val="lt-LT"/>
        </w:rPr>
        <w:t xml:space="preserve">veikiantis pagal įstatus, iš kitos pusės, </w:t>
      </w:r>
      <w:r>
        <w:rPr>
          <w:sz w:val="24"/>
          <w:szCs w:val="24"/>
          <w:lang w:val="lt-LT" w:eastAsia="lt-LT"/>
        </w:rPr>
        <w:t>sudarėme šią sutartį (toliau – Sutartis).</w:t>
      </w:r>
    </w:p>
    <w:p w14:paraId="65807DE2" w14:textId="77777777" w:rsidR="00A44513" w:rsidRDefault="00D34355">
      <w:pPr>
        <w:ind w:left="180"/>
        <w:jc w:val="both"/>
        <w:rPr>
          <w:sz w:val="24"/>
          <w:szCs w:val="24"/>
          <w:lang w:val="lt-LT" w:eastAsia="lt-LT"/>
        </w:rPr>
      </w:pPr>
      <w:r>
        <w:rPr>
          <w:sz w:val="24"/>
          <w:szCs w:val="24"/>
          <w:lang w:val="lt-LT" w:eastAsia="lt-LT"/>
        </w:rPr>
        <w:t xml:space="preserve">        Ši Sutartis sudaryta vadovaujantis 2019 m.  _________ d. CVP IS  paskelbtame kvietime dalyvauti pirkime išvardintomis sąlygomis, remiantis Tiekėjo pirkimui pateiktu pasiūlymu bei Pirkėjo Viešųjų  pirkimų komisijos 2019 m. __________  d. posėdžio  Protokolu Nr.- </w:t>
      </w:r>
    </w:p>
    <w:p w14:paraId="0D6A35A9" w14:textId="77777777" w:rsidR="00A44513" w:rsidRDefault="00D34355">
      <w:pPr>
        <w:tabs>
          <w:tab w:val="left" w:pos="5700"/>
        </w:tabs>
        <w:ind w:left="360"/>
        <w:jc w:val="both"/>
        <w:rPr>
          <w:b/>
          <w:sz w:val="32"/>
          <w:szCs w:val="32"/>
          <w:lang w:val="lt-LT" w:eastAsia="lt-LT"/>
        </w:rPr>
      </w:pPr>
      <w:r>
        <w:rPr>
          <w:b/>
          <w:sz w:val="24"/>
          <w:szCs w:val="24"/>
          <w:lang w:val="lt-LT" w:eastAsia="lt-LT"/>
        </w:rPr>
        <w:tab/>
      </w:r>
    </w:p>
    <w:p w14:paraId="3E995B6D" w14:textId="77777777" w:rsidR="00A44513" w:rsidRDefault="00D34355">
      <w:pPr>
        <w:pStyle w:val="Sraopastraipa"/>
        <w:numPr>
          <w:ilvl w:val="0"/>
          <w:numId w:val="2"/>
        </w:num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SUTARTIES DALYKAS</w:t>
      </w:r>
    </w:p>
    <w:p w14:paraId="1C5545EF" w14:textId="77777777" w:rsidR="00A44513" w:rsidRDefault="00A44513">
      <w:pPr>
        <w:jc w:val="both"/>
        <w:rPr>
          <w:sz w:val="24"/>
          <w:szCs w:val="24"/>
          <w:lang w:val="lt-LT" w:eastAsia="lt-LT"/>
        </w:rPr>
      </w:pPr>
    </w:p>
    <w:p w14:paraId="0E68936E" w14:textId="77777777" w:rsidR="00A44513" w:rsidRDefault="00D34355">
      <w:pPr>
        <w:pStyle w:val="Sraopastraipa"/>
        <w:numPr>
          <w:ilvl w:val="0"/>
          <w:numId w:val="1"/>
        </w:numPr>
        <w:tabs>
          <w:tab w:val="left" w:pos="540"/>
        </w:tabs>
        <w:spacing w:after="0" w:line="240" w:lineRule="auto"/>
        <w:ind w:left="180" w:firstLine="0"/>
        <w:jc w:val="both"/>
        <w:rPr>
          <w:rFonts w:ascii="Times New Roman" w:hAnsi="Times New Roman"/>
          <w:sz w:val="24"/>
          <w:szCs w:val="24"/>
          <w:lang w:eastAsia="lt-LT"/>
        </w:rPr>
      </w:pPr>
      <w:r>
        <w:rPr>
          <w:rFonts w:ascii="Times New Roman" w:hAnsi="Times New Roman"/>
          <w:sz w:val="24"/>
          <w:szCs w:val="24"/>
          <w:lang w:eastAsia="lt-LT"/>
        </w:rPr>
        <w:t>Šia Sutartimi nustatoma tvarka ir sąlygos, pagal kurias Tiekėjas įsipareigoja perduoti naują lengvąjį automobilį ............................. (toliau tekste –Automobilis)</w:t>
      </w:r>
      <w:r w:rsidR="0003154C">
        <w:rPr>
          <w:rFonts w:ascii="Times New Roman" w:hAnsi="Times New Roman"/>
          <w:sz w:val="24"/>
          <w:szCs w:val="24"/>
          <w:lang w:eastAsia="lt-LT"/>
        </w:rPr>
        <w:t>, kėbulo Nr. (VIN kodas) ...................</w:t>
      </w:r>
      <w:r>
        <w:rPr>
          <w:rFonts w:ascii="Times New Roman" w:hAnsi="Times New Roman"/>
          <w:sz w:val="24"/>
          <w:szCs w:val="24"/>
          <w:lang w:eastAsia="lt-LT"/>
        </w:rPr>
        <w:t>, pagamintą.........................m., kurio techninės charakteristikos ir komplektacija nurodyta Sutarties 1 priede, o Pirkėjas įsipareigoja priimti techniškai tvarkingą, nustatytus reikalavimus atitinkantį Automobilį bei sumokėti Tiekėjui Sutartyje nustatytą kainą Sutartyje nustatytomis sąlygomis ir terminais.</w:t>
      </w:r>
    </w:p>
    <w:p w14:paraId="5CEC9FE0" w14:textId="77777777" w:rsidR="00A44513" w:rsidRDefault="00D34355">
      <w:pPr>
        <w:numPr>
          <w:ilvl w:val="0"/>
          <w:numId w:val="1"/>
        </w:numPr>
        <w:tabs>
          <w:tab w:val="left" w:pos="540"/>
        </w:tabs>
        <w:ind w:left="180" w:firstLine="0"/>
        <w:jc w:val="both"/>
        <w:rPr>
          <w:sz w:val="24"/>
          <w:szCs w:val="24"/>
          <w:lang w:val="lt-LT"/>
        </w:rPr>
      </w:pPr>
      <w:r>
        <w:rPr>
          <w:sz w:val="24"/>
          <w:szCs w:val="24"/>
          <w:lang w:val="lt-LT" w:eastAsia="lt-LT"/>
        </w:rPr>
        <w:t>Tiekėjas pareiškia, kad Automobilis nėra įkeistas, disponavimas juo, valdymas ar naudojimas nėra apribotas, trečiųjų asmens pretenzijų dėl automobilio nėra.</w:t>
      </w:r>
      <w:r>
        <w:rPr>
          <w:sz w:val="24"/>
          <w:szCs w:val="24"/>
          <w:lang w:val="lt-LT"/>
        </w:rPr>
        <w:t xml:space="preserve"> </w:t>
      </w:r>
    </w:p>
    <w:p w14:paraId="7CBE4810" w14:textId="77777777" w:rsidR="00A44513" w:rsidRDefault="00D34355">
      <w:pPr>
        <w:numPr>
          <w:ilvl w:val="0"/>
          <w:numId w:val="1"/>
        </w:numPr>
        <w:tabs>
          <w:tab w:val="left" w:pos="540"/>
        </w:tabs>
        <w:ind w:left="180" w:firstLine="0"/>
        <w:jc w:val="both"/>
        <w:rPr>
          <w:sz w:val="24"/>
          <w:szCs w:val="24"/>
          <w:lang w:val="lt-LT"/>
        </w:rPr>
      </w:pPr>
      <w:r>
        <w:rPr>
          <w:sz w:val="24"/>
          <w:szCs w:val="24"/>
          <w:lang w:val="lt-LT"/>
        </w:rPr>
        <w:t>Automobilis tampa Pirkėjo nuosavybe, kai abi šalys pasirašo Automobilio priėmimo - perdavimo aktą.</w:t>
      </w:r>
    </w:p>
    <w:p w14:paraId="2ADF7909" w14:textId="77777777" w:rsidR="00A44513" w:rsidRDefault="00A44513">
      <w:pPr>
        <w:rPr>
          <w:color w:val="FF0000"/>
          <w:sz w:val="32"/>
          <w:szCs w:val="32"/>
          <w:lang w:val="lt-LT" w:eastAsia="lt-LT"/>
        </w:rPr>
      </w:pPr>
    </w:p>
    <w:p w14:paraId="5A332569" w14:textId="77777777" w:rsidR="00A44513" w:rsidRDefault="00D34355">
      <w:pPr>
        <w:pStyle w:val="Sraopastraipa"/>
        <w:numPr>
          <w:ilvl w:val="0"/>
          <w:numId w:val="2"/>
        </w:num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SUTARTIES KAINA IR MOKĖJIMO TVARKA</w:t>
      </w:r>
    </w:p>
    <w:p w14:paraId="772F107F" w14:textId="77777777" w:rsidR="00A44513" w:rsidRDefault="00A44513">
      <w:pPr>
        <w:pStyle w:val="Sraopastraipa"/>
        <w:spacing w:after="0" w:line="240" w:lineRule="auto"/>
        <w:ind w:left="357"/>
        <w:jc w:val="both"/>
        <w:rPr>
          <w:rFonts w:ascii="Times New Roman" w:hAnsi="Times New Roman"/>
          <w:sz w:val="24"/>
          <w:szCs w:val="24"/>
          <w:lang w:eastAsia="lt-LT"/>
        </w:rPr>
      </w:pPr>
    </w:p>
    <w:p w14:paraId="6398D2CB" w14:textId="77777777" w:rsidR="00A44513" w:rsidRDefault="00D34355">
      <w:pPr>
        <w:pStyle w:val="Sraopastraipa"/>
        <w:numPr>
          <w:ilvl w:val="0"/>
          <w:numId w:val="1"/>
        </w:numPr>
        <w:tabs>
          <w:tab w:val="left" w:pos="0"/>
          <w:tab w:val="left" w:pos="540"/>
        </w:tabs>
        <w:spacing w:after="120" w:line="240" w:lineRule="auto"/>
        <w:ind w:left="180" w:firstLine="0"/>
        <w:jc w:val="both"/>
        <w:rPr>
          <w:rFonts w:ascii="Times New Roman" w:hAnsi="Times New Roman"/>
          <w:sz w:val="24"/>
          <w:szCs w:val="24"/>
        </w:rPr>
      </w:pPr>
      <w:r>
        <w:rPr>
          <w:rFonts w:ascii="Times New Roman" w:hAnsi="Times New Roman"/>
          <w:sz w:val="24"/>
          <w:szCs w:val="24"/>
        </w:rPr>
        <w:t xml:space="preserve">Ši Sutartis yra fiksuotos kainos Sutartis, kuri nebus keičiama dėl bendro kainų lygio ir/ar mokesčių pasikeitimo. Sutarties kaina yra ............... Eur (........................................eurų), iš kurių pridėtinės vertės mokestis (toliau – PVM)  sudaro .................Lt (................... litų). </w:t>
      </w:r>
      <w:r>
        <w:rPr>
          <w:sz w:val="24"/>
          <w:szCs w:val="24"/>
        </w:rPr>
        <w:t xml:space="preserve"> </w:t>
      </w:r>
    </w:p>
    <w:p w14:paraId="78DB9CEB" w14:textId="77777777" w:rsidR="00A44513" w:rsidRDefault="00D34355">
      <w:pPr>
        <w:pStyle w:val="Sraopastraipa"/>
        <w:numPr>
          <w:ilvl w:val="0"/>
          <w:numId w:val="1"/>
        </w:numPr>
        <w:tabs>
          <w:tab w:val="left" w:pos="0"/>
        </w:tabs>
        <w:spacing w:after="120" w:line="240" w:lineRule="auto"/>
        <w:ind w:left="540"/>
        <w:jc w:val="both"/>
        <w:rPr>
          <w:rFonts w:ascii="Times New Roman" w:hAnsi="Times New Roman"/>
          <w:sz w:val="24"/>
          <w:szCs w:val="24"/>
        </w:rPr>
      </w:pPr>
      <w:r>
        <w:rPr>
          <w:rFonts w:ascii="Times New Roman" w:hAnsi="Times New Roman"/>
          <w:sz w:val="24"/>
          <w:szCs w:val="24"/>
        </w:rPr>
        <w:t>Avansinis mokėjimas nenumatomas.</w:t>
      </w:r>
    </w:p>
    <w:p w14:paraId="1C1FE826" w14:textId="77777777" w:rsidR="00A44513" w:rsidRDefault="00D34355">
      <w:pPr>
        <w:pStyle w:val="Sraopastraipa"/>
        <w:numPr>
          <w:ilvl w:val="0"/>
          <w:numId w:val="1"/>
        </w:numPr>
        <w:tabs>
          <w:tab w:val="left" w:pos="180"/>
          <w:tab w:val="left" w:pos="540"/>
        </w:tabs>
        <w:spacing w:after="120" w:line="240" w:lineRule="auto"/>
        <w:ind w:left="180" w:firstLine="0"/>
        <w:jc w:val="both"/>
      </w:pPr>
      <w:r>
        <w:rPr>
          <w:rFonts w:ascii="Times New Roman" w:hAnsi="Times New Roman"/>
          <w:sz w:val="24"/>
          <w:szCs w:val="24"/>
        </w:rPr>
        <w:t>Pirkėjas už Automobilį Tiekėjui sumoka abiem</w:t>
      </w:r>
      <w:r>
        <w:rPr>
          <w:rFonts w:ascii="Times New Roman" w:hAnsi="Times New Roman"/>
          <w:sz w:val="24"/>
          <w:szCs w:val="24"/>
          <w:lang w:eastAsia="lt-LT"/>
        </w:rPr>
        <w:t xml:space="preserve"> šalims pasirašius priėmimo-perdavimo aktą pagal pateiktą PVM sąskai</w:t>
      </w:r>
      <w:r w:rsidR="0003154C">
        <w:rPr>
          <w:rFonts w:ascii="Times New Roman" w:hAnsi="Times New Roman"/>
          <w:sz w:val="24"/>
          <w:szCs w:val="24"/>
          <w:lang w:eastAsia="lt-LT"/>
        </w:rPr>
        <w:t xml:space="preserve">tą - faktūrą ne vėliau kaip per </w:t>
      </w:r>
      <w:r w:rsidR="0003154C">
        <w:rPr>
          <w:rFonts w:ascii="Times New Roman" w:hAnsi="Times New Roman"/>
          <w:sz w:val="24"/>
          <w:szCs w:val="24"/>
          <w:lang w:val="en-US" w:eastAsia="lt-LT"/>
        </w:rPr>
        <w:t>2</w:t>
      </w:r>
      <w:r>
        <w:rPr>
          <w:rFonts w:ascii="Times New Roman" w:hAnsi="Times New Roman"/>
          <w:sz w:val="24"/>
          <w:szCs w:val="24"/>
          <w:lang w:eastAsia="lt-LT"/>
        </w:rPr>
        <w:t>0 (</w:t>
      </w:r>
      <w:r w:rsidR="0003154C">
        <w:rPr>
          <w:rFonts w:ascii="Times New Roman" w:hAnsi="Times New Roman"/>
          <w:sz w:val="24"/>
          <w:szCs w:val="24"/>
          <w:lang w:eastAsia="lt-LT"/>
        </w:rPr>
        <w:t>dvidešimt</w:t>
      </w:r>
      <w:r>
        <w:rPr>
          <w:rFonts w:ascii="Times New Roman" w:hAnsi="Times New Roman"/>
          <w:sz w:val="24"/>
          <w:szCs w:val="24"/>
          <w:lang w:eastAsia="lt-LT"/>
        </w:rPr>
        <w:t>) kalendorinių dienų pavedimu į Tiekėjo nurodytą sąskaitą.</w:t>
      </w:r>
    </w:p>
    <w:p w14:paraId="0F19A830" w14:textId="77777777" w:rsidR="00A44513" w:rsidRDefault="00D34355">
      <w:pPr>
        <w:pStyle w:val="Sraopastraipa"/>
        <w:numPr>
          <w:ilvl w:val="0"/>
          <w:numId w:val="1"/>
        </w:numPr>
        <w:tabs>
          <w:tab w:val="left" w:pos="0"/>
        </w:tabs>
        <w:spacing w:after="120" w:line="240" w:lineRule="auto"/>
        <w:ind w:left="540"/>
        <w:jc w:val="both"/>
        <w:rPr>
          <w:rFonts w:ascii="Times New Roman" w:hAnsi="Times New Roman"/>
          <w:color w:val="FF0000"/>
          <w:sz w:val="24"/>
          <w:szCs w:val="24"/>
        </w:rPr>
      </w:pPr>
      <w:r>
        <w:rPr>
          <w:rFonts w:ascii="Times New Roman" w:hAnsi="Times New Roman"/>
          <w:sz w:val="24"/>
          <w:szCs w:val="24"/>
        </w:rPr>
        <w:t>Sumokėjimo diena laikoma ta diena, kai lėšos pervedamos iš Pirkėjo sąskaitos.</w:t>
      </w:r>
    </w:p>
    <w:p w14:paraId="6655FD9F" w14:textId="77777777" w:rsidR="00A44513" w:rsidRDefault="00D34355">
      <w:pPr>
        <w:pStyle w:val="Sraopastraipa"/>
        <w:numPr>
          <w:ilvl w:val="0"/>
          <w:numId w:val="1"/>
        </w:numPr>
        <w:tabs>
          <w:tab w:val="left" w:pos="0"/>
          <w:tab w:val="left" w:pos="540"/>
        </w:tabs>
        <w:spacing w:after="120" w:line="240" w:lineRule="auto"/>
        <w:ind w:left="180" w:firstLine="0"/>
        <w:jc w:val="both"/>
        <w:rPr>
          <w:rFonts w:ascii="Times New Roman" w:hAnsi="Times New Roman"/>
          <w:sz w:val="24"/>
          <w:szCs w:val="24"/>
        </w:rPr>
      </w:pPr>
      <w:r>
        <w:rPr>
          <w:rFonts w:ascii="Times New Roman" w:hAnsi="Times New Roman"/>
          <w:sz w:val="24"/>
          <w:szCs w:val="24"/>
        </w:rPr>
        <w:t>Į Sutarties kainą įskaičiuotos</w:t>
      </w:r>
      <w:r>
        <w:rPr>
          <w:sz w:val="24"/>
          <w:szCs w:val="24"/>
        </w:rPr>
        <w:t xml:space="preserve"> </w:t>
      </w:r>
      <w:r>
        <w:rPr>
          <w:rFonts w:ascii="Times New Roman" w:hAnsi="Times New Roman"/>
          <w:sz w:val="24"/>
          <w:szCs w:val="24"/>
        </w:rPr>
        <w:t>visos</w:t>
      </w:r>
      <w:r>
        <w:rPr>
          <w:rFonts w:ascii="Times New Roman" w:hAnsi="Times New Roman"/>
          <w:sz w:val="24"/>
          <w:szCs w:val="24"/>
          <w:lang w:eastAsia="lt-LT"/>
        </w:rPr>
        <w:t xml:space="preserve"> Tiekėjo</w:t>
      </w:r>
      <w:r>
        <w:rPr>
          <w:rFonts w:ascii="Times New Roman" w:hAnsi="Times New Roman"/>
          <w:sz w:val="24"/>
          <w:szCs w:val="24"/>
        </w:rPr>
        <w:t xml:space="preserve">  išlaidos ir mokesčiai, susiję su tinkamu Sutarties įvykdymu, įskaitant Automobilio pristatymo, paruošimo eksploatacijai ir kt. </w:t>
      </w:r>
    </w:p>
    <w:p w14:paraId="0BEFA1D8" w14:textId="77777777" w:rsidR="00A44513" w:rsidRDefault="00D34355">
      <w:pPr>
        <w:pStyle w:val="Sraopastraipa"/>
        <w:numPr>
          <w:ilvl w:val="0"/>
          <w:numId w:val="1"/>
        </w:numPr>
        <w:tabs>
          <w:tab w:val="left" w:pos="0"/>
          <w:tab w:val="left" w:pos="540"/>
        </w:tabs>
        <w:spacing w:after="120" w:line="240" w:lineRule="auto"/>
        <w:ind w:left="180" w:firstLine="0"/>
        <w:jc w:val="both"/>
        <w:rPr>
          <w:rFonts w:ascii="Times New Roman" w:hAnsi="Times New Roman"/>
          <w:sz w:val="24"/>
          <w:szCs w:val="24"/>
        </w:rPr>
      </w:pPr>
      <w:r>
        <w:rPr>
          <w:rFonts w:ascii="Times New Roman" w:hAnsi="Times New Roman"/>
          <w:sz w:val="24"/>
          <w:szCs w:val="24"/>
        </w:rPr>
        <w:t>Į Sutarties kainą taip pat įskaičiuotos išlaidos, susijusios su Automobilio techniniu aptarnavimu garantijos laikotarpiu.</w:t>
      </w:r>
    </w:p>
    <w:p w14:paraId="03209039" w14:textId="77777777" w:rsidR="00A44513" w:rsidRDefault="00A44513">
      <w:pPr>
        <w:tabs>
          <w:tab w:val="left" w:pos="0"/>
        </w:tabs>
        <w:ind w:left="360"/>
        <w:jc w:val="both"/>
        <w:rPr>
          <w:sz w:val="32"/>
          <w:szCs w:val="32"/>
          <w:lang w:val="lt-LT"/>
        </w:rPr>
      </w:pPr>
    </w:p>
    <w:p w14:paraId="13498964" w14:textId="77777777" w:rsidR="00A44513" w:rsidRDefault="00D34355">
      <w:pPr>
        <w:pStyle w:val="Sraopastraipa"/>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t>SUTARTIES ŠALIŲ ĮSIPAREIGOJIMAI</w:t>
      </w:r>
    </w:p>
    <w:p w14:paraId="07287B07" w14:textId="77777777" w:rsidR="00A44513" w:rsidRDefault="00A44513">
      <w:pPr>
        <w:pStyle w:val="Sraopastraipa"/>
        <w:spacing w:after="0" w:line="240" w:lineRule="auto"/>
        <w:ind w:left="357"/>
        <w:jc w:val="center"/>
        <w:rPr>
          <w:rFonts w:ascii="Times New Roman" w:hAnsi="Times New Roman"/>
          <w:b/>
          <w:sz w:val="24"/>
          <w:szCs w:val="24"/>
        </w:rPr>
      </w:pPr>
    </w:p>
    <w:p w14:paraId="370480C7" w14:textId="77777777" w:rsidR="00A44513" w:rsidRDefault="00D34355">
      <w:pPr>
        <w:pStyle w:val="Sraopastraipa"/>
        <w:numPr>
          <w:ilvl w:val="0"/>
          <w:numId w:val="1"/>
        </w:numPr>
        <w:tabs>
          <w:tab w:val="left" w:pos="540"/>
        </w:tabs>
        <w:spacing w:after="0" w:line="240" w:lineRule="auto"/>
        <w:ind w:left="357" w:hanging="177"/>
        <w:jc w:val="both"/>
        <w:rPr>
          <w:rFonts w:ascii="Times New Roman" w:hAnsi="Times New Roman"/>
          <w:sz w:val="24"/>
          <w:szCs w:val="24"/>
        </w:rPr>
      </w:pPr>
      <w:r>
        <w:rPr>
          <w:rFonts w:ascii="Times New Roman" w:hAnsi="Times New Roman"/>
          <w:sz w:val="24"/>
          <w:szCs w:val="24"/>
          <w:lang w:eastAsia="lt-LT"/>
        </w:rPr>
        <w:t>Tiekėjas</w:t>
      </w:r>
      <w:r>
        <w:rPr>
          <w:rFonts w:ascii="Times New Roman" w:hAnsi="Times New Roman"/>
          <w:sz w:val="24"/>
          <w:szCs w:val="24"/>
        </w:rPr>
        <w:t xml:space="preserve">  įsipareigoja:</w:t>
      </w:r>
    </w:p>
    <w:p w14:paraId="42CD25D7" w14:textId="77777777" w:rsidR="00A44513" w:rsidRDefault="00D34355">
      <w:pPr>
        <w:pStyle w:val="Sraopastraipa"/>
        <w:tabs>
          <w:tab w:val="left" w:pos="540"/>
          <w:tab w:val="left" w:pos="1080"/>
          <w:tab w:val="left" w:pos="1440"/>
        </w:tabs>
        <w:spacing w:after="0" w:line="240" w:lineRule="auto"/>
        <w:ind w:left="180" w:firstLine="360"/>
        <w:jc w:val="both"/>
      </w:pPr>
      <w:r>
        <w:rPr>
          <w:rFonts w:ascii="Times New Roman" w:hAnsi="Times New Roman"/>
          <w:sz w:val="24"/>
          <w:szCs w:val="24"/>
        </w:rPr>
        <w:lastRenderedPageBreak/>
        <w:t xml:space="preserve">10.1.   savo sąskaita pristatyti ir perduoti eksploatacijai  paruoštą Automobilį Pirkėjui su visais reikalingais dokumentais ir priklausiniais, reikalingais Automobilio eksploatacijai ne vėliau kaip per </w:t>
      </w:r>
      <w:r>
        <w:rPr>
          <w:rFonts w:ascii="Times New Roman" w:hAnsi="Times New Roman"/>
          <w:sz w:val="24"/>
          <w:szCs w:val="24"/>
          <w:lang w:val="en-US"/>
        </w:rPr>
        <w:t>2</w:t>
      </w:r>
      <w:r>
        <w:rPr>
          <w:rFonts w:ascii="Times New Roman" w:hAnsi="Times New Roman"/>
          <w:sz w:val="24"/>
          <w:szCs w:val="24"/>
        </w:rPr>
        <w:t xml:space="preserve">0 (dvidešimt) kalendorinių dienų nuo Sutarties pasirašymo dienos. Automobilio pristatymo vieta: Lietuvos kultūros tyrimų institutas, Saltoniškių g. 58, LT–08105, Vilnius. </w:t>
      </w:r>
      <w:r>
        <w:rPr>
          <w:rStyle w:val="NormalTimesNewRomanChar"/>
        </w:rPr>
        <w:t>Automobilio  pristatymo termino pratęsimas nenumatomas.</w:t>
      </w:r>
      <w:r>
        <w:rPr>
          <w:rFonts w:ascii="Times New Roman" w:hAnsi="Times New Roman"/>
          <w:sz w:val="24"/>
          <w:szCs w:val="24"/>
        </w:rPr>
        <w:t xml:space="preserve"> </w:t>
      </w:r>
    </w:p>
    <w:p w14:paraId="533170E3" w14:textId="77777777" w:rsidR="00A44513" w:rsidRDefault="00D34355">
      <w:pPr>
        <w:pStyle w:val="Sraopastraipa"/>
        <w:spacing w:after="0" w:line="240" w:lineRule="auto"/>
        <w:ind w:left="180" w:firstLine="360"/>
        <w:jc w:val="both"/>
        <w:rPr>
          <w:rFonts w:ascii="Times New Roman" w:hAnsi="Times New Roman"/>
          <w:sz w:val="24"/>
          <w:szCs w:val="24"/>
        </w:rPr>
      </w:pPr>
      <w:r>
        <w:rPr>
          <w:rFonts w:ascii="Times New Roman" w:hAnsi="Times New Roman"/>
          <w:sz w:val="24"/>
          <w:szCs w:val="24"/>
        </w:rPr>
        <w:t>10.2.  prisiimti Automobilio sunykimo ar sugedimo riziką iki Automobilio perdavimo– priėmimo akto pasirašymo momento;</w:t>
      </w:r>
    </w:p>
    <w:p w14:paraId="2AC48EC1" w14:textId="77777777" w:rsidR="00A44513" w:rsidRDefault="00D34355">
      <w:pPr>
        <w:pStyle w:val="Sraopastraipa"/>
        <w:numPr>
          <w:ilvl w:val="1"/>
          <w:numId w:val="3"/>
        </w:numPr>
        <w:spacing w:after="0" w:line="240" w:lineRule="auto"/>
        <w:ind w:hanging="270"/>
        <w:jc w:val="both"/>
        <w:rPr>
          <w:rFonts w:ascii="Times New Roman" w:hAnsi="Times New Roman"/>
          <w:sz w:val="24"/>
          <w:szCs w:val="24"/>
        </w:rPr>
      </w:pPr>
      <w:r>
        <w:rPr>
          <w:rFonts w:ascii="Times New Roman" w:hAnsi="Times New Roman"/>
          <w:sz w:val="24"/>
          <w:szCs w:val="24"/>
        </w:rPr>
        <w:t>nemokamai konsultuoti Automobilio naudojimo klausimais;</w:t>
      </w:r>
    </w:p>
    <w:p w14:paraId="51A5573B" w14:textId="77777777" w:rsidR="00A44513" w:rsidRDefault="00D34355">
      <w:pPr>
        <w:numPr>
          <w:ilvl w:val="1"/>
          <w:numId w:val="3"/>
        </w:numPr>
        <w:ind w:left="1692" w:hanging="1152"/>
        <w:jc w:val="both"/>
        <w:rPr>
          <w:sz w:val="24"/>
          <w:szCs w:val="24"/>
          <w:lang w:val="lt-LT"/>
        </w:rPr>
      </w:pPr>
      <w:r>
        <w:rPr>
          <w:sz w:val="24"/>
          <w:szCs w:val="24"/>
          <w:lang w:val="lt-LT"/>
        </w:rPr>
        <w:t>atlikti Automobilio techninį aptarnavimą garantijos laikotarpiu;</w:t>
      </w:r>
    </w:p>
    <w:p w14:paraId="4F105976" w14:textId="77777777" w:rsidR="00A44513" w:rsidRDefault="00D34355">
      <w:pPr>
        <w:numPr>
          <w:ilvl w:val="1"/>
          <w:numId w:val="3"/>
        </w:numPr>
        <w:ind w:left="180" w:firstLine="360"/>
        <w:jc w:val="both"/>
        <w:rPr>
          <w:sz w:val="24"/>
          <w:szCs w:val="24"/>
          <w:lang w:val="lt-LT"/>
        </w:rPr>
      </w:pPr>
      <w:r>
        <w:rPr>
          <w:sz w:val="24"/>
          <w:szCs w:val="24"/>
          <w:lang w:val="lt-LT"/>
        </w:rPr>
        <w:t>parengti Automobilio priėmimo - perdavimo aktą ir pateikti pasirašyti Pirkėjui Automobilio perdavimo metu;</w:t>
      </w:r>
    </w:p>
    <w:p w14:paraId="4144D457" w14:textId="77777777" w:rsidR="00A44513" w:rsidRDefault="00D34355">
      <w:pPr>
        <w:pStyle w:val="Sraopastraipa"/>
        <w:numPr>
          <w:ilvl w:val="0"/>
          <w:numId w:val="3"/>
        </w:numPr>
        <w:spacing w:after="0" w:line="240" w:lineRule="auto"/>
        <w:ind w:left="540" w:hanging="360"/>
        <w:jc w:val="both"/>
        <w:rPr>
          <w:rFonts w:ascii="Times New Roman" w:hAnsi="Times New Roman"/>
          <w:sz w:val="24"/>
          <w:szCs w:val="24"/>
        </w:rPr>
      </w:pPr>
      <w:r>
        <w:rPr>
          <w:rFonts w:ascii="Times New Roman" w:hAnsi="Times New Roman"/>
          <w:sz w:val="24"/>
          <w:szCs w:val="24"/>
        </w:rPr>
        <w:t xml:space="preserve">  Pirkėjas įsipareigoja:</w:t>
      </w:r>
    </w:p>
    <w:p w14:paraId="0892EA98" w14:textId="77777777" w:rsidR="00A44513" w:rsidRDefault="00D34355">
      <w:pPr>
        <w:pStyle w:val="Sraopastraipa"/>
        <w:numPr>
          <w:ilvl w:val="1"/>
          <w:numId w:val="4"/>
        </w:numPr>
        <w:tabs>
          <w:tab w:val="left" w:pos="180"/>
          <w:tab w:val="left" w:pos="851"/>
        </w:tabs>
        <w:spacing w:after="0" w:line="240" w:lineRule="auto"/>
        <w:ind w:left="180" w:firstLine="360"/>
        <w:jc w:val="both"/>
        <w:rPr>
          <w:rFonts w:ascii="Times New Roman" w:hAnsi="Times New Roman"/>
          <w:sz w:val="24"/>
          <w:szCs w:val="24"/>
        </w:rPr>
      </w:pPr>
      <w:r>
        <w:rPr>
          <w:rFonts w:ascii="Times New Roman" w:hAnsi="Times New Roman"/>
          <w:sz w:val="24"/>
          <w:szCs w:val="24"/>
        </w:rPr>
        <w:t>priėmimo metu patikrinti perduodamo Automobilio atitikimą nustatytiems techniniams reikalavimams;</w:t>
      </w:r>
    </w:p>
    <w:p w14:paraId="073E8CA8" w14:textId="77777777" w:rsidR="00A44513" w:rsidRDefault="00D34355">
      <w:pPr>
        <w:pStyle w:val="Sraopastraipa"/>
        <w:numPr>
          <w:ilvl w:val="1"/>
          <w:numId w:val="4"/>
        </w:numPr>
        <w:tabs>
          <w:tab w:val="left" w:pos="851"/>
        </w:tabs>
        <w:spacing w:after="0" w:line="240" w:lineRule="auto"/>
        <w:ind w:left="180" w:firstLine="360"/>
        <w:jc w:val="both"/>
        <w:rPr>
          <w:rFonts w:ascii="Times New Roman" w:hAnsi="Times New Roman"/>
          <w:sz w:val="24"/>
          <w:szCs w:val="24"/>
        </w:rPr>
      </w:pPr>
      <w:r>
        <w:rPr>
          <w:rFonts w:ascii="Times New Roman" w:hAnsi="Times New Roman"/>
          <w:sz w:val="24"/>
          <w:szCs w:val="24"/>
        </w:rPr>
        <w:t xml:space="preserve">  priimti ir pasirašyti Automobilio priėmimo - perdavimo aktą tik tuo atveju, jei Automobilis visiškai atitinka Pirkėjo nustatytus techninius reikalavimus;</w:t>
      </w:r>
    </w:p>
    <w:p w14:paraId="05A6CECB" w14:textId="77777777" w:rsidR="00A44513" w:rsidRDefault="00D34355">
      <w:pPr>
        <w:pStyle w:val="Sraopastraipa"/>
        <w:numPr>
          <w:ilvl w:val="1"/>
          <w:numId w:val="4"/>
        </w:numPr>
        <w:tabs>
          <w:tab w:val="left" w:pos="851"/>
        </w:tabs>
        <w:spacing w:after="0" w:line="240" w:lineRule="auto"/>
        <w:ind w:left="1692" w:hanging="1152"/>
        <w:jc w:val="both"/>
        <w:rPr>
          <w:rFonts w:ascii="Times New Roman" w:hAnsi="Times New Roman"/>
          <w:sz w:val="24"/>
          <w:szCs w:val="24"/>
        </w:rPr>
      </w:pPr>
      <w:r>
        <w:t xml:space="preserve">  </w:t>
      </w:r>
      <w:r>
        <w:rPr>
          <w:rFonts w:ascii="Times New Roman" w:hAnsi="Times New Roman"/>
          <w:sz w:val="24"/>
          <w:szCs w:val="24"/>
        </w:rPr>
        <w:t xml:space="preserve">sumokėti </w:t>
      </w:r>
      <w:r>
        <w:rPr>
          <w:rFonts w:ascii="Times New Roman" w:hAnsi="Times New Roman"/>
          <w:sz w:val="24"/>
          <w:szCs w:val="24"/>
          <w:lang w:eastAsia="lt-LT"/>
        </w:rPr>
        <w:t xml:space="preserve">Tiekėjui </w:t>
      </w:r>
      <w:r>
        <w:rPr>
          <w:rFonts w:ascii="Times New Roman" w:hAnsi="Times New Roman"/>
          <w:sz w:val="24"/>
          <w:szCs w:val="24"/>
        </w:rPr>
        <w:t>už Automobilį Sutarties 6 punkte nustatyta tvarka;</w:t>
      </w:r>
    </w:p>
    <w:p w14:paraId="6B57F957" w14:textId="77777777" w:rsidR="00A44513" w:rsidRDefault="00D34355">
      <w:pPr>
        <w:pStyle w:val="Sraopastraipa"/>
        <w:numPr>
          <w:ilvl w:val="1"/>
          <w:numId w:val="4"/>
        </w:numPr>
        <w:tabs>
          <w:tab w:val="left" w:pos="851"/>
        </w:tabs>
        <w:spacing w:after="0" w:line="240" w:lineRule="auto"/>
        <w:ind w:left="180" w:firstLine="360"/>
        <w:jc w:val="both"/>
        <w:rPr>
          <w:rFonts w:ascii="Times New Roman" w:hAnsi="Times New Roman"/>
          <w:sz w:val="24"/>
          <w:szCs w:val="24"/>
        </w:rPr>
      </w:pPr>
      <w:r>
        <w:rPr>
          <w:rFonts w:ascii="Times New Roman" w:hAnsi="Times New Roman"/>
          <w:sz w:val="24"/>
          <w:szCs w:val="24"/>
        </w:rPr>
        <w:t xml:space="preserve">  laikytis gamintojo nurodytų Automobilio techninio aptarnavimo bei naudojimosi  instrukcijų. </w:t>
      </w:r>
    </w:p>
    <w:p w14:paraId="29057645" w14:textId="77777777" w:rsidR="00A44513" w:rsidRDefault="00A44513">
      <w:pPr>
        <w:pStyle w:val="Sraopastraipa"/>
        <w:tabs>
          <w:tab w:val="left" w:pos="851"/>
        </w:tabs>
        <w:spacing w:after="0" w:line="240" w:lineRule="auto"/>
        <w:ind w:left="1212"/>
        <w:jc w:val="both"/>
        <w:rPr>
          <w:rFonts w:ascii="Times New Roman" w:hAnsi="Times New Roman"/>
          <w:sz w:val="32"/>
          <w:szCs w:val="32"/>
        </w:rPr>
      </w:pPr>
    </w:p>
    <w:p w14:paraId="5196EBB0" w14:textId="77777777" w:rsidR="00A44513" w:rsidRDefault="00D34355">
      <w:pPr>
        <w:pStyle w:val="Sraopastraipa"/>
        <w:numPr>
          <w:ilvl w:val="0"/>
          <w:numId w:val="2"/>
        </w:numPr>
        <w:tabs>
          <w:tab w:val="left" w:pos="0"/>
        </w:tabs>
        <w:spacing w:after="120" w:line="480" w:lineRule="auto"/>
        <w:ind w:left="1077"/>
        <w:jc w:val="center"/>
        <w:rPr>
          <w:rFonts w:ascii="Times New Roman" w:hAnsi="Times New Roman"/>
          <w:b/>
          <w:sz w:val="24"/>
          <w:szCs w:val="24"/>
        </w:rPr>
      </w:pPr>
      <w:r>
        <w:rPr>
          <w:rFonts w:ascii="Times New Roman" w:hAnsi="Times New Roman"/>
          <w:b/>
          <w:sz w:val="24"/>
          <w:szCs w:val="24"/>
        </w:rPr>
        <w:t>ŠALIŲ ATSAKOMYBĖ</w:t>
      </w:r>
    </w:p>
    <w:p w14:paraId="25DCA8BD" w14:textId="77777777" w:rsidR="00A44513" w:rsidRDefault="00D34355">
      <w:pPr>
        <w:ind w:firstLine="180"/>
        <w:jc w:val="both"/>
        <w:rPr>
          <w:sz w:val="24"/>
          <w:szCs w:val="24"/>
          <w:lang w:val="lt-LT"/>
        </w:rPr>
      </w:pPr>
      <w:r>
        <w:rPr>
          <w:sz w:val="24"/>
          <w:szCs w:val="24"/>
          <w:lang w:val="lt-LT"/>
        </w:rPr>
        <w:t xml:space="preserve">12. Tiekėjui nepristačius Automobilio Sutarties 10 punkte nustatyta tvarka, Tiekėjas Pirkėjui sumoka Lietuvos Respublikos finansų ministro tam ketvirčiui nustatyto dydžio delspinigius nuo laiku nepristatyto Automobilio vertės už kiekvieną uždelstą dieną.  </w:t>
      </w:r>
    </w:p>
    <w:p w14:paraId="1D42206C" w14:textId="77777777" w:rsidR="00A44513" w:rsidRDefault="00D34355">
      <w:pPr>
        <w:ind w:firstLine="180"/>
        <w:jc w:val="both"/>
        <w:rPr>
          <w:color w:val="FF0000"/>
          <w:sz w:val="24"/>
          <w:szCs w:val="24"/>
          <w:lang w:val="lt-LT"/>
        </w:rPr>
      </w:pPr>
      <w:r>
        <w:rPr>
          <w:sz w:val="24"/>
          <w:szCs w:val="24"/>
          <w:lang w:val="lt-LT"/>
        </w:rPr>
        <w:t xml:space="preserve">13. Jei Pirkėjas nepagrįstai vėluoja atsiskaityti už pateiktą Automobilį Sutartyje nustatytais terminais, </w:t>
      </w:r>
      <w:r>
        <w:rPr>
          <w:sz w:val="24"/>
          <w:szCs w:val="24"/>
          <w:lang w:val="lt-LT" w:eastAsia="lt-LT"/>
        </w:rPr>
        <w:t>Tiekėjui</w:t>
      </w:r>
      <w:r>
        <w:rPr>
          <w:sz w:val="24"/>
          <w:szCs w:val="24"/>
          <w:lang w:val="lt-LT"/>
        </w:rPr>
        <w:t xml:space="preserve"> pareikalavus, Pirkėjas  moka 0,02 proc. dydžio delspinigius už kiekvieną pavėluotą dieną nuo Automobilio vertės.</w:t>
      </w:r>
    </w:p>
    <w:p w14:paraId="0CE286D6" w14:textId="77777777" w:rsidR="00A44513" w:rsidRDefault="00A44513">
      <w:pPr>
        <w:ind w:left="360"/>
        <w:jc w:val="both"/>
        <w:rPr>
          <w:sz w:val="32"/>
          <w:szCs w:val="32"/>
          <w:lang w:val="lt-LT"/>
        </w:rPr>
      </w:pPr>
    </w:p>
    <w:p w14:paraId="695B6AAD" w14:textId="77777777" w:rsidR="00A44513" w:rsidRDefault="00D34355">
      <w:pPr>
        <w:pStyle w:val="Sraopastraipa"/>
        <w:numPr>
          <w:ilvl w:val="0"/>
          <w:numId w:val="2"/>
        </w:numPr>
        <w:spacing w:after="0" w:line="480" w:lineRule="auto"/>
        <w:ind w:left="1077"/>
        <w:jc w:val="center"/>
        <w:rPr>
          <w:rFonts w:ascii="Times New Roman" w:hAnsi="Times New Roman"/>
          <w:b/>
          <w:sz w:val="24"/>
          <w:szCs w:val="24"/>
        </w:rPr>
      </w:pPr>
      <w:r>
        <w:rPr>
          <w:rFonts w:ascii="Times New Roman" w:hAnsi="Times New Roman"/>
          <w:b/>
          <w:sz w:val="24"/>
          <w:szCs w:val="24"/>
        </w:rPr>
        <w:t>KOKYBĖ, GARANTIJA IR TECHNINIO APTARNAVIMO LAIKOTARPIS</w:t>
      </w:r>
    </w:p>
    <w:p w14:paraId="73184BC2" w14:textId="77777777" w:rsidR="00A44513" w:rsidRDefault="00D34355">
      <w:pPr>
        <w:pStyle w:val="Sraopastraipa"/>
        <w:numPr>
          <w:ilvl w:val="1"/>
          <w:numId w:val="2"/>
        </w:numPr>
        <w:tabs>
          <w:tab w:val="left" w:pos="540"/>
        </w:tabs>
        <w:spacing w:after="0" w:line="240" w:lineRule="auto"/>
        <w:ind w:hanging="1260"/>
        <w:rPr>
          <w:rFonts w:ascii="Times New Roman" w:hAnsi="Times New Roman"/>
          <w:sz w:val="24"/>
          <w:szCs w:val="24"/>
        </w:rPr>
      </w:pPr>
      <w:r>
        <w:rPr>
          <w:rFonts w:ascii="Times New Roman" w:hAnsi="Times New Roman"/>
          <w:sz w:val="24"/>
          <w:szCs w:val="24"/>
        </w:rPr>
        <w:t xml:space="preserve"> Automobilio garantinis laikotarpis </w:t>
      </w:r>
      <w:r>
        <w:rPr>
          <w:rFonts w:ascii="Times New Roman" w:hAnsi="Times New Roman"/>
          <w:sz w:val="24"/>
          <w:szCs w:val="24"/>
          <w:lang w:val="en-US"/>
        </w:rPr>
        <w:t>60</w:t>
      </w:r>
      <w:r>
        <w:rPr>
          <w:rFonts w:ascii="Times New Roman" w:hAnsi="Times New Roman"/>
          <w:sz w:val="24"/>
          <w:szCs w:val="24"/>
        </w:rPr>
        <w:t xml:space="preserve"> mėn be ridos apribojimo.</w:t>
      </w:r>
    </w:p>
    <w:p w14:paraId="061F3450" w14:textId="77777777" w:rsidR="00A44513" w:rsidRDefault="00D34355">
      <w:pPr>
        <w:ind w:firstLine="180"/>
        <w:jc w:val="both"/>
        <w:rPr>
          <w:color w:val="FF0000"/>
          <w:sz w:val="24"/>
          <w:szCs w:val="24"/>
          <w:lang w:val="lt-LT"/>
        </w:rPr>
      </w:pPr>
      <w:r>
        <w:rPr>
          <w:sz w:val="24"/>
          <w:szCs w:val="24"/>
          <w:lang w:val="lt-LT"/>
        </w:rPr>
        <w:t xml:space="preserve">15. Garantijos laikas skaičiuojamas nuo Automobilio perdavimo - priėmimo akto pasirašymo momento. </w:t>
      </w:r>
    </w:p>
    <w:p w14:paraId="762684A7" w14:textId="77777777" w:rsidR="00A44513" w:rsidRDefault="00D34355">
      <w:pPr>
        <w:ind w:firstLine="180"/>
        <w:jc w:val="both"/>
        <w:rPr>
          <w:color w:val="FF0000"/>
          <w:sz w:val="24"/>
          <w:szCs w:val="24"/>
          <w:lang w:val="lt-LT"/>
        </w:rPr>
      </w:pPr>
      <w:r>
        <w:rPr>
          <w:sz w:val="24"/>
          <w:szCs w:val="24"/>
        </w:rPr>
        <w:t>16. Tiekėjas garantuoja, kad Automobilis bus visiškai naujas, atitiks Europos Sąjungos ir Lietuvos standartus ir normas, kurios taikomos jo pristatymo metu ir garantuoja, kad Automobilis atitinka Pirkėjo keliamus reikalavimus. Jeigu Tiekėjo siūlomas Automobilis neatitinka minėtų dokumentų bei teisės aktų reikalavimų, standartų, Tiekėjas privalo pakeisti Automobilį kitu, atitinkančiu aukščiau minėtus reikalavimus. Automobilis keičiamas Tiekėjo sąskaita.</w:t>
      </w:r>
    </w:p>
    <w:p w14:paraId="3EBBDF39" w14:textId="77777777" w:rsidR="00A44513" w:rsidRDefault="00D34355">
      <w:pPr>
        <w:keepNext/>
        <w:widowControl w:val="0"/>
        <w:tabs>
          <w:tab w:val="left" w:pos="709"/>
        </w:tabs>
        <w:ind w:firstLine="180"/>
        <w:jc w:val="both"/>
        <w:rPr>
          <w:sz w:val="24"/>
          <w:szCs w:val="24"/>
          <w:lang w:val="lt-LT"/>
        </w:rPr>
      </w:pPr>
      <w:r>
        <w:rPr>
          <w:kern w:val="2"/>
          <w:sz w:val="24"/>
          <w:szCs w:val="24"/>
          <w:lang w:val="lt-LT"/>
        </w:rPr>
        <w:t xml:space="preserve">17.  Tiekėjo įsipareigojimai Automobilio </w:t>
      </w:r>
      <w:r>
        <w:rPr>
          <w:sz w:val="24"/>
          <w:szCs w:val="24"/>
          <w:lang w:val="lt-LT"/>
        </w:rPr>
        <w:t>kokybei ir garantijai apibrėžiami taip:</w:t>
      </w:r>
    </w:p>
    <w:p w14:paraId="486F5E8E" w14:textId="77777777" w:rsidR="00A44513" w:rsidRDefault="00D34355">
      <w:pPr>
        <w:ind w:firstLine="540"/>
        <w:jc w:val="both"/>
        <w:rPr>
          <w:sz w:val="24"/>
          <w:szCs w:val="24"/>
          <w:lang w:val="lt-LT"/>
        </w:rPr>
      </w:pPr>
      <w:r>
        <w:rPr>
          <w:sz w:val="24"/>
          <w:szCs w:val="24"/>
          <w:lang w:val="lt-LT"/>
        </w:rPr>
        <w:t>17.1. Tiekėjas įsipareigoja, kad garantinis remontas ir garantinis techninis aptarnavimas techninio aptarnavimo įmonėje bus atliktas ne ilgiau kaip per 2 (dvi) darbo dienas. Neatlikęs įsipareigojimų Tiekėjas įsipareigoja neatlyginamai suteikti</w:t>
      </w:r>
      <w:r>
        <w:rPr>
          <w:kern w:val="2"/>
          <w:sz w:val="24"/>
          <w:szCs w:val="24"/>
          <w:lang w:val="lt-LT"/>
        </w:rPr>
        <w:t xml:space="preserve"> Automobilio</w:t>
      </w:r>
      <w:r>
        <w:rPr>
          <w:sz w:val="24"/>
          <w:szCs w:val="24"/>
          <w:lang w:val="lt-LT"/>
        </w:rPr>
        <w:t xml:space="preserve"> savininkui naudoti lygiavertį </w:t>
      </w:r>
      <w:r>
        <w:rPr>
          <w:kern w:val="2"/>
          <w:sz w:val="24"/>
          <w:szCs w:val="24"/>
          <w:lang w:val="lt-LT"/>
        </w:rPr>
        <w:t>automobilį</w:t>
      </w:r>
      <w:r>
        <w:rPr>
          <w:sz w:val="24"/>
          <w:szCs w:val="24"/>
          <w:lang w:val="lt-LT"/>
        </w:rPr>
        <w:t xml:space="preserve"> arba sumokėti kito užsakyto </w:t>
      </w:r>
      <w:r>
        <w:rPr>
          <w:kern w:val="2"/>
          <w:sz w:val="24"/>
          <w:szCs w:val="24"/>
          <w:lang w:val="lt-LT"/>
        </w:rPr>
        <w:t>automobilio</w:t>
      </w:r>
      <w:r>
        <w:rPr>
          <w:sz w:val="24"/>
          <w:szCs w:val="24"/>
          <w:lang w:val="lt-LT"/>
        </w:rPr>
        <w:t xml:space="preserve"> naudojimo išlaidas tol, kol bus suremontuotas pateiktas </w:t>
      </w:r>
      <w:r>
        <w:rPr>
          <w:kern w:val="2"/>
          <w:sz w:val="24"/>
          <w:szCs w:val="24"/>
          <w:lang w:val="lt-LT"/>
        </w:rPr>
        <w:t>Automobilis</w:t>
      </w:r>
      <w:r>
        <w:rPr>
          <w:sz w:val="24"/>
          <w:szCs w:val="24"/>
          <w:lang w:val="lt-LT"/>
        </w:rPr>
        <w:t>.</w:t>
      </w:r>
    </w:p>
    <w:p w14:paraId="738B470C" w14:textId="77777777" w:rsidR="00A44513" w:rsidRDefault="00D34355">
      <w:pPr>
        <w:pStyle w:val="sutartis"/>
        <w:widowControl/>
        <w:spacing w:after="0"/>
        <w:ind w:left="0" w:firstLine="540"/>
        <w:rPr>
          <w:rFonts w:ascii="Times New Roman" w:hAnsi="Times New Roman"/>
          <w:sz w:val="24"/>
          <w:szCs w:val="24"/>
          <w:lang w:val="lt-LT"/>
        </w:rPr>
      </w:pPr>
      <w:r>
        <w:rPr>
          <w:rFonts w:ascii="Times New Roman" w:hAnsi="Times New Roman"/>
          <w:sz w:val="24"/>
          <w:szCs w:val="24"/>
          <w:lang w:val="lt-LT"/>
        </w:rPr>
        <w:t xml:space="preserve">17.2. Tiekėjas turės užtikrinti, kad garantinis remontas ir garantinis techninis aptarnavimas bus atliekamas </w:t>
      </w:r>
      <w:r>
        <w:rPr>
          <w:rFonts w:ascii="Times New Roman" w:hAnsi="Times New Roman"/>
          <w:kern w:val="2"/>
          <w:sz w:val="24"/>
          <w:szCs w:val="24"/>
          <w:lang w:val="lt-LT"/>
        </w:rPr>
        <w:t>Automobilių</w:t>
      </w:r>
      <w:r>
        <w:rPr>
          <w:rFonts w:ascii="Times New Roman" w:hAnsi="Times New Roman"/>
          <w:sz w:val="24"/>
          <w:szCs w:val="24"/>
          <w:lang w:val="lt-LT"/>
        </w:rPr>
        <w:t xml:space="preserve"> techninės priežiūros įmonėse, kurios yra Vilniaus mieste.  </w:t>
      </w:r>
    </w:p>
    <w:p w14:paraId="413192EB" w14:textId="77777777" w:rsidR="00A44513" w:rsidRDefault="00D34355">
      <w:pPr>
        <w:ind w:firstLine="540"/>
        <w:jc w:val="both"/>
        <w:rPr>
          <w:sz w:val="24"/>
          <w:szCs w:val="24"/>
          <w:lang w:val="lt-LT"/>
        </w:rPr>
      </w:pPr>
      <w:r>
        <w:rPr>
          <w:sz w:val="24"/>
          <w:szCs w:val="24"/>
          <w:lang w:val="lt-LT"/>
        </w:rPr>
        <w:t xml:space="preserve">17.3. Tiekėjas garantinio laikotarpio metu </w:t>
      </w:r>
      <w:r>
        <w:rPr>
          <w:kern w:val="2"/>
          <w:sz w:val="24"/>
          <w:szCs w:val="24"/>
          <w:lang w:val="lt-LT"/>
        </w:rPr>
        <w:t>Automobilio</w:t>
      </w:r>
      <w:r>
        <w:rPr>
          <w:sz w:val="24"/>
          <w:szCs w:val="24"/>
          <w:lang w:val="lt-LT"/>
        </w:rPr>
        <w:t xml:space="preserve"> sugedusius techninius mazgus, kėbulo ar salono dalis keičia ir su tuo susijusius garantinio remonto darbus atlieka nemokamai, jei </w:t>
      </w:r>
      <w:r>
        <w:rPr>
          <w:kern w:val="2"/>
          <w:sz w:val="24"/>
          <w:szCs w:val="24"/>
          <w:lang w:val="lt-LT"/>
        </w:rPr>
        <w:t>Automobilio</w:t>
      </w:r>
      <w:r>
        <w:rPr>
          <w:sz w:val="24"/>
          <w:szCs w:val="24"/>
          <w:lang w:val="lt-LT"/>
        </w:rPr>
        <w:t xml:space="preserve"> ar jo atskirų mazgų gedimai atsirado ne dėl </w:t>
      </w:r>
      <w:r>
        <w:rPr>
          <w:kern w:val="2"/>
          <w:sz w:val="24"/>
          <w:szCs w:val="24"/>
          <w:lang w:val="lt-LT"/>
        </w:rPr>
        <w:t>Automobilio</w:t>
      </w:r>
      <w:r>
        <w:rPr>
          <w:sz w:val="24"/>
          <w:szCs w:val="24"/>
          <w:lang w:val="lt-LT"/>
        </w:rPr>
        <w:t xml:space="preserve"> savininko (valdytojo) ar kitų asmenų kaltės, kokių nors išorinių poveikių, ir jei </w:t>
      </w:r>
      <w:r>
        <w:rPr>
          <w:kern w:val="2"/>
          <w:sz w:val="24"/>
          <w:szCs w:val="24"/>
          <w:lang w:val="lt-LT"/>
        </w:rPr>
        <w:t xml:space="preserve">Automobilis </w:t>
      </w:r>
      <w:r>
        <w:rPr>
          <w:sz w:val="24"/>
          <w:szCs w:val="24"/>
          <w:lang w:val="lt-LT"/>
        </w:rPr>
        <w:t xml:space="preserve">buvo eksploatuojamas vadovaujantis </w:t>
      </w:r>
      <w:r>
        <w:rPr>
          <w:kern w:val="2"/>
          <w:sz w:val="24"/>
          <w:szCs w:val="24"/>
          <w:lang w:val="lt-LT"/>
        </w:rPr>
        <w:lastRenderedPageBreak/>
        <w:t>Automobilio</w:t>
      </w:r>
      <w:r>
        <w:rPr>
          <w:sz w:val="24"/>
          <w:szCs w:val="24"/>
          <w:lang w:val="lt-LT"/>
        </w:rPr>
        <w:t xml:space="preserve"> perdavimo metu Tiekėjo pateiktomis </w:t>
      </w:r>
      <w:r>
        <w:rPr>
          <w:kern w:val="2"/>
          <w:sz w:val="24"/>
          <w:szCs w:val="24"/>
          <w:lang w:val="lt-LT"/>
        </w:rPr>
        <w:t>Automobilio</w:t>
      </w:r>
      <w:r>
        <w:rPr>
          <w:sz w:val="24"/>
          <w:szCs w:val="24"/>
          <w:lang w:val="lt-LT"/>
        </w:rPr>
        <w:t xml:space="preserve"> naudojimo rekomendacijomis ir nurodymais.</w:t>
      </w:r>
    </w:p>
    <w:p w14:paraId="25DE0914" w14:textId="77777777" w:rsidR="00A44513" w:rsidRDefault="00D34355">
      <w:pPr>
        <w:ind w:firstLine="540"/>
        <w:jc w:val="both"/>
        <w:rPr>
          <w:strike/>
          <w:sz w:val="24"/>
          <w:szCs w:val="24"/>
          <w:lang w:val="lt-LT"/>
        </w:rPr>
      </w:pPr>
      <w:r>
        <w:rPr>
          <w:caps/>
          <w:sz w:val="24"/>
          <w:szCs w:val="24"/>
          <w:lang w:val="lt-LT"/>
        </w:rPr>
        <w:t xml:space="preserve">17.4. </w:t>
      </w:r>
      <w:r>
        <w:rPr>
          <w:kern w:val="2"/>
          <w:sz w:val="24"/>
          <w:szCs w:val="24"/>
          <w:lang w:val="lt-LT"/>
        </w:rPr>
        <w:t>Automobilio</w:t>
      </w:r>
      <w:r>
        <w:rPr>
          <w:caps/>
          <w:sz w:val="24"/>
          <w:szCs w:val="24"/>
          <w:lang w:val="lt-LT"/>
        </w:rPr>
        <w:t xml:space="preserve"> </w:t>
      </w:r>
      <w:r>
        <w:rPr>
          <w:sz w:val="24"/>
          <w:szCs w:val="24"/>
          <w:lang w:val="lt-LT"/>
        </w:rPr>
        <w:t xml:space="preserve">garantija pratęsiama tokiam laikotarpiui, kiek jis dėl pateikto nekokybiško </w:t>
      </w:r>
      <w:r>
        <w:rPr>
          <w:kern w:val="2"/>
          <w:sz w:val="24"/>
          <w:szCs w:val="24"/>
          <w:lang w:val="lt-LT"/>
        </w:rPr>
        <w:t>Automobilio</w:t>
      </w:r>
      <w:r>
        <w:rPr>
          <w:sz w:val="24"/>
          <w:szCs w:val="24"/>
          <w:lang w:val="lt-LT"/>
        </w:rPr>
        <w:t xml:space="preserve"> (ar jo dalių), garantinio laikotarpio metu buvo remontuojamas (garantinis remontas). </w:t>
      </w:r>
    </w:p>
    <w:p w14:paraId="520F1796" w14:textId="77777777" w:rsidR="00A44513" w:rsidRDefault="00D34355">
      <w:pPr>
        <w:ind w:firstLine="180"/>
        <w:jc w:val="both"/>
        <w:rPr>
          <w:sz w:val="24"/>
          <w:szCs w:val="24"/>
          <w:lang w:val="lt-LT"/>
        </w:rPr>
      </w:pPr>
      <w:r>
        <w:rPr>
          <w:sz w:val="24"/>
          <w:szCs w:val="24"/>
          <w:lang w:val="lt-LT"/>
        </w:rPr>
        <w:t>18. Automobiliui taikoma garantija, jis nemokamai remontuojamas ir  keičiamos jo dalys jeigu:</w:t>
      </w:r>
    </w:p>
    <w:p w14:paraId="2808AEBC" w14:textId="77777777" w:rsidR="00A44513" w:rsidRDefault="00D34355">
      <w:pPr>
        <w:ind w:left="360" w:firstLine="180"/>
        <w:jc w:val="both"/>
        <w:rPr>
          <w:sz w:val="24"/>
          <w:szCs w:val="24"/>
          <w:lang w:val="lt-LT"/>
        </w:rPr>
      </w:pPr>
      <w:r>
        <w:rPr>
          <w:sz w:val="24"/>
          <w:szCs w:val="24"/>
          <w:lang w:val="lt-LT"/>
        </w:rPr>
        <w:t>18.1. Automobilis buvo naudojamas pagal paskirtį, nemodifikuotas;</w:t>
      </w:r>
    </w:p>
    <w:p w14:paraId="70242295" w14:textId="77777777" w:rsidR="00A44513" w:rsidRDefault="00D34355">
      <w:pPr>
        <w:ind w:firstLine="540"/>
        <w:jc w:val="both"/>
        <w:rPr>
          <w:sz w:val="24"/>
          <w:szCs w:val="24"/>
          <w:lang w:val="lt-LT"/>
        </w:rPr>
      </w:pPr>
      <w:r>
        <w:rPr>
          <w:sz w:val="24"/>
          <w:szCs w:val="24"/>
          <w:lang w:val="lt-LT"/>
        </w:rPr>
        <w:t>18.2. Automobilis buvo aptarnaujamas Tiekėjo nurodytame servise pagal ,,Serviso pase“ pateiktus aptarnavimo grafikus;</w:t>
      </w:r>
    </w:p>
    <w:p w14:paraId="354FA87D" w14:textId="77777777" w:rsidR="00A44513" w:rsidRDefault="00D34355">
      <w:pPr>
        <w:ind w:left="360" w:hanging="180"/>
        <w:jc w:val="both"/>
        <w:rPr>
          <w:sz w:val="24"/>
          <w:szCs w:val="24"/>
          <w:lang w:val="lt-LT"/>
        </w:rPr>
      </w:pPr>
      <w:r>
        <w:rPr>
          <w:sz w:val="24"/>
          <w:szCs w:val="24"/>
          <w:lang w:val="lt-LT"/>
        </w:rPr>
        <w:t>19. Automobiliui garantija netaikoma:</w:t>
      </w:r>
    </w:p>
    <w:p w14:paraId="4BFF8EB6" w14:textId="77777777" w:rsidR="00A44513" w:rsidRDefault="00D34355">
      <w:pPr>
        <w:tabs>
          <w:tab w:val="left" w:pos="540"/>
        </w:tabs>
        <w:ind w:firstLine="540"/>
        <w:jc w:val="both"/>
        <w:rPr>
          <w:sz w:val="24"/>
          <w:szCs w:val="24"/>
          <w:lang w:val="lt-LT"/>
        </w:rPr>
      </w:pPr>
      <w:r>
        <w:rPr>
          <w:sz w:val="24"/>
          <w:szCs w:val="24"/>
          <w:lang w:val="lt-LT"/>
        </w:rPr>
        <w:t>19.1. defektams, atsiradusiems naudojant kitokius degalus negu numatęs gamintojas arba dėl blogos degalų kokybės;</w:t>
      </w:r>
    </w:p>
    <w:p w14:paraId="2612CB03" w14:textId="77777777" w:rsidR="00A44513" w:rsidRDefault="00D34355">
      <w:pPr>
        <w:ind w:left="360" w:firstLine="180"/>
        <w:jc w:val="both"/>
        <w:rPr>
          <w:sz w:val="24"/>
          <w:szCs w:val="24"/>
          <w:lang w:val="lt-LT"/>
        </w:rPr>
      </w:pPr>
      <w:r>
        <w:rPr>
          <w:sz w:val="24"/>
          <w:szCs w:val="24"/>
          <w:lang w:val="lt-LT"/>
        </w:rPr>
        <w:t>19.2. jei automobilis buvo remontuojamas ne Tiekėjo nurodytame servise;</w:t>
      </w:r>
    </w:p>
    <w:p w14:paraId="3A030556" w14:textId="77777777" w:rsidR="00A44513" w:rsidRDefault="00D34355">
      <w:pPr>
        <w:ind w:left="360" w:firstLine="180"/>
        <w:jc w:val="both"/>
        <w:rPr>
          <w:sz w:val="24"/>
          <w:szCs w:val="24"/>
          <w:lang w:val="lt-LT"/>
        </w:rPr>
      </w:pPr>
      <w:r>
        <w:rPr>
          <w:sz w:val="24"/>
          <w:szCs w:val="24"/>
          <w:lang w:val="lt-LT"/>
        </w:rPr>
        <w:t>19.3. jei gedimą sukėlė avarija, gaisras ar kitas nelaimingas atsitikimas.</w:t>
      </w:r>
    </w:p>
    <w:p w14:paraId="20F08684" w14:textId="77777777" w:rsidR="00A44513" w:rsidRDefault="00D34355">
      <w:pPr>
        <w:jc w:val="both"/>
        <w:rPr>
          <w:sz w:val="24"/>
          <w:szCs w:val="24"/>
          <w:lang w:val="lt-LT"/>
        </w:rPr>
      </w:pPr>
      <w:r>
        <w:rPr>
          <w:sz w:val="24"/>
          <w:szCs w:val="24"/>
          <w:lang w:val="lt-LT"/>
        </w:rPr>
        <w:t xml:space="preserve">   20. Jeigu Pirkėjas negali naudotis Automobiliu dėl nuo Tiekėjo/gamintojo priklausančių kliūčių, tai garantijos terminas pratęsiamas laikotarpiui, per kurį Tiekėjas/gamintojas tas kliūtis pašalina. </w:t>
      </w:r>
    </w:p>
    <w:p w14:paraId="46653A5D" w14:textId="77777777" w:rsidR="00A44513" w:rsidRDefault="00A44513">
      <w:pPr>
        <w:jc w:val="both"/>
        <w:rPr>
          <w:color w:val="FF0000"/>
          <w:sz w:val="32"/>
          <w:szCs w:val="32"/>
          <w:lang w:val="lt-LT"/>
        </w:rPr>
      </w:pPr>
    </w:p>
    <w:p w14:paraId="347CD568" w14:textId="77777777" w:rsidR="00A44513" w:rsidRDefault="00D34355">
      <w:pPr>
        <w:pStyle w:val="Sraopastraipa"/>
        <w:numPr>
          <w:ilvl w:val="0"/>
          <w:numId w:val="2"/>
        </w:numPr>
        <w:spacing w:after="0" w:line="480" w:lineRule="auto"/>
        <w:ind w:left="1077"/>
        <w:jc w:val="center"/>
        <w:rPr>
          <w:rFonts w:ascii="Times New Roman" w:hAnsi="Times New Roman"/>
          <w:sz w:val="24"/>
          <w:szCs w:val="24"/>
        </w:rPr>
      </w:pPr>
      <w:r>
        <w:rPr>
          <w:rFonts w:ascii="Times New Roman" w:hAnsi="Times New Roman"/>
          <w:b/>
          <w:bCs/>
          <w:sz w:val="24"/>
          <w:szCs w:val="24"/>
        </w:rPr>
        <w:t>NENUGALIMA JĖGA (FORCE MAJEURE</w:t>
      </w:r>
      <w:r>
        <w:rPr>
          <w:rFonts w:ascii="Times New Roman" w:hAnsi="Times New Roman"/>
          <w:b/>
          <w:sz w:val="24"/>
          <w:szCs w:val="24"/>
          <w:lang w:eastAsia="lt-LT"/>
        </w:rPr>
        <w:t>)</w:t>
      </w:r>
    </w:p>
    <w:p w14:paraId="3413C588" w14:textId="77777777" w:rsidR="00A44513" w:rsidRDefault="00D34355">
      <w:pPr>
        <w:pStyle w:val="NormalWeb"/>
        <w:spacing w:before="0" w:after="0"/>
        <w:ind w:firstLine="180"/>
        <w:jc w:val="both"/>
        <w:rPr>
          <w:szCs w:val="24"/>
          <w:lang w:val="lt-LT"/>
        </w:rPr>
      </w:pPr>
      <w:r>
        <w:rPr>
          <w:szCs w:val="24"/>
          <w:lang w:val="lt-LT"/>
        </w:rPr>
        <w:t>21. Šalys atleidžiamos nuo atsakomybės už dalinį arba visišką Sutarties sąlygų nevykdymą, jeigu susidaro nenumatytos aplinkybės, kurios pagal LR norminius aktus laikomos nenugalima jėga.</w:t>
      </w:r>
    </w:p>
    <w:p w14:paraId="758DC892" w14:textId="77777777" w:rsidR="00A44513" w:rsidRDefault="00D34355">
      <w:pPr>
        <w:pStyle w:val="NormalWeb"/>
        <w:spacing w:before="0" w:after="0"/>
        <w:ind w:firstLine="180"/>
        <w:jc w:val="both"/>
        <w:rPr>
          <w:szCs w:val="24"/>
          <w:lang w:val="lt-LT"/>
        </w:rPr>
      </w:pPr>
      <w:r>
        <w:rPr>
          <w:szCs w:val="24"/>
          <w:lang w:val="lt-LT"/>
        </w:rPr>
        <w:t>22. Šalis, kuri negali tęsti savo įsipareigojimų vykdymo, iškilus minėtoms aplinkybėms, nedelsdama (ne vėliau kaip per 5 darbo dienas) apie tai raštu praneša kitai šaliai, pateikdama patvirtinančius dokumentus.</w:t>
      </w:r>
    </w:p>
    <w:p w14:paraId="5B5484E5" w14:textId="77777777" w:rsidR="00A44513" w:rsidRDefault="00A44513">
      <w:pPr>
        <w:pStyle w:val="Sraopastraipa"/>
        <w:spacing w:after="0" w:line="240" w:lineRule="auto"/>
        <w:ind w:left="1080"/>
        <w:rPr>
          <w:rFonts w:ascii="Times New Roman" w:hAnsi="Times New Roman"/>
          <w:sz w:val="32"/>
          <w:szCs w:val="32"/>
        </w:rPr>
      </w:pPr>
    </w:p>
    <w:p w14:paraId="547B28C5" w14:textId="77777777" w:rsidR="00A44513" w:rsidRDefault="00D34355">
      <w:pPr>
        <w:pStyle w:val="Sraopastraipa"/>
        <w:numPr>
          <w:ilvl w:val="0"/>
          <w:numId w:val="2"/>
        </w:numPr>
        <w:spacing w:after="0" w:line="240" w:lineRule="auto"/>
        <w:ind w:left="540"/>
        <w:jc w:val="center"/>
        <w:rPr>
          <w:rFonts w:ascii="Times New Roman" w:hAnsi="Times New Roman"/>
          <w:b/>
          <w:sz w:val="24"/>
          <w:szCs w:val="24"/>
          <w:lang w:eastAsia="lt-LT"/>
        </w:rPr>
      </w:pPr>
      <w:r>
        <w:rPr>
          <w:rFonts w:ascii="Times New Roman" w:hAnsi="Times New Roman"/>
          <w:b/>
          <w:sz w:val="24"/>
          <w:szCs w:val="24"/>
          <w:lang w:eastAsia="lt-LT"/>
        </w:rPr>
        <w:t>SUTARTIES GALIOJIMAS,  NUTRAUKIMO IR PASIBAIGIMO TVARKA</w:t>
      </w:r>
    </w:p>
    <w:p w14:paraId="13D7F6C5" w14:textId="77777777" w:rsidR="00A44513" w:rsidRDefault="00A44513">
      <w:pPr>
        <w:ind w:left="360"/>
        <w:jc w:val="both"/>
        <w:rPr>
          <w:color w:val="FF0000"/>
          <w:sz w:val="24"/>
          <w:szCs w:val="24"/>
          <w:lang w:val="lt-LT"/>
        </w:rPr>
      </w:pPr>
    </w:p>
    <w:p w14:paraId="5F2297F1" w14:textId="77777777" w:rsidR="00A44513" w:rsidRDefault="00D34355">
      <w:pPr>
        <w:numPr>
          <w:ilvl w:val="0"/>
          <w:numId w:val="5"/>
        </w:numPr>
        <w:tabs>
          <w:tab w:val="left" w:pos="0"/>
          <w:tab w:val="left" w:pos="540"/>
          <w:tab w:val="left" w:pos="900"/>
          <w:tab w:val="left" w:pos="1440"/>
          <w:tab w:val="left" w:pos="1620"/>
        </w:tabs>
        <w:ind w:left="0" w:firstLine="180"/>
        <w:jc w:val="both"/>
        <w:rPr>
          <w:color w:val="FF0000"/>
          <w:sz w:val="24"/>
          <w:szCs w:val="24"/>
          <w:lang w:val="lt-LT"/>
        </w:rPr>
      </w:pPr>
      <w:r>
        <w:rPr>
          <w:sz w:val="24"/>
          <w:szCs w:val="24"/>
          <w:lang w:val="lt-LT" w:eastAsia="lt-LT"/>
        </w:rPr>
        <w:t xml:space="preserve"> Sutartis įsigalioja nuo Sutarties pasirašymo dienos ir galioja iki visiško šalių įsipareigojimų įvykdymo. </w:t>
      </w:r>
    </w:p>
    <w:p w14:paraId="4D2BD11E" w14:textId="77777777" w:rsidR="00A44513" w:rsidRDefault="00D34355">
      <w:pPr>
        <w:pStyle w:val="BodyText2"/>
        <w:tabs>
          <w:tab w:val="left" w:pos="426"/>
        </w:tabs>
        <w:spacing w:after="0" w:line="240" w:lineRule="auto"/>
        <w:ind w:firstLine="180"/>
        <w:jc w:val="both"/>
        <w:rPr>
          <w:sz w:val="24"/>
          <w:szCs w:val="24"/>
        </w:rPr>
      </w:pPr>
      <w:r>
        <w:rPr>
          <w:sz w:val="24"/>
          <w:szCs w:val="24"/>
        </w:rPr>
        <w:t>24.  Sutarties nutraukimas prieš terminą:</w:t>
      </w:r>
    </w:p>
    <w:p w14:paraId="25023A33" w14:textId="77777777" w:rsidR="00A44513" w:rsidRDefault="00D34355">
      <w:pPr>
        <w:pStyle w:val="BodyText2"/>
        <w:tabs>
          <w:tab w:val="left" w:pos="900"/>
        </w:tabs>
        <w:spacing w:after="0" w:line="240" w:lineRule="auto"/>
        <w:ind w:firstLine="540"/>
        <w:rPr>
          <w:sz w:val="24"/>
          <w:szCs w:val="24"/>
        </w:rPr>
      </w:pPr>
      <w:r>
        <w:rPr>
          <w:sz w:val="24"/>
          <w:szCs w:val="24"/>
        </w:rPr>
        <w:t>24.1. Šalių susitarimu;</w:t>
      </w:r>
    </w:p>
    <w:p w14:paraId="617F893F" w14:textId="77777777" w:rsidR="00A44513" w:rsidRDefault="00D34355">
      <w:pPr>
        <w:pStyle w:val="BodyText2"/>
        <w:tabs>
          <w:tab w:val="left" w:pos="900"/>
        </w:tabs>
        <w:spacing w:after="0" w:line="240" w:lineRule="auto"/>
        <w:ind w:firstLine="540"/>
      </w:pPr>
      <w:r>
        <w:rPr>
          <w:sz w:val="24"/>
          <w:szCs w:val="24"/>
        </w:rPr>
        <w:t>24.2. vienos iš Sutarties Šalių iniciatyva, kai kita Šalis nevykdo savo įsipareigojimų;</w:t>
      </w:r>
    </w:p>
    <w:p w14:paraId="74C1241A" w14:textId="77777777" w:rsidR="00A44513" w:rsidRDefault="00D34355">
      <w:pPr>
        <w:pStyle w:val="BodyText2"/>
        <w:tabs>
          <w:tab w:val="left" w:pos="900"/>
        </w:tabs>
        <w:spacing w:after="0" w:line="240" w:lineRule="auto"/>
        <w:ind w:firstLine="540"/>
        <w:rPr>
          <w:sz w:val="24"/>
          <w:szCs w:val="24"/>
        </w:rPr>
      </w:pPr>
      <w:r>
        <w:rPr>
          <w:sz w:val="24"/>
          <w:szCs w:val="24"/>
        </w:rPr>
        <w:t>24.3. kitais Lietuvos Respublikos įstatymų numatytais atvejais.</w:t>
      </w:r>
    </w:p>
    <w:p w14:paraId="30930111" w14:textId="77777777" w:rsidR="00A44513" w:rsidRDefault="00D34355">
      <w:pPr>
        <w:shd w:val="clear" w:color="auto" w:fill="FFFFFF"/>
        <w:ind w:right="29"/>
        <w:jc w:val="both"/>
      </w:pPr>
      <w:r>
        <w:rPr>
          <w:bCs/>
          <w:sz w:val="24"/>
          <w:szCs w:val="24"/>
          <w:lang w:val="lt-LT"/>
        </w:rPr>
        <w:t xml:space="preserve">   25. Š</w:t>
      </w:r>
      <w:r>
        <w:rPr>
          <w:sz w:val="24"/>
          <w:szCs w:val="24"/>
          <w:lang w:val="lt-LT"/>
        </w:rPr>
        <w:t>alis, ketinanti nutraukti šią Sutartį, privalo prieš 10 (dešimt) kalendorinių dienų raštu įspėti kitą šios sutarties Šalį.</w:t>
      </w:r>
    </w:p>
    <w:p w14:paraId="129CBA54" w14:textId="77777777" w:rsidR="00A44513" w:rsidRDefault="00A44513">
      <w:pPr>
        <w:shd w:val="clear" w:color="auto" w:fill="FFFFFF"/>
        <w:ind w:right="29"/>
        <w:jc w:val="both"/>
        <w:rPr>
          <w:sz w:val="32"/>
          <w:szCs w:val="32"/>
          <w:lang w:val="lt-LT"/>
        </w:rPr>
      </w:pPr>
    </w:p>
    <w:p w14:paraId="21A4D121" w14:textId="77777777" w:rsidR="00A44513" w:rsidRDefault="00D34355">
      <w:pPr>
        <w:pStyle w:val="NormalWeb"/>
        <w:numPr>
          <w:ilvl w:val="0"/>
          <w:numId w:val="2"/>
        </w:numPr>
        <w:spacing w:before="0" w:after="0"/>
        <w:jc w:val="center"/>
        <w:rPr>
          <w:b/>
          <w:szCs w:val="24"/>
        </w:rPr>
      </w:pPr>
      <w:r>
        <w:rPr>
          <w:b/>
          <w:szCs w:val="24"/>
        </w:rPr>
        <w:t>GINČŲ SPRENDIMO TVARKA</w:t>
      </w:r>
    </w:p>
    <w:p w14:paraId="4AF7A3B2" w14:textId="77777777" w:rsidR="00A44513" w:rsidRDefault="00A44513">
      <w:pPr>
        <w:shd w:val="clear" w:color="auto" w:fill="FFFFFF"/>
        <w:ind w:left="360" w:right="29"/>
        <w:rPr>
          <w:b/>
          <w:bCs/>
          <w:sz w:val="24"/>
          <w:szCs w:val="24"/>
        </w:rPr>
      </w:pPr>
    </w:p>
    <w:p w14:paraId="194FD329" w14:textId="77777777" w:rsidR="00A44513" w:rsidRDefault="00D34355">
      <w:pPr>
        <w:shd w:val="clear" w:color="auto" w:fill="FFFFFF"/>
        <w:ind w:right="29" w:firstLine="180"/>
        <w:jc w:val="both"/>
        <w:rPr>
          <w:bCs/>
          <w:sz w:val="24"/>
          <w:szCs w:val="24"/>
        </w:rPr>
      </w:pPr>
      <w:r>
        <w:rPr>
          <w:color w:val="000000"/>
          <w:sz w:val="24"/>
          <w:szCs w:val="24"/>
        </w:rPr>
        <w:t>26. Bet kokie nesutarimai ar ginčai, kylantys tarp Šalių dėl Sutarties vykdymo</w:t>
      </w:r>
      <w:r>
        <w:rPr>
          <w:sz w:val="24"/>
          <w:szCs w:val="24"/>
        </w:rPr>
        <w:t>, kurių nepavyksta išspręsti tarpusavio susitarimu, sprendžiami Lietuvos Respublikos įstatymų nustatyta tvarka.</w:t>
      </w:r>
    </w:p>
    <w:p w14:paraId="26648A29" w14:textId="77777777" w:rsidR="00A44513" w:rsidRDefault="00A44513">
      <w:pPr>
        <w:pStyle w:val="Sraopastraipa"/>
        <w:spacing w:after="0" w:line="240" w:lineRule="auto"/>
        <w:ind w:left="180"/>
        <w:jc w:val="center"/>
        <w:rPr>
          <w:rFonts w:ascii="Times New Roman" w:hAnsi="Times New Roman"/>
          <w:color w:val="FF0000"/>
          <w:sz w:val="32"/>
          <w:szCs w:val="32"/>
          <w:lang w:val="en-US"/>
        </w:rPr>
      </w:pPr>
    </w:p>
    <w:p w14:paraId="7A151E8F" w14:textId="77777777" w:rsidR="00A44513" w:rsidRDefault="00D34355">
      <w:pPr>
        <w:pStyle w:val="Sraopastraipa"/>
        <w:numPr>
          <w:ilvl w:val="0"/>
          <w:numId w:val="2"/>
        </w:numPr>
        <w:spacing w:after="0" w:line="240" w:lineRule="auto"/>
        <w:jc w:val="center"/>
        <w:rPr>
          <w:rFonts w:ascii="Times New Roman" w:hAnsi="Times New Roman"/>
          <w:color w:val="FF0000"/>
          <w:sz w:val="24"/>
          <w:szCs w:val="24"/>
        </w:rPr>
      </w:pPr>
      <w:r>
        <w:rPr>
          <w:rFonts w:ascii="Times New Roman" w:hAnsi="Times New Roman"/>
          <w:b/>
          <w:sz w:val="24"/>
          <w:szCs w:val="24"/>
        </w:rPr>
        <w:t>KITOS SĄLYGOS</w:t>
      </w:r>
    </w:p>
    <w:p w14:paraId="174241B9" w14:textId="77777777" w:rsidR="00A44513" w:rsidRDefault="00A44513">
      <w:pPr>
        <w:shd w:val="clear" w:color="auto" w:fill="FFFFFF"/>
        <w:ind w:right="24"/>
        <w:jc w:val="center"/>
        <w:rPr>
          <w:b/>
          <w:bCs/>
          <w:sz w:val="22"/>
          <w:szCs w:val="22"/>
        </w:rPr>
      </w:pPr>
    </w:p>
    <w:p w14:paraId="63E00DBA" w14:textId="77777777" w:rsidR="00A44513" w:rsidRDefault="00D34355">
      <w:pPr>
        <w:shd w:val="clear" w:color="auto" w:fill="FFFFFF"/>
        <w:tabs>
          <w:tab w:val="left" w:pos="442"/>
        </w:tabs>
        <w:ind w:firstLine="180"/>
        <w:jc w:val="both"/>
        <w:rPr>
          <w:sz w:val="24"/>
          <w:szCs w:val="24"/>
        </w:rPr>
      </w:pPr>
      <w:r>
        <w:rPr>
          <w:bCs/>
          <w:spacing w:val="-6"/>
          <w:sz w:val="24"/>
          <w:szCs w:val="24"/>
        </w:rPr>
        <w:t xml:space="preserve">27. </w:t>
      </w:r>
      <w:r>
        <w:rPr>
          <w:sz w:val="24"/>
          <w:szCs w:val="24"/>
        </w:rPr>
        <w:t>Pirkimo sutarties sąlygos pirkimo sutarties galiojimo laikotarpiu negali būti keičiamos, išskyrus Sutartyje numatytus atvejus ir tokias Sutarties sąlygas, kurias pakeitus nebūtų pažeisti Viešųjų pirkimų įstatymo 3 straipsnyje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pirkimo sąlygas ir (ar) pirkimo sutarties sudarymo metu, pirkimo sutarties šalys gali keisti tik neesmines pirkimo sutarties sąlygas.</w:t>
      </w:r>
    </w:p>
    <w:p w14:paraId="257B8944" w14:textId="77777777" w:rsidR="00A44513" w:rsidRDefault="00D34355">
      <w:pPr>
        <w:shd w:val="clear" w:color="auto" w:fill="FFFFFF"/>
        <w:tabs>
          <w:tab w:val="left" w:pos="442"/>
        </w:tabs>
        <w:ind w:firstLine="180"/>
        <w:jc w:val="both"/>
        <w:rPr>
          <w:sz w:val="24"/>
          <w:szCs w:val="24"/>
        </w:rPr>
      </w:pPr>
      <w:r>
        <w:rPr>
          <w:sz w:val="24"/>
          <w:szCs w:val="24"/>
        </w:rPr>
        <w:lastRenderedPageBreak/>
        <w:t>28. Visi sutarties pakeitimai ir papildymai galioja tik tada, kai jie yra surašyti raštu ir patvirtinti abiejų Šalių parašais bei antspaudais.</w:t>
      </w:r>
    </w:p>
    <w:p w14:paraId="0F4DB060" w14:textId="77777777" w:rsidR="00A44513" w:rsidRDefault="00D34355">
      <w:pPr>
        <w:shd w:val="clear" w:color="auto" w:fill="FFFFFF"/>
        <w:tabs>
          <w:tab w:val="left" w:pos="442"/>
        </w:tabs>
        <w:ind w:firstLine="180"/>
        <w:jc w:val="both"/>
        <w:rPr>
          <w:bCs/>
          <w:sz w:val="24"/>
          <w:szCs w:val="24"/>
        </w:rPr>
      </w:pPr>
      <w:r>
        <w:rPr>
          <w:bCs/>
          <w:sz w:val="24"/>
          <w:szCs w:val="24"/>
        </w:rPr>
        <w:t>29.</w:t>
      </w:r>
      <w:r>
        <w:rPr>
          <w:sz w:val="24"/>
          <w:szCs w:val="24"/>
        </w:rPr>
        <w:t xml:space="preserve"> Ši Sutartis sudaryta ir pasirašyta dviem egzemplioriais, po vieną kiekvienai sutarties Šaliai, turinčias vienodą juridinę galią.</w:t>
      </w:r>
    </w:p>
    <w:p w14:paraId="32740EF8" w14:textId="77777777" w:rsidR="00A44513" w:rsidRDefault="00D34355">
      <w:pPr>
        <w:shd w:val="clear" w:color="auto" w:fill="FFFFFF"/>
        <w:tabs>
          <w:tab w:val="left" w:pos="442"/>
        </w:tabs>
        <w:ind w:firstLine="180"/>
        <w:jc w:val="both"/>
        <w:rPr>
          <w:bCs/>
          <w:sz w:val="24"/>
          <w:szCs w:val="24"/>
        </w:rPr>
      </w:pPr>
      <w:r>
        <w:rPr>
          <w:bCs/>
          <w:sz w:val="24"/>
          <w:szCs w:val="24"/>
        </w:rPr>
        <w:t xml:space="preserve">30. </w:t>
      </w:r>
      <w:r>
        <w:rPr>
          <w:sz w:val="24"/>
          <w:szCs w:val="24"/>
        </w:rPr>
        <w:t>Šalys neturi teisės perduoti savo įsipareigojimų pagal šią Sutartį tretiesiems asmenims.</w:t>
      </w:r>
    </w:p>
    <w:p w14:paraId="296F0D7F" w14:textId="77777777" w:rsidR="00A44513" w:rsidRDefault="00D34355">
      <w:pPr>
        <w:pStyle w:val="BodyText2"/>
        <w:spacing w:after="0" w:line="240" w:lineRule="auto"/>
        <w:ind w:right="-28" w:firstLine="180"/>
        <w:jc w:val="both"/>
        <w:rPr>
          <w:sz w:val="24"/>
          <w:szCs w:val="24"/>
        </w:rPr>
      </w:pPr>
      <w:r>
        <w:rPr>
          <w:sz w:val="24"/>
          <w:szCs w:val="24"/>
        </w:rPr>
        <w:t>31. Pasikeitus sutartį pasirašiusių Šalių adresams, banko sąskaitai ir (ar) kitiems rekvizitams, Sutarties šalys privalo apie tai informuoti viena kitą. Šalis, neįvykdžiusi šių reikalavimų, negali pareikšti pretenzijų, dėl to, jog ji negavo pranešimų, siųstų pagal tuos rekvizitus.</w:t>
      </w:r>
    </w:p>
    <w:p w14:paraId="24658CF7" w14:textId="77777777" w:rsidR="00A44513" w:rsidRDefault="00D34355">
      <w:pPr>
        <w:ind w:left="357" w:hanging="177"/>
        <w:jc w:val="both"/>
        <w:rPr>
          <w:color w:val="FF0000"/>
          <w:sz w:val="24"/>
          <w:szCs w:val="24"/>
          <w:lang w:val="lt-LT"/>
        </w:rPr>
      </w:pPr>
      <w:r>
        <w:rPr>
          <w:sz w:val="24"/>
          <w:szCs w:val="24"/>
          <w:lang w:val="lt-LT"/>
        </w:rPr>
        <w:t xml:space="preserve">32. </w:t>
      </w:r>
      <w:r>
        <w:rPr>
          <w:sz w:val="24"/>
          <w:szCs w:val="24"/>
          <w:lang w:val="lt-LT" w:eastAsia="lt-LT"/>
        </w:rPr>
        <w:t>Sutarties priedas Nr.1 yra neatskiriama šios Sutarties dalis.</w:t>
      </w:r>
    </w:p>
    <w:p w14:paraId="66DDB2AD" w14:textId="77777777" w:rsidR="00A44513" w:rsidRDefault="00A44513">
      <w:pPr>
        <w:widowControl w:val="0"/>
        <w:shd w:val="clear" w:color="auto" w:fill="FFFFFF"/>
        <w:tabs>
          <w:tab w:val="left" w:pos="0"/>
          <w:tab w:val="left" w:pos="561"/>
        </w:tabs>
        <w:jc w:val="both"/>
        <w:rPr>
          <w:b/>
          <w:sz w:val="24"/>
          <w:szCs w:val="24"/>
        </w:rPr>
      </w:pPr>
    </w:p>
    <w:p w14:paraId="621C739B" w14:textId="77777777" w:rsidR="00A44513" w:rsidRDefault="00D34355">
      <w:pPr>
        <w:widowControl w:val="0"/>
        <w:shd w:val="clear" w:color="auto" w:fill="FFFFFF"/>
        <w:tabs>
          <w:tab w:val="left" w:pos="0"/>
          <w:tab w:val="left" w:pos="561"/>
        </w:tabs>
        <w:jc w:val="both"/>
        <w:rPr>
          <w:spacing w:val="-7"/>
          <w:sz w:val="24"/>
          <w:szCs w:val="24"/>
        </w:rPr>
      </w:pPr>
      <w:r>
        <w:rPr>
          <w:b/>
          <w:sz w:val="24"/>
          <w:szCs w:val="24"/>
        </w:rPr>
        <w:t>PRIDEDAMA:</w:t>
      </w:r>
      <w:r>
        <w:rPr>
          <w:sz w:val="24"/>
          <w:szCs w:val="24"/>
        </w:rPr>
        <w:t xml:space="preserve"> Techninė specifikacija</w:t>
      </w:r>
    </w:p>
    <w:p w14:paraId="788BFC90" w14:textId="77777777" w:rsidR="00A44513" w:rsidRDefault="00A44513">
      <w:pPr>
        <w:ind w:left="567" w:hanging="567"/>
        <w:jc w:val="both"/>
        <w:rPr>
          <w:b/>
          <w:sz w:val="24"/>
          <w:szCs w:val="24"/>
          <w:lang w:val="lt-LT" w:eastAsia="lt-LT"/>
        </w:rPr>
      </w:pPr>
    </w:p>
    <w:p w14:paraId="2D6518CC" w14:textId="77777777" w:rsidR="00A44513" w:rsidRDefault="00D34355">
      <w:pPr>
        <w:pStyle w:val="Sraopastraipa"/>
        <w:numPr>
          <w:ilvl w:val="0"/>
          <w:numId w:val="2"/>
        </w:numPr>
        <w:spacing w:after="0" w:line="240" w:lineRule="auto"/>
        <w:ind w:left="540"/>
        <w:jc w:val="center"/>
        <w:rPr>
          <w:rFonts w:ascii="Times New Roman" w:hAnsi="Times New Roman"/>
          <w:b/>
          <w:sz w:val="24"/>
          <w:szCs w:val="24"/>
          <w:lang w:eastAsia="lt-LT"/>
        </w:rPr>
      </w:pPr>
      <w:r>
        <w:rPr>
          <w:rFonts w:ascii="Times New Roman" w:hAnsi="Times New Roman"/>
          <w:b/>
          <w:sz w:val="24"/>
          <w:szCs w:val="24"/>
          <w:lang w:eastAsia="lt-LT"/>
        </w:rPr>
        <w:t>JURIDINIAI ŠALIŲ ADRESAI, REKVIZITAI</w:t>
      </w:r>
    </w:p>
    <w:p w14:paraId="1A7526F3" w14:textId="77777777" w:rsidR="00A44513" w:rsidRDefault="00A44513">
      <w:pPr>
        <w:ind w:left="567" w:hanging="567"/>
        <w:jc w:val="both"/>
        <w:rPr>
          <w:sz w:val="24"/>
          <w:szCs w:val="24"/>
          <w:lang w:val="lt-LT" w:eastAsia="lt-LT"/>
        </w:rPr>
      </w:pPr>
    </w:p>
    <w:p w14:paraId="1B63EDC7" w14:textId="77777777" w:rsidR="00A44513" w:rsidRDefault="00A44513">
      <w:pPr>
        <w:ind w:left="567" w:hanging="567"/>
        <w:jc w:val="both"/>
        <w:rPr>
          <w:sz w:val="24"/>
          <w:szCs w:val="24"/>
          <w:lang w:val="lt-LT" w:eastAsia="lt-LT"/>
        </w:rPr>
      </w:pPr>
    </w:p>
    <w:p w14:paraId="63A5B94B" w14:textId="77777777" w:rsidR="00A44513" w:rsidRDefault="00D34355">
      <w:pPr>
        <w:jc w:val="both"/>
        <w:rPr>
          <w:b/>
          <w:sz w:val="24"/>
          <w:szCs w:val="24"/>
          <w:lang w:val="lt-LT"/>
        </w:rPr>
      </w:pPr>
      <w:r>
        <w:rPr>
          <w:b/>
          <w:sz w:val="24"/>
          <w:szCs w:val="24"/>
          <w:lang w:val="lt-LT"/>
        </w:rPr>
        <w:t>PIRKĖJAS                                                                      PARDAVĖJAS</w:t>
      </w:r>
    </w:p>
    <w:tbl>
      <w:tblPr>
        <w:tblW w:w="10188" w:type="dxa"/>
        <w:tblCellMar>
          <w:left w:w="113" w:type="dxa"/>
        </w:tblCellMar>
        <w:tblLook w:val="0000" w:firstRow="0" w:lastRow="0" w:firstColumn="0" w:lastColumn="0" w:noHBand="0" w:noVBand="0"/>
      </w:tblPr>
      <w:tblGrid>
        <w:gridCol w:w="5096"/>
        <w:gridCol w:w="5092"/>
      </w:tblGrid>
      <w:tr w:rsidR="00A44513" w14:paraId="5459253A" w14:textId="77777777">
        <w:tc>
          <w:tcPr>
            <w:tcW w:w="5095" w:type="dxa"/>
            <w:shd w:val="clear" w:color="auto" w:fill="auto"/>
          </w:tcPr>
          <w:p w14:paraId="67C24F74" w14:textId="77777777" w:rsidR="00A44513" w:rsidRDefault="00D34355">
            <w:pPr>
              <w:ind w:left="567" w:hanging="567"/>
              <w:jc w:val="both"/>
              <w:rPr>
                <w:sz w:val="24"/>
                <w:szCs w:val="24"/>
                <w:lang w:val="lt-LT"/>
              </w:rPr>
            </w:pPr>
            <w:r>
              <w:rPr>
                <w:sz w:val="24"/>
                <w:szCs w:val="24"/>
                <w:lang w:val="lt-LT" w:eastAsia="lt-LT"/>
              </w:rPr>
              <w:t>Lietuvos kultūros tyrimų institutas</w:t>
            </w:r>
          </w:p>
        </w:tc>
        <w:tc>
          <w:tcPr>
            <w:tcW w:w="5092" w:type="dxa"/>
            <w:shd w:val="clear" w:color="auto" w:fill="auto"/>
          </w:tcPr>
          <w:p w14:paraId="246F13D9" w14:textId="77777777" w:rsidR="00A44513" w:rsidRDefault="00A44513">
            <w:pPr>
              <w:ind w:left="567" w:hanging="567"/>
              <w:jc w:val="both"/>
              <w:rPr>
                <w:sz w:val="24"/>
                <w:szCs w:val="24"/>
                <w:lang w:val="lt-LT"/>
              </w:rPr>
            </w:pPr>
          </w:p>
        </w:tc>
      </w:tr>
      <w:tr w:rsidR="00A44513" w14:paraId="230A502A" w14:textId="77777777">
        <w:tc>
          <w:tcPr>
            <w:tcW w:w="5095" w:type="dxa"/>
            <w:shd w:val="clear" w:color="auto" w:fill="auto"/>
          </w:tcPr>
          <w:p w14:paraId="7AF60127" w14:textId="77777777" w:rsidR="00A44513" w:rsidRDefault="00D34355">
            <w:pPr>
              <w:ind w:left="567" w:hanging="567"/>
              <w:jc w:val="both"/>
              <w:rPr>
                <w:sz w:val="24"/>
                <w:szCs w:val="24"/>
                <w:lang w:val="lt-LT"/>
              </w:rPr>
            </w:pPr>
            <w:r>
              <w:rPr>
                <w:sz w:val="24"/>
                <w:szCs w:val="24"/>
                <w:lang w:val="lt-LT"/>
              </w:rPr>
              <w:t>Saltoniškių g. 58, LT–08105, Vilnius</w:t>
            </w:r>
          </w:p>
        </w:tc>
        <w:tc>
          <w:tcPr>
            <w:tcW w:w="5092" w:type="dxa"/>
            <w:shd w:val="clear" w:color="auto" w:fill="auto"/>
          </w:tcPr>
          <w:p w14:paraId="4A972243" w14:textId="77777777" w:rsidR="00A44513" w:rsidRDefault="00A44513">
            <w:pPr>
              <w:ind w:left="567" w:hanging="567"/>
              <w:jc w:val="both"/>
              <w:rPr>
                <w:sz w:val="24"/>
                <w:szCs w:val="24"/>
                <w:lang w:val="lt-LT"/>
              </w:rPr>
            </w:pPr>
          </w:p>
        </w:tc>
      </w:tr>
      <w:tr w:rsidR="00A44513" w14:paraId="0569932B" w14:textId="77777777">
        <w:tc>
          <w:tcPr>
            <w:tcW w:w="5095" w:type="dxa"/>
            <w:shd w:val="clear" w:color="auto" w:fill="auto"/>
          </w:tcPr>
          <w:p w14:paraId="5DB21D58" w14:textId="77777777" w:rsidR="00A44513" w:rsidRDefault="00D34355">
            <w:pPr>
              <w:ind w:left="567" w:hanging="567"/>
              <w:jc w:val="both"/>
              <w:rPr>
                <w:sz w:val="24"/>
                <w:szCs w:val="24"/>
                <w:lang w:val="lt-LT"/>
              </w:rPr>
            </w:pPr>
            <w:r>
              <w:rPr>
                <w:sz w:val="24"/>
                <w:szCs w:val="24"/>
                <w:lang w:val="lt-LT"/>
              </w:rPr>
              <w:t>Įmonės kodas 111961791</w:t>
            </w:r>
          </w:p>
        </w:tc>
        <w:tc>
          <w:tcPr>
            <w:tcW w:w="5092" w:type="dxa"/>
            <w:shd w:val="clear" w:color="auto" w:fill="auto"/>
          </w:tcPr>
          <w:p w14:paraId="151C9AC1" w14:textId="77777777" w:rsidR="00A44513" w:rsidRDefault="00A44513">
            <w:pPr>
              <w:ind w:left="567" w:hanging="567"/>
              <w:jc w:val="both"/>
              <w:rPr>
                <w:sz w:val="24"/>
                <w:szCs w:val="24"/>
                <w:lang w:val="lt-LT"/>
              </w:rPr>
            </w:pPr>
          </w:p>
        </w:tc>
      </w:tr>
      <w:tr w:rsidR="00A44513" w14:paraId="43B29FCF" w14:textId="77777777">
        <w:tc>
          <w:tcPr>
            <w:tcW w:w="5095" w:type="dxa"/>
            <w:shd w:val="clear" w:color="auto" w:fill="auto"/>
          </w:tcPr>
          <w:p w14:paraId="3E3F7CD0" w14:textId="77777777" w:rsidR="00A44513" w:rsidRDefault="00D34355">
            <w:pPr>
              <w:ind w:left="567" w:hanging="567"/>
              <w:jc w:val="both"/>
              <w:rPr>
                <w:sz w:val="24"/>
                <w:szCs w:val="24"/>
                <w:lang w:val="lt-LT"/>
              </w:rPr>
            </w:pPr>
            <w:r>
              <w:rPr>
                <w:sz w:val="24"/>
                <w:szCs w:val="24"/>
                <w:lang w:val="lt-LT"/>
              </w:rPr>
              <w:t>PVM kodas -nėra</w:t>
            </w:r>
          </w:p>
        </w:tc>
        <w:tc>
          <w:tcPr>
            <w:tcW w:w="5092" w:type="dxa"/>
            <w:shd w:val="clear" w:color="auto" w:fill="auto"/>
          </w:tcPr>
          <w:p w14:paraId="24A40723" w14:textId="77777777" w:rsidR="00A44513" w:rsidRDefault="00A44513">
            <w:pPr>
              <w:ind w:left="567" w:hanging="567"/>
              <w:jc w:val="both"/>
              <w:rPr>
                <w:sz w:val="24"/>
                <w:szCs w:val="24"/>
                <w:lang w:val="lt-LT"/>
              </w:rPr>
            </w:pPr>
          </w:p>
        </w:tc>
      </w:tr>
      <w:tr w:rsidR="00A44513" w14:paraId="0993B33D" w14:textId="77777777">
        <w:tc>
          <w:tcPr>
            <w:tcW w:w="5095" w:type="dxa"/>
            <w:shd w:val="clear" w:color="auto" w:fill="auto"/>
          </w:tcPr>
          <w:p w14:paraId="36A996BA" w14:textId="77777777" w:rsidR="00A44513" w:rsidRDefault="00D34355">
            <w:pPr>
              <w:ind w:left="567" w:hanging="567"/>
              <w:jc w:val="both"/>
              <w:rPr>
                <w:sz w:val="24"/>
                <w:szCs w:val="24"/>
                <w:highlight w:val="yellow"/>
                <w:lang w:val="lt-LT"/>
              </w:rPr>
            </w:pPr>
            <w:r>
              <w:rPr>
                <w:sz w:val="24"/>
                <w:szCs w:val="24"/>
                <w:highlight w:val="yellow"/>
                <w:lang w:val="lt-LT"/>
              </w:rPr>
              <w:t>A.s. ???</w:t>
            </w:r>
          </w:p>
        </w:tc>
        <w:tc>
          <w:tcPr>
            <w:tcW w:w="5092" w:type="dxa"/>
            <w:shd w:val="clear" w:color="auto" w:fill="auto"/>
          </w:tcPr>
          <w:p w14:paraId="23081ED6" w14:textId="77777777" w:rsidR="00A44513" w:rsidRDefault="00A44513">
            <w:pPr>
              <w:ind w:left="567" w:hanging="567"/>
              <w:jc w:val="both"/>
              <w:rPr>
                <w:sz w:val="24"/>
                <w:szCs w:val="24"/>
                <w:lang w:val="lt-LT"/>
              </w:rPr>
            </w:pPr>
          </w:p>
        </w:tc>
      </w:tr>
      <w:tr w:rsidR="00A44513" w14:paraId="5A918DAC" w14:textId="77777777">
        <w:tc>
          <w:tcPr>
            <w:tcW w:w="5095" w:type="dxa"/>
            <w:shd w:val="clear" w:color="auto" w:fill="auto"/>
          </w:tcPr>
          <w:p w14:paraId="024FE72F" w14:textId="77777777" w:rsidR="00A44513" w:rsidRDefault="00D34355">
            <w:pPr>
              <w:ind w:left="567" w:hanging="567"/>
              <w:jc w:val="both"/>
              <w:rPr>
                <w:sz w:val="24"/>
                <w:szCs w:val="24"/>
                <w:lang w:val="lt-LT"/>
              </w:rPr>
            </w:pPr>
            <w:r>
              <w:rPr>
                <w:sz w:val="24"/>
                <w:szCs w:val="24"/>
                <w:highlight w:val="yellow"/>
                <w:lang w:val="lt-LT"/>
              </w:rPr>
              <w:t>AB SEB Vilniaus bankas,  b.k.70440</w:t>
            </w:r>
          </w:p>
          <w:p w14:paraId="4E649625" w14:textId="77777777" w:rsidR="00A44513" w:rsidRDefault="00A44513">
            <w:pPr>
              <w:ind w:left="567" w:hanging="567"/>
              <w:jc w:val="both"/>
              <w:rPr>
                <w:sz w:val="24"/>
                <w:szCs w:val="24"/>
                <w:lang w:val="lt-LT"/>
              </w:rPr>
            </w:pPr>
          </w:p>
          <w:p w14:paraId="03E0D965" w14:textId="77777777" w:rsidR="00A44513" w:rsidRDefault="00D34355">
            <w:pPr>
              <w:ind w:left="567" w:hanging="567"/>
              <w:jc w:val="both"/>
              <w:rPr>
                <w:sz w:val="24"/>
                <w:szCs w:val="24"/>
                <w:lang w:val="lt-LT"/>
              </w:rPr>
            </w:pPr>
            <w:r>
              <w:rPr>
                <w:sz w:val="24"/>
                <w:szCs w:val="24"/>
                <w:lang w:val="lt-LT"/>
              </w:rPr>
              <w:t>Direktorius</w:t>
            </w:r>
          </w:p>
          <w:p w14:paraId="6400BAE6" w14:textId="77777777" w:rsidR="00A44513" w:rsidRDefault="00D34355">
            <w:pPr>
              <w:ind w:left="567" w:hanging="567"/>
              <w:jc w:val="both"/>
              <w:rPr>
                <w:sz w:val="24"/>
                <w:szCs w:val="24"/>
                <w:lang w:val="lt-LT"/>
              </w:rPr>
            </w:pPr>
            <w:r>
              <w:rPr>
                <w:sz w:val="24"/>
                <w:szCs w:val="24"/>
                <w:lang w:val="lt-LT"/>
              </w:rPr>
              <w:t>Rasius Makselis</w:t>
            </w:r>
          </w:p>
        </w:tc>
        <w:tc>
          <w:tcPr>
            <w:tcW w:w="5092" w:type="dxa"/>
            <w:shd w:val="clear" w:color="auto" w:fill="auto"/>
          </w:tcPr>
          <w:p w14:paraId="0B0F0723" w14:textId="77777777" w:rsidR="00A44513" w:rsidRDefault="00A44513">
            <w:pPr>
              <w:ind w:left="567" w:hanging="567"/>
              <w:jc w:val="both"/>
              <w:rPr>
                <w:sz w:val="24"/>
                <w:szCs w:val="24"/>
                <w:lang w:val="lt-LT"/>
              </w:rPr>
            </w:pPr>
          </w:p>
        </w:tc>
      </w:tr>
    </w:tbl>
    <w:p w14:paraId="1CF4F606" w14:textId="77777777" w:rsidR="00A44513" w:rsidRDefault="00A44513">
      <w:pPr>
        <w:shd w:val="clear" w:color="auto" w:fill="FFFFFF"/>
        <w:tabs>
          <w:tab w:val="left" w:pos="7230"/>
        </w:tabs>
        <w:spacing w:after="245" w:line="274" w:lineRule="exact"/>
        <w:rPr>
          <w:lang w:val="lt-LT"/>
        </w:rPr>
      </w:pPr>
    </w:p>
    <w:p w14:paraId="7C8F054A" w14:textId="77777777" w:rsidR="00A44513" w:rsidRDefault="00A44513">
      <w:pPr>
        <w:rPr>
          <w:lang w:val="lt-LT"/>
        </w:rPr>
      </w:pPr>
    </w:p>
    <w:p w14:paraId="15CAE22B" w14:textId="77777777" w:rsidR="00A44513" w:rsidRDefault="00A44513">
      <w:pPr>
        <w:rPr>
          <w:lang w:val="lt-LT"/>
        </w:rPr>
      </w:pPr>
    </w:p>
    <w:p w14:paraId="23534FE2" w14:textId="77777777" w:rsidR="00A44513" w:rsidRDefault="00A44513">
      <w:pPr>
        <w:rPr>
          <w:lang w:val="lt-LT"/>
        </w:rPr>
      </w:pPr>
    </w:p>
    <w:p w14:paraId="4E2C56C9" w14:textId="77777777" w:rsidR="00A44513" w:rsidRDefault="00A44513">
      <w:pPr>
        <w:rPr>
          <w:lang w:val="lt-LT"/>
        </w:rPr>
      </w:pPr>
    </w:p>
    <w:p w14:paraId="160A3404" w14:textId="77777777" w:rsidR="00A44513" w:rsidRDefault="00A44513">
      <w:pPr>
        <w:rPr>
          <w:lang w:val="lt-LT"/>
        </w:rPr>
      </w:pPr>
    </w:p>
    <w:p w14:paraId="207A2C83" w14:textId="77777777" w:rsidR="00A44513" w:rsidRDefault="00A44513">
      <w:pPr>
        <w:rPr>
          <w:lang w:val="lt-LT"/>
        </w:rPr>
      </w:pPr>
    </w:p>
    <w:p w14:paraId="0A0A53C4" w14:textId="77777777" w:rsidR="00A44513" w:rsidRDefault="00A44513">
      <w:pPr>
        <w:rPr>
          <w:lang w:val="lt-LT"/>
        </w:rPr>
      </w:pPr>
    </w:p>
    <w:p w14:paraId="493C4631" w14:textId="77777777" w:rsidR="00A44513" w:rsidRDefault="00A44513">
      <w:pPr>
        <w:rPr>
          <w:lang w:val="lt-LT"/>
        </w:rPr>
      </w:pPr>
    </w:p>
    <w:p w14:paraId="285DA44A" w14:textId="77777777" w:rsidR="00A44513" w:rsidRDefault="00A44513">
      <w:pPr>
        <w:rPr>
          <w:lang w:val="lt-LT"/>
        </w:rPr>
      </w:pPr>
    </w:p>
    <w:p w14:paraId="2B74603C" w14:textId="77777777" w:rsidR="00A44513" w:rsidRDefault="00A44513">
      <w:pPr>
        <w:rPr>
          <w:lang w:val="lt-LT"/>
        </w:rPr>
      </w:pPr>
    </w:p>
    <w:p w14:paraId="2A9C9DDD" w14:textId="77777777" w:rsidR="00A44513" w:rsidRDefault="00A44513">
      <w:pPr>
        <w:rPr>
          <w:lang w:val="lt-LT"/>
        </w:rPr>
      </w:pPr>
    </w:p>
    <w:p w14:paraId="5560E660" w14:textId="77777777" w:rsidR="00A44513" w:rsidRDefault="00A44513">
      <w:pPr>
        <w:rPr>
          <w:lang w:val="lt-LT"/>
        </w:rPr>
      </w:pPr>
    </w:p>
    <w:p w14:paraId="0172C878" w14:textId="77777777" w:rsidR="00A44513" w:rsidRDefault="00A44513">
      <w:pPr>
        <w:rPr>
          <w:lang w:val="lt-LT"/>
        </w:rPr>
      </w:pPr>
    </w:p>
    <w:p w14:paraId="2B816409" w14:textId="77777777" w:rsidR="00A44513" w:rsidRDefault="00A44513">
      <w:pPr>
        <w:rPr>
          <w:lang w:val="lt-LT"/>
        </w:rPr>
      </w:pPr>
    </w:p>
    <w:p w14:paraId="1DE768D7" w14:textId="77777777" w:rsidR="00A44513" w:rsidRDefault="00A44513">
      <w:pPr>
        <w:rPr>
          <w:lang w:val="lt-LT"/>
        </w:rPr>
      </w:pPr>
    </w:p>
    <w:p w14:paraId="51ADCE98" w14:textId="77777777" w:rsidR="00A44513" w:rsidRDefault="00A44513">
      <w:pPr>
        <w:rPr>
          <w:lang w:val="lt-LT"/>
        </w:rPr>
      </w:pPr>
    </w:p>
    <w:p w14:paraId="13DB6E2F" w14:textId="77777777" w:rsidR="00A44513" w:rsidRDefault="00A44513">
      <w:pPr>
        <w:rPr>
          <w:lang w:val="lt-LT"/>
        </w:rPr>
      </w:pPr>
    </w:p>
    <w:p w14:paraId="641EAB7B" w14:textId="77777777" w:rsidR="00A44513" w:rsidRDefault="00A44513">
      <w:pPr>
        <w:rPr>
          <w:lang w:val="lt-LT"/>
        </w:rPr>
      </w:pPr>
    </w:p>
    <w:p w14:paraId="07A5868C" w14:textId="77777777" w:rsidR="00A44513" w:rsidRDefault="00A44513">
      <w:pPr>
        <w:rPr>
          <w:lang w:val="lt-LT"/>
        </w:rPr>
      </w:pPr>
    </w:p>
    <w:p w14:paraId="74275BCF" w14:textId="77777777" w:rsidR="00A44513" w:rsidRDefault="00A44513">
      <w:pPr>
        <w:rPr>
          <w:lang w:val="lt-LT"/>
        </w:rPr>
      </w:pPr>
    </w:p>
    <w:p w14:paraId="24FA01D2" w14:textId="77777777" w:rsidR="00A44513" w:rsidRDefault="00A44513">
      <w:pPr>
        <w:rPr>
          <w:lang w:val="lt-LT"/>
        </w:rPr>
      </w:pPr>
    </w:p>
    <w:p w14:paraId="2624A53D" w14:textId="77777777" w:rsidR="00A44513" w:rsidRDefault="00A44513">
      <w:pPr>
        <w:rPr>
          <w:lang w:val="lt-LT"/>
        </w:rPr>
      </w:pPr>
    </w:p>
    <w:p w14:paraId="66E3E7BB" w14:textId="77777777" w:rsidR="00A44513" w:rsidRDefault="00A44513">
      <w:pPr>
        <w:rPr>
          <w:lang w:val="lt-LT"/>
        </w:rPr>
      </w:pPr>
    </w:p>
    <w:p w14:paraId="503DD137" w14:textId="77777777" w:rsidR="00A44513" w:rsidRDefault="00A44513">
      <w:pPr>
        <w:rPr>
          <w:lang w:val="lt-LT"/>
        </w:rPr>
      </w:pPr>
    </w:p>
    <w:p w14:paraId="6E90147A" w14:textId="77777777" w:rsidR="00A44513" w:rsidRDefault="00A44513">
      <w:pPr>
        <w:rPr>
          <w:lang w:val="lt-LT"/>
        </w:rPr>
      </w:pPr>
    </w:p>
    <w:p w14:paraId="286E82EF" w14:textId="77777777" w:rsidR="00A44513" w:rsidRDefault="00A44513">
      <w:pPr>
        <w:rPr>
          <w:lang w:val="lt-LT"/>
        </w:rPr>
      </w:pPr>
    </w:p>
    <w:p w14:paraId="32A1D2FB" w14:textId="77777777" w:rsidR="00A44513" w:rsidRDefault="00A44513">
      <w:pPr>
        <w:rPr>
          <w:lang w:val="lt-LT"/>
        </w:rPr>
      </w:pPr>
    </w:p>
    <w:p w14:paraId="0527BDF4" w14:textId="77777777" w:rsidR="00A44513" w:rsidRDefault="00A44513">
      <w:pPr>
        <w:rPr>
          <w:lang w:val="lt-LT"/>
        </w:rPr>
      </w:pPr>
    </w:p>
    <w:p w14:paraId="60AEFA27" w14:textId="77777777" w:rsidR="00A44513" w:rsidRDefault="00A44513">
      <w:pPr>
        <w:rPr>
          <w:lang w:val="lt-LT"/>
        </w:rPr>
      </w:pPr>
    </w:p>
    <w:p w14:paraId="33BF9312" w14:textId="77777777" w:rsidR="00A44513" w:rsidRDefault="00A44513">
      <w:pPr>
        <w:rPr>
          <w:lang w:val="lt-LT"/>
        </w:rPr>
      </w:pPr>
    </w:p>
    <w:p w14:paraId="5779D867" w14:textId="77777777" w:rsidR="00A44513" w:rsidRDefault="00D34355">
      <w:pPr>
        <w:tabs>
          <w:tab w:val="left" w:pos="1920"/>
        </w:tabs>
        <w:rPr>
          <w:lang w:val="lt-LT"/>
        </w:rPr>
      </w:pPr>
      <w:r>
        <w:rPr>
          <w:lang w:val="lt-LT"/>
        </w:rPr>
        <w:tab/>
      </w:r>
    </w:p>
    <w:p w14:paraId="786FD077" w14:textId="77777777" w:rsidR="00A44513" w:rsidRDefault="00A44513">
      <w:pPr>
        <w:tabs>
          <w:tab w:val="left" w:pos="1920"/>
        </w:tabs>
        <w:rPr>
          <w:lang w:val="lt-LT"/>
        </w:rPr>
      </w:pPr>
    </w:p>
    <w:tbl>
      <w:tblPr>
        <w:tblW w:w="3646" w:type="dxa"/>
        <w:tblInd w:w="6062" w:type="dxa"/>
        <w:tblLook w:val="01E0" w:firstRow="1" w:lastRow="1" w:firstColumn="1" w:lastColumn="1" w:noHBand="0" w:noVBand="0"/>
      </w:tblPr>
      <w:tblGrid>
        <w:gridCol w:w="3646"/>
      </w:tblGrid>
      <w:tr w:rsidR="00A44513" w14:paraId="5354FB93" w14:textId="77777777">
        <w:tc>
          <w:tcPr>
            <w:tcW w:w="3646" w:type="dxa"/>
            <w:shd w:val="clear" w:color="auto" w:fill="auto"/>
          </w:tcPr>
          <w:p w14:paraId="749D5864" w14:textId="77777777" w:rsidR="00A44513" w:rsidRDefault="00D34355">
            <w:pPr>
              <w:jc w:val="right"/>
            </w:pPr>
            <w:r>
              <w:rPr>
                <w:sz w:val="24"/>
                <w:szCs w:val="24"/>
                <w:lang w:eastAsia="lt-LT"/>
              </w:rPr>
              <w:t>Sutarties priedas Nr.1</w:t>
            </w:r>
          </w:p>
        </w:tc>
      </w:tr>
      <w:tr w:rsidR="00A44513" w14:paraId="1366B540" w14:textId="77777777">
        <w:tc>
          <w:tcPr>
            <w:tcW w:w="3646" w:type="dxa"/>
            <w:shd w:val="clear" w:color="auto" w:fill="auto"/>
          </w:tcPr>
          <w:p w14:paraId="7E440AFE" w14:textId="77777777" w:rsidR="00A44513" w:rsidRDefault="00D34355">
            <w:r>
              <w:t xml:space="preserve"> </w:t>
            </w:r>
          </w:p>
        </w:tc>
      </w:tr>
    </w:tbl>
    <w:p w14:paraId="66441F35" w14:textId="77777777" w:rsidR="00A44513" w:rsidRDefault="00A44513">
      <w:pPr>
        <w:tabs>
          <w:tab w:val="left" w:pos="7588"/>
        </w:tabs>
        <w:rPr>
          <w:b/>
        </w:rPr>
      </w:pPr>
    </w:p>
    <w:p w14:paraId="5E6E0E9E" w14:textId="77777777" w:rsidR="00A44513" w:rsidRDefault="00D34355">
      <w:pPr>
        <w:pStyle w:val="Heading4"/>
        <w:suppressAutoHyphens/>
        <w:spacing w:before="0" w:after="0"/>
        <w:jc w:val="center"/>
      </w:pPr>
      <w:r>
        <w:rPr>
          <w:lang w:val="lt-LT"/>
        </w:rPr>
        <w:t>LENGVOJO AUTOMOBILIO TECHNINĖ SPECIFIKACIJA</w:t>
      </w:r>
    </w:p>
    <w:p w14:paraId="3F339F7C" w14:textId="77777777" w:rsidR="00A44513" w:rsidRDefault="00A44513">
      <w:pPr>
        <w:rPr>
          <w:lang w:val="lt-LT"/>
        </w:rPr>
      </w:pPr>
    </w:p>
    <w:tbl>
      <w:tblPr>
        <w:tblW w:w="10199" w:type="dxa"/>
        <w:tblInd w:w="-4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5606"/>
        <w:gridCol w:w="4593"/>
      </w:tblGrid>
      <w:tr w:rsidR="00A44513" w14:paraId="3D3F5BE0"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3A7A3AF4" w14:textId="77777777" w:rsidR="00A44513" w:rsidRDefault="00D34355">
            <w:pPr>
              <w:jc w:val="center"/>
            </w:pPr>
            <w:r>
              <w:rPr>
                <w:b/>
                <w:lang w:val="lt-LT"/>
              </w:rPr>
              <w:t>NAUJO LENGVOJO AUTOMOBILIO PRIVALOMI TECHNINIAI REIKALAVIMAI</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7E34737C" w14:textId="77777777" w:rsidR="00A44513" w:rsidRDefault="00D34355">
            <w:pPr>
              <w:jc w:val="center"/>
            </w:pPr>
            <w:r>
              <w:rPr>
                <w:b/>
                <w:lang w:val="lt-LT"/>
              </w:rPr>
              <w:t>REIKALAUJAMI AUTOMOBILIO TECHNINIAI DUOMENYS</w:t>
            </w:r>
          </w:p>
        </w:tc>
      </w:tr>
      <w:tr w:rsidR="00A44513" w14:paraId="5D4B4B9E"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42B475B8" w14:textId="77777777" w:rsidR="00A44513" w:rsidRDefault="00D34355">
            <w:r>
              <w:rPr>
                <w:lang w:val="lt-LT"/>
              </w:rPr>
              <w:t>Transporto priemonės kategorija</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2014E96A" w14:textId="77777777" w:rsidR="00A44513" w:rsidRDefault="00D34355">
            <w:pPr>
              <w:jc w:val="center"/>
            </w:pPr>
            <w:r>
              <w:rPr>
                <w:lang w:val="lt-LT"/>
              </w:rPr>
              <w:t>M – variklio varoma transporto priemonė, turinti ne mažiau kaip keturis ratus ir skirta keleiviams vežti</w:t>
            </w:r>
          </w:p>
        </w:tc>
      </w:tr>
      <w:tr w:rsidR="00A44513" w14:paraId="389BCF89"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2CA0CA83" w14:textId="77777777" w:rsidR="00A44513" w:rsidRDefault="00D34355">
            <w:r>
              <w:rPr>
                <w:lang w:val="lt-LT"/>
              </w:rPr>
              <w:t>Transporto priemonės klasė</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2F85BC76" w14:textId="77777777" w:rsidR="00A44513" w:rsidRDefault="00D34355" w:rsidP="0003154C">
            <w:pPr>
              <w:jc w:val="center"/>
            </w:pPr>
            <w:r>
              <w:rPr>
                <w:lang w:val="lt-LT"/>
              </w:rPr>
              <w:t>M1 klasė – transporto priemonė skirta keleiviams vežti, turinti 8 sėdimas vietas keleiviams ir 1 sėdimą vietą vairuotojui (lengvasis automobilis)</w:t>
            </w:r>
          </w:p>
        </w:tc>
      </w:tr>
      <w:tr w:rsidR="00A44513" w14:paraId="19032D26"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4C759E59" w14:textId="77777777" w:rsidR="00A44513" w:rsidRDefault="00D34355">
            <w:r>
              <w:rPr>
                <w:lang w:val="lt-LT"/>
              </w:rPr>
              <w:t>Didžiausioji leidžiamoji masė</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5748A588" w14:textId="77777777" w:rsidR="00A44513" w:rsidRDefault="00D34355">
            <w:pPr>
              <w:jc w:val="center"/>
            </w:pPr>
            <w:r>
              <w:rPr>
                <w:lang w:val="lt-LT"/>
              </w:rPr>
              <w:t xml:space="preserve">3 500 kg </w:t>
            </w:r>
          </w:p>
        </w:tc>
      </w:tr>
      <w:tr w:rsidR="00A44513" w14:paraId="614F1343"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29E7BD02" w14:textId="77777777" w:rsidR="00A44513" w:rsidRDefault="00D34355">
            <w:r>
              <w:rPr>
                <w:lang w:val="lt-LT"/>
              </w:rPr>
              <w:t xml:space="preserve">Pagaminimo metai </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3A4AC407" w14:textId="77777777" w:rsidR="00A44513" w:rsidRDefault="00D34355">
            <w:pPr>
              <w:jc w:val="center"/>
            </w:pPr>
            <w:r>
              <w:rPr>
                <w:lang w:val="lt-LT"/>
              </w:rPr>
              <w:t>Ne ankstesni kaip 2018 m. (naujas, neeksploatuotas)</w:t>
            </w:r>
          </w:p>
        </w:tc>
      </w:tr>
      <w:tr w:rsidR="00A44513" w14:paraId="50675235" w14:textId="77777777">
        <w:trPr>
          <w:trHeight w:val="170"/>
        </w:trPr>
        <w:tc>
          <w:tcPr>
            <w:tcW w:w="10198" w:type="dxa"/>
            <w:gridSpan w:val="2"/>
            <w:tcBorders>
              <w:top w:val="single" w:sz="4" w:space="0" w:color="000001"/>
              <w:left w:val="single" w:sz="4" w:space="0" w:color="000001"/>
              <w:bottom w:val="single" w:sz="4" w:space="0" w:color="000001"/>
              <w:right w:val="single" w:sz="4" w:space="0" w:color="000001"/>
            </w:tcBorders>
            <w:shd w:val="clear" w:color="auto" w:fill="auto"/>
          </w:tcPr>
          <w:p w14:paraId="31A2DF90" w14:textId="77777777" w:rsidR="00A44513" w:rsidRDefault="00D34355">
            <w:pPr>
              <w:jc w:val="center"/>
            </w:pPr>
            <w:r>
              <w:rPr>
                <w:b/>
                <w:lang w:val="lt-LT"/>
              </w:rPr>
              <w:t xml:space="preserve">1. Reikalavimai automobilio kėbului </w:t>
            </w:r>
          </w:p>
        </w:tc>
      </w:tr>
      <w:tr w:rsidR="00A44513" w14:paraId="7DA0859E"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26C98C41" w14:textId="77777777" w:rsidR="00A44513" w:rsidRDefault="00D34355">
            <w:r>
              <w:rPr>
                <w:lang w:val="lt-LT"/>
              </w:rPr>
              <w:t>1.1. Garantija dėl kėbulo atsparumo metalo korozijai</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1D165AA7" w14:textId="77777777" w:rsidR="00A44513" w:rsidRDefault="00D34355">
            <w:r>
              <w:rPr>
                <w:lang w:val="lt-LT"/>
              </w:rPr>
              <w:t>Ne mažesnė kaip 12 metų</w:t>
            </w:r>
          </w:p>
        </w:tc>
      </w:tr>
      <w:tr w:rsidR="00A44513" w14:paraId="5EAB8501"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1232ED25" w14:textId="77777777" w:rsidR="00A44513" w:rsidRDefault="00D34355">
            <w:r>
              <w:rPr>
                <w:lang w:val="lt-LT"/>
              </w:rPr>
              <w:t xml:space="preserve">1.2. Kėbulo spalva </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46C069E6" w14:textId="77777777" w:rsidR="00A44513" w:rsidRDefault="00D34355">
            <w:r>
              <w:rPr>
                <w:lang w:val="lt-LT"/>
              </w:rPr>
              <w:t>Visos,  išskyrus ryškias spalvas (geltoną, raudoną, oranžinę, žalią)</w:t>
            </w:r>
          </w:p>
        </w:tc>
      </w:tr>
      <w:tr w:rsidR="00A44513" w14:paraId="78658B1C"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751A5924" w14:textId="77777777" w:rsidR="00A44513" w:rsidRDefault="00D34355">
            <w:r>
              <w:rPr>
                <w:lang w:val="lt-LT"/>
              </w:rPr>
              <w:t>1.3. Bagažinės tūris  (neišėmus sėdynių)</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0EDABBDB" w14:textId="77777777" w:rsidR="00A44513" w:rsidRDefault="00D34355">
            <w:r>
              <w:rPr>
                <w:lang w:val="lt-LT"/>
              </w:rPr>
              <w:t xml:space="preserve">Ne mažesnis kaip 600 litrų </w:t>
            </w:r>
          </w:p>
        </w:tc>
      </w:tr>
      <w:tr w:rsidR="00A44513" w14:paraId="7A10C5F7"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6A96A71B" w14:textId="77777777" w:rsidR="00A44513" w:rsidRDefault="00D34355">
            <w:r>
              <w:rPr>
                <w:lang w:val="lt-LT"/>
              </w:rPr>
              <w:t>1.4. Durų ir sėdimų vietų skaičius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3095B36A" w14:textId="77777777" w:rsidR="00A44513" w:rsidRDefault="00D34355">
            <w:r>
              <w:rPr>
                <w:lang w:val="lt-LT"/>
              </w:rPr>
              <w:t>Ne mažiau 4 durų, 9 vietų su vairuotoju. Privaloma galimybė išimti keleivių sėdynes siekiant vežti krovinius (pvz. knygas, baldus, mokslinių lauko tyrimų įrangą ir pan.).</w:t>
            </w:r>
          </w:p>
        </w:tc>
      </w:tr>
      <w:tr w:rsidR="00A44513" w14:paraId="1D3E1D01" w14:textId="77777777">
        <w:trPr>
          <w:trHeight w:val="170"/>
        </w:trPr>
        <w:tc>
          <w:tcPr>
            <w:tcW w:w="10198" w:type="dxa"/>
            <w:gridSpan w:val="2"/>
            <w:tcBorders>
              <w:top w:val="single" w:sz="4" w:space="0" w:color="000001"/>
              <w:left w:val="single" w:sz="4" w:space="0" w:color="000001"/>
              <w:bottom w:val="single" w:sz="4" w:space="0" w:color="000001"/>
              <w:right w:val="single" w:sz="4" w:space="0" w:color="000001"/>
            </w:tcBorders>
            <w:shd w:val="clear" w:color="auto" w:fill="auto"/>
          </w:tcPr>
          <w:p w14:paraId="70879A7A" w14:textId="77777777" w:rsidR="00A44513" w:rsidRDefault="00D34355">
            <w:pPr>
              <w:jc w:val="center"/>
            </w:pPr>
            <w:r>
              <w:rPr>
                <w:b/>
                <w:lang w:val="lt-LT"/>
              </w:rPr>
              <w:t>2. Reikalavimai automobilio varikliui, važiuoklei bei transmisijai</w:t>
            </w:r>
          </w:p>
        </w:tc>
      </w:tr>
      <w:tr w:rsidR="00A44513" w14:paraId="65620A37"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72EB6B61" w14:textId="77777777" w:rsidR="00A44513" w:rsidRDefault="00D34355">
            <w:r>
              <w:rPr>
                <w:lang w:val="lt-LT"/>
              </w:rPr>
              <w:t>2.1. Kuro rūšis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4C835509" w14:textId="77777777" w:rsidR="00A44513" w:rsidRDefault="00D34355">
            <w:r>
              <w:rPr>
                <w:lang w:val="lt-LT"/>
              </w:rPr>
              <w:t>Benzinas arba dyzelinas</w:t>
            </w:r>
          </w:p>
        </w:tc>
      </w:tr>
      <w:tr w:rsidR="00A44513" w14:paraId="20882576"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7D2ED8E9" w14:textId="77777777" w:rsidR="00A44513" w:rsidRDefault="00D34355">
            <w:r>
              <w:rPr>
                <w:lang w:val="lt-LT"/>
              </w:rPr>
              <w:t xml:space="preserve">2.2. Variklio darbinis tūris </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0944694B" w14:textId="77777777" w:rsidR="00A44513" w:rsidRDefault="00D34355">
            <w:r>
              <w:rPr>
                <w:lang w:val="lt-LT"/>
              </w:rPr>
              <w:t>Ne didesnis kaip 2200 cm</w:t>
            </w:r>
            <w:r>
              <w:rPr>
                <w:vertAlign w:val="superscript"/>
                <w:lang w:val="lt-LT"/>
              </w:rPr>
              <w:t>3</w:t>
            </w:r>
            <w:r>
              <w:rPr>
                <w:lang w:val="lt-LT"/>
              </w:rPr>
              <w:t xml:space="preserve"> </w:t>
            </w:r>
          </w:p>
        </w:tc>
      </w:tr>
      <w:tr w:rsidR="00A44513" w14:paraId="11E2FACC"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2211D0B9" w14:textId="77777777" w:rsidR="00A44513" w:rsidRDefault="00D34355">
            <w:r>
              <w:rPr>
                <w:lang w:val="lt-LT"/>
              </w:rPr>
              <w:t>2.3. Variklio galingumas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20810D2B" w14:textId="77777777" w:rsidR="00A44513" w:rsidRDefault="00D34355">
            <w:r>
              <w:rPr>
                <w:lang w:val="lt-LT"/>
              </w:rPr>
              <w:t>Ne mažiau 75 kW</w:t>
            </w:r>
          </w:p>
        </w:tc>
      </w:tr>
      <w:tr w:rsidR="00A44513" w14:paraId="16E617C0"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4BBC2539" w14:textId="77777777" w:rsidR="00A44513" w:rsidRDefault="00D34355">
            <w:r>
              <w:rPr>
                <w:lang w:val="lt-LT"/>
              </w:rPr>
              <w:t>2.4. Variklio atitikimas ES toksiškumo standartams ne žemesniems kaip EURO 5 / EURO 6</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0BECCFA1" w14:textId="77777777" w:rsidR="00A44513" w:rsidRDefault="00D34355">
            <w:r>
              <w:rPr>
                <w:lang w:val="lt-LT"/>
              </w:rPr>
              <w:t>Privaloma</w:t>
            </w:r>
          </w:p>
        </w:tc>
      </w:tr>
      <w:tr w:rsidR="00A44513" w14:paraId="327783D8"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1429E670" w14:textId="77777777" w:rsidR="00A44513" w:rsidRDefault="00D34355">
            <w:r>
              <w:rPr>
                <w:lang w:val="lt-LT"/>
              </w:rPr>
              <w:t xml:space="preserve">2.5. Kuro sąnaudos litrais 100 km ridos mišriomis sąlygomis (vidutinės) </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267A0751" w14:textId="77777777" w:rsidR="00A44513" w:rsidRDefault="00D34355">
            <w:r>
              <w:rPr>
                <w:lang w:val="lt-LT"/>
              </w:rPr>
              <w:t>Ne daugiau kaip 10 l</w:t>
            </w:r>
          </w:p>
        </w:tc>
      </w:tr>
      <w:tr w:rsidR="00A44513" w14:paraId="726D88F6"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2E09D202" w14:textId="77777777" w:rsidR="00A44513" w:rsidRDefault="00D34355">
            <w:r>
              <w:rPr>
                <w:lang w:val="lt-LT"/>
              </w:rPr>
              <w:t>2.6. Pavarų dėžė</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49CA56B7" w14:textId="77777777" w:rsidR="00A44513" w:rsidRDefault="00D34355">
            <w:r>
              <w:rPr>
                <w:lang w:val="lt-LT"/>
              </w:rPr>
              <w:t>Mechaninė arba automatinė</w:t>
            </w:r>
          </w:p>
        </w:tc>
      </w:tr>
      <w:tr w:rsidR="00A44513" w14:paraId="55C24DD9"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6F2C4771" w14:textId="77777777" w:rsidR="00A44513" w:rsidRDefault="00D34355">
            <w:r>
              <w:rPr>
                <w:lang w:val="lt-LT"/>
              </w:rPr>
              <w:t>2.7. Priekiniai varomieji ratai</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10BDA07B" w14:textId="77777777" w:rsidR="00A44513" w:rsidRDefault="00D34355">
            <w:r>
              <w:rPr>
                <w:lang w:val="lt-LT"/>
              </w:rPr>
              <w:t>Privalomi</w:t>
            </w:r>
          </w:p>
        </w:tc>
      </w:tr>
      <w:tr w:rsidR="00A44513" w14:paraId="3CF46E08"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1A315C65" w14:textId="77777777" w:rsidR="00A44513" w:rsidRDefault="00D34355">
            <w:r>
              <w:rPr>
                <w:lang w:val="lt-LT"/>
              </w:rPr>
              <w:t xml:space="preserve">2.8. Visų ratų stabdžiai diskiniai su stabdžių antiblokavimo sistema (ABS); </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72B24B02" w14:textId="77777777" w:rsidR="00A44513" w:rsidRDefault="00D34355">
            <w:r>
              <w:rPr>
                <w:lang w:val="lt-LT"/>
              </w:rPr>
              <w:t>Privaloma</w:t>
            </w:r>
          </w:p>
        </w:tc>
      </w:tr>
      <w:tr w:rsidR="00A44513" w14:paraId="6D7EE658"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082E0EBD" w14:textId="77777777" w:rsidR="00A44513" w:rsidRDefault="00D34355">
            <w:r>
              <w:rPr>
                <w:lang w:val="lt-LT"/>
              </w:rPr>
              <w:t>2.9. Vairo mechanizmas, vairo stiprintuvas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69F8165D" w14:textId="77777777" w:rsidR="00A44513" w:rsidRDefault="00D34355">
            <w:r>
              <w:rPr>
                <w:lang w:val="lt-LT"/>
              </w:rPr>
              <w:t>Privalomas</w:t>
            </w:r>
          </w:p>
        </w:tc>
      </w:tr>
      <w:tr w:rsidR="00A44513" w14:paraId="56B494DC"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3857A1C6" w14:textId="77777777" w:rsidR="00A44513" w:rsidRDefault="00D34355">
            <w:r>
              <w:rPr>
                <w:lang w:val="lt-LT"/>
              </w:rPr>
              <w:t>2.10. Vairo aukščio reguliavimas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14E600AC" w14:textId="77777777" w:rsidR="00A44513" w:rsidRDefault="00D34355">
            <w:r>
              <w:rPr>
                <w:lang w:val="lt-LT"/>
              </w:rPr>
              <w:t>Privalomas</w:t>
            </w:r>
          </w:p>
        </w:tc>
      </w:tr>
      <w:tr w:rsidR="00A44513" w14:paraId="18DB6BC6" w14:textId="77777777">
        <w:trPr>
          <w:trHeight w:val="170"/>
        </w:trPr>
        <w:tc>
          <w:tcPr>
            <w:tcW w:w="10198" w:type="dxa"/>
            <w:gridSpan w:val="2"/>
            <w:tcBorders>
              <w:top w:val="single" w:sz="4" w:space="0" w:color="000001"/>
              <w:left w:val="single" w:sz="4" w:space="0" w:color="000001"/>
              <w:bottom w:val="single" w:sz="4" w:space="0" w:color="000001"/>
              <w:right w:val="single" w:sz="4" w:space="0" w:color="000001"/>
            </w:tcBorders>
            <w:shd w:val="clear" w:color="auto" w:fill="auto"/>
          </w:tcPr>
          <w:p w14:paraId="68BF959C" w14:textId="77777777" w:rsidR="00A44513" w:rsidRDefault="00D34355">
            <w:pPr>
              <w:jc w:val="center"/>
            </w:pPr>
            <w:r>
              <w:rPr>
                <w:b/>
                <w:bCs/>
                <w:lang w:val="lt-LT"/>
              </w:rPr>
              <w:t>3. Minimalūs reikalavimai automobilio įrangai ir komplektacijai</w:t>
            </w:r>
          </w:p>
        </w:tc>
      </w:tr>
      <w:tr w:rsidR="00A44513" w14:paraId="0E9D592A"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34C24633" w14:textId="77777777" w:rsidR="00A44513" w:rsidRDefault="00D34355">
            <w:r>
              <w:rPr>
                <w:lang w:val="lt-LT"/>
              </w:rPr>
              <w:t>3.1. Guminė arba lygiavertė grindų danga visuose skyriuose</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1C0BE001" w14:textId="77777777" w:rsidR="00A44513" w:rsidRDefault="00D34355">
            <w:r>
              <w:rPr>
                <w:lang w:val="lt-LT"/>
              </w:rPr>
              <w:t>Privaloma</w:t>
            </w:r>
            <w:r>
              <w:rPr>
                <w:bCs/>
                <w:lang w:val="lt-LT"/>
              </w:rPr>
              <w:t xml:space="preserve"> </w:t>
            </w:r>
          </w:p>
        </w:tc>
      </w:tr>
      <w:tr w:rsidR="00A44513" w14:paraId="173F498F"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457248B8" w14:textId="77777777" w:rsidR="00A44513" w:rsidRDefault="00D34355">
            <w:r>
              <w:rPr>
                <w:lang w:val="lt-LT"/>
              </w:rPr>
              <w:t xml:space="preserve">3.2. Guminiai kilimėliai, </w:t>
            </w:r>
            <w:r>
              <w:rPr>
                <w:spacing w:val="-6"/>
                <w:lang w:val="lt-LT"/>
              </w:rPr>
              <w:t xml:space="preserve">gesintuvas (2 l); vaistinėlė </w:t>
            </w:r>
            <w:r>
              <w:rPr>
                <w:lang w:val="lt-LT"/>
              </w:rPr>
              <w:t>(sukomplektuota pagal LR Sveikatos apsaugos ministerijos nustatytus reikalavimus)</w:t>
            </w:r>
            <w:r>
              <w:rPr>
                <w:spacing w:val="-6"/>
                <w:lang w:val="lt-LT"/>
              </w:rPr>
              <w:t xml:space="preserve">, avarinis ženklas, šviesą atspindinti liemenė </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4C5C97FB" w14:textId="77777777" w:rsidR="00A44513" w:rsidRDefault="00D34355">
            <w:r>
              <w:rPr>
                <w:lang w:val="lt-LT"/>
              </w:rPr>
              <w:t>Privalomi</w:t>
            </w:r>
          </w:p>
        </w:tc>
      </w:tr>
      <w:tr w:rsidR="00A44513" w14:paraId="30C11ECE"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71F5B076" w14:textId="77777777" w:rsidR="00A44513" w:rsidRDefault="00D34355">
            <w:r>
              <w:rPr>
                <w:lang w:val="lt-LT"/>
              </w:rPr>
              <w:t>3.3. Audio sistema (radijas, antena ir garsiakalbiai)</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797FA3F0" w14:textId="77777777" w:rsidR="00A44513" w:rsidRDefault="00D34355">
            <w:r>
              <w:rPr>
                <w:lang w:val="lt-LT"/>
              </w:rPr>
              <w:t>Privaloma</w:t>
            </w:r>
          </w:p>
        </w:tc>
      </w:tr>
      <w:tr w:rsidR="00A44513" w14:paraId="62E2836B"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7BC79EF9" w14:textId="77777777" w:rsidR="00A44513" w:rsidRDefault="00D34355">
            <w:r>
              <w:rPr>
                <w:lang w:val="lt-LT"/>
              </w:rPr>
              <w:t>3.4. Signalizacija su autonomine sirena ir apsauga nuo nutempimo</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342AA401" w14:textId="77777777" w:rsidR="00A44513" w:rsidRDefault="00D34355">
            <w:r>
              <w:rPr>
                <w:lang w:val="lt-LT"/>
              </w:rPr>
              <w:t>Privaloma</w:t>
            </w:r>
          </w:p>
        </w:tc>
      </w:tr>
      <w:tr w:rsidR="00A44513" w14:paraId="7C789331"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26D87D89" w14:textId="77777777" w:rsidR="00A44513" w:rsidRDefault="00D34355">
            <w:r>
              <w:rPr>
                <w:lang w:val="lt-LT"/>
              </w:rPr>
              <w:t>3.5. Vairuotojo ir priekyje sėdinčio keleivio oro saugos pagalvės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5A54A631" w14:textId="77777777" w:rsidR="00A44513" w:rsidRDefault="00D34355">
            <w:r>
              <w:rPr>
                <w:lang w:val="lt-LT"/>
              </w:rPr>
              <w:t>Privalomos</w:t>
            </w:r>
          </w:p>
        </w:tc>
      </w:tr>
      <w:tr w:rsidR="00A44513" w14:paraId="293C7E99"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38B3C67F" w14:textId="77777777" w:rsidR="00A44513" w:rsidRDefault="00D34355">
            <w:r>
              <w:rPr>
                <w:lang w:val="lt-LT"/>
              </w:rPr>
              <w:t>3.6. Saugos diržai visoms sėdimoms vietoms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63D2CE2D" w14:textId="77777777" w:rsidR="00A44513" w:rsidRDefault="00D34355">
            <w:r>
              <w:rPr>
                <w:lang w:val="lt-LT"/>
              </w:rPr>
              <w:t>Privalomi</w:t>
            </w:r>
          </w:p>
        </w:tc>
      </w:tr>
      <w:tr w:rsidR="00A44513" w14:paraId="3E497EF2"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10D17CCA" w14:textId="77777777" w:rsidR="00A44513" w:rsidRDefault="00D34355">
            <w:r>
              <w:rPr>
                <w:lang w:val="lt-LT"/>
              </w:rPr>
              <w:t>3.7. Galvos atlošai visose sėdynėse</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4FAD169E" w14:textId="77777777" w:rsidR="00A44513" w:rsidRDefault="00D34355">
            <w:r>
              <w:rPr>
                <w:lang w:val="lt-LT"/>
              </w:rPr>
              <w:t>Privalomi</w:t>
            </w:r>
          </w:p>
        </w:tc>
      </w:tr>
      <w:tr w:rsidR="00A44513" w14:paraId="15F12CC3"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2497D1B3" w14:textId="77777777" w:rsidR="00A44513" w:rsidRDefault="00D34355">
            <w:r>
              <w:rPr>
                <w:lang w:val="lt-LT"/>
              </w:rPr>
              <w:t>3.8. Reguliuojamas vairuotojo sėdynės aukštis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6F5473F3" w14:textId="77777777" w:rsidR="00A44513" w:rsidRDefault="00D34355">
            <w:r>
              <w:rPr>
                <w:lang w:val="lt-LT"/>
              </w:rPr>
              <w:t>Privalomas</w:t>
            </w:r>
          </w:p>
        </w:tc>
      </w:tr>
      <w:tr w:rsidR="00A44513" w14:paraId="6F248E3A"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604EF580" w14:textId="77777777" w:rsidR="00A44513" w:rsidRDefault="00D34355">
            <w:r>
              <w:rPr>
                <w:lang w:val="lt-LT"/>
              </w:rPr>
              <w:t>3.9. Elektroninė  stabilumo sistema ESP</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502D2656" w14:textId="77777777" w:rsidR="00A44513" w:rsidRDefault="00D34355">
            <w:r>
              <w:rPr>
                <w:lang w:val="lt-LT"/>
              </w:rPr>
              <w:t>Privaloma</w:t>
            </w:r>
          </w:p>
        </w:tc>
      </w:tr>
      <w:tr w:rsidR="00A44513" w14:paraId="37608387"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687130DE" w14:textId="77777777" w:rsidR="00A44513" w:rsidRDefault="00D34355">
            <w:r>
              <w:rPr>
                <w:lang w:val="lt-LT"/>
              </w:rPr>
              <w:t>3.10. Medžiaginiai sėdynių užvalkalai</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596CA0C5" w14:textId="77777777" w:rsidR="00A44513" w:rsidRDefault="00D34355">
            <w:r>
              <w:rPr>
                <w:lang w:val="lt-LT"/>
              </w:rPr>
              <w:t>Privalomi</w:t>
            </w:r>
          </w:p>
        </w:tc>
      </w:tr>
      <w:tr w:rsidR="00A44513" w14:paraId="66B633C8"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0CA2A358" w14:textId="77777777" w:rsidR="00A44513" w:rsidRDefault="00D34355">
            <w:r>
              <w:rPr>
                <w:lang w:val="lt-LT"/>
              </w:rPr>
              <w:t>3.11. Elektra valdomi priekiniai šoniniai durų langai</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56611D84" w14:textId="77777777" w:rsidR="00A44513" w:rsidRDefault="00D34355">
            <w:r>
              <w:rPr>
                <w:lang w:val="lt-LT"/>
              </w:rPr>
              <w:t>Privalomi</w:t>
            </w:r>
            <w:r>
              <w:rPr>
                <w:bCs/>
                <w:lang w:val="lt-LT"/>
              </w:rPr>
              <w:t xml:space="preserve"> </w:t>
            </w:r>
          </w:p>
        </w:tc>
      </w:tr>
      <w:tr w:rsidR="00A44513" w14:paraId="7E4141F8"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76ED6FE5" w14:textId="77777777" w:rsidR="00A44513" w:rsidRDefault="00D34355">
            <w:r>
              <w:rPr>
                <w:lang w:val="lt-LT"/>
              </w:rPr>
              <w:t>3.12. Elektra valdomi, šildomi išoriniai veidrodėliai</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0DEAA825" w14:textId="77777777" w:rsidR="00A44513" w:rsidRDefault="00D34355">
            <w:r>
              <w:rPr>
                <w:lang w:val="lt-LT"/>
              </w:rPr>
              <w:t>Privalomi</w:t>
            </w:r>
            <w:r>
              <w:rPr>
                <w:bCs/>
                <w:lang w:val="lt-LT"/>
              </w:rPr>
              <w:t xml:space="preserve"> </w:t>
            </w:r>
          </w:p>
        </w:tc>
      </w:tr>
      <w:tr w:rsidR="00A44513" w14:paraId="6ADF88CE"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288CBF95" w14:textId="77777777" w:rsidR="00A44513" w:rsidRDefault="00D34355">
            <w:r>
              <w:rPr>
                <w:lang w:val="lt-LT"/>
              </w:rPr>
              <w:t>3.13. Centrinis užraktas su nuotoliniu valdymu</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3A9E6D9A" w14:textId="77777777" w:rsidR="00A44513" w:rsidRDefault="00D34355">
            <w:r>
              <w:rPr>
                <w:lang w:val="lt-LT"/>
              </w:rPr>
              <w:t>Privalomas</w:t>
            </w:r>
          </w:p>
        </w:tc>
      </w:tr>
      <w:tr w:rsidR="00A44513" w14:paraId="6A923ADE"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1C903B34" w14:textId="77777777" w:rsidR="00A44513" w:rsidRDefault="00D34355">
            <w:r>
              <w:rPr>
                <w:lang w:val="lt-LT"/>
              </w:rPr>
              <w:t>3.14. Atsarginis ratas (normalaus dydžio)</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643BF0D0" w14:textId="77777777" w:rsidR="00A44513" w:rsidRDefault="00D34355">
            <w:r>
              <w:rPr>
                <w:lang w:val="lt-LT"/>
              </w:rPr>
              <w:t>Privaloma</w:t>
            </w:r>
          </w:p>
        </w:tc>
      </w:tr>
      <w:tr w:rsidR="00A44513" w14:paraId="6D689D69" w14:textId="77777777">
        <w:trPr>
          <w:trHeight w:val="170"/>
        </w:trPr>
        <w:tc>
          <w:tcPr>
            <w:tcW w:w="5605" w:type="dxa"/>
            <w:tcBorders>
              <w:left w:val="single" w:sz="4" w:space="0" w:color="000001"/>
              <w:bottom w:val="single" w:sz="4" w:space="0" w:color="000001"/>
              <w:right w:val="single" w:sz="4" w:space="0" w:color="000001"/>
            </w:tcBorders>
            <w:shd w:val="clear" w:color="auto" w:fill="auto"/>
          </w:tcPr>
          <w:p w14:paraId="06E958A7" w14:textId="77777777" w:rsidR="00A44513" w:rsidRDefault="00D34355">
            <w:r>
              <w:t>3.15. Klimato kontrolė ir kondicionierius. Paruošimas šiaurės Europos klimatinei zonai.</w:t>
            </w:r>
          </w:p>
        </w:tc>
        <w:tc>
          <w:tcPr>
            <w:tcW w:w="4593" w:type="dxa"/>
            <w:tcBorders>
              <w:left w:val="single" w:sz="4" w:space="0" w:color="000001"/>
              <w:bottom w:val="single" w:sz="4" w:space="0" w:color="000001"/>
              <w:right w:val="single" w:sz="4" w:space="0" w:color="000001"/>
            </w:tcBorders>
            <w:shd w:val="clear" w:color="auto" w:fill="auto"/>
          </w:tcPr>
          <w:p w14:paraId="40FAB7C3" w14:textId="77777777" w:rsidR="00A44513" w:rsidRDefault="00D34355">
            <w:r>
              <w:t>Privaloma</w:t>
            </w:r>
          </w:p>
        </w:tc>
      </w:tr>
      <w:tr w:rsidR="00A44513" w14:paraId="7E1A1D87" w14:textId="77777777">
        <w:trPr>
          <w:trHeight w:val="170"/>
        </w:trPr>
        <w:tc>
          <w:tcPr>
            <w:tcW w:w="10198" w:type="dxa"/>
            <w:gridSpan w:val="2"/>
            <w:tcBorders>
              <w:top w:val="single" w:sz="4" w:space="0" w:color="000001"/>
              <w:left w:val="single" w:sz="4" w:space="0" w:color="000001"/>
              <w:bottom w:val="single" w:sz="4" w:space="0" w:color="000001"/>
              <w:right w:val="single" w:sz="4" w:space="0" w:color="000001"/>
            </w:tcBorders>
            <w:shd w:val="clear" w:color="auto" w:fill="auto"/>
          </w:tcPr>
          <w:p w14:paraId="616BC2B9" w14:textId="77777777" w:rsidR="00A44513" w:rsidRDefault="00D34355">
            <w:pPr>
              <w:jc w:val="center"/>
            </w:pPr>
            <w:r>
              <w:rPr>
                <w:b/>
                <w:lang w:val="lt-LT"/>
              </w:rPr>
              <w:t>4. Kiti reikalavimai</w:t>
            </w:r>
          </w:p>
        </w:tc>
      </w:tr>
      <w:tr w:rsidR="00A44513" w14:paraId="4D5F892F"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4AEBBA94" w14:textId="77777777" w:rsidR="00A44513" w:rsidRDefault="00D34355">
            <w:r>
              <w:rPr>
                <w:lang w:val="lt-LT"/>
              </w:rPr>
              <w:t>4.1. Garantija automobiliui</w:t>
            </w:r>
            <w:r>
              <w:rPr>
                <w:sz w:val="22"/>
                <w:szCs w:val="22"/>
                <w:lang w:val="lt-LT"/>
              </w:rPr>
              <w:t xml:space="preserve"> </w:t>
            </w:r>
            <w:r>
              <w:rPr>
                <w:lang w:val="lt-LT"/>
              </w:rPr>
              <w:t xml:space="preserve">ne mažiau kaip 60 mėn. nuo automobilio eksploatacijos pradžios, be ridos apribojimo  </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5061A764" w14:textId="77777777" w:rsidR="00A44513" w:rsidRDefault="00D34355">
            <w:r>
              <w:rPr>
                <w:lang w:val="lt-LT"/>
              </w:rPr>
              <w:t>Privaloma (visos išlaidos, susijusios su garantiniu techniniu aptarnavimu  turi būti įskaičiuotos į pasiūlymo kainą).</w:t>
            </w:r>
          </w:p>
        </w:tc>
      </w:tr>
      <w:tr w:rsidR="00A44513" w14:paraId="514ADF23"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651EB274" w14:textId="77777777" w:rsidR="00A44513" w:rsidRDefault="00D34355">
            <w:r>
              <w:rPr>
                <w:lang w:val="lt-LT"/>
              </w:rPr>
              <w:lastRenderedPageBreak/>
              <w:t>4.2. Automobiliui sugedus, tech. pagalbos paslaugų suteikimas ne vėliau kaip  po 1  val.</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65B0F8EF" w14:textId="77777777" w:rsidR="00A44513" w:rsidRDefault="00D34355">
            <w:r>
              <w:rPr>
                <w:lang w:val="lt-LT"/>
              </w:rPr>
              <w:t>Privaloma</w:t>
            </w:r>
          </w:p>
        </w:tc>
      </w:tr>
      <w:tr w:rsidR="00A44513" w14:paraId="241CE5F9"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405F1449" w14:textId="77777777" w:rsidR="00A44513" w:rsidRDefault="00D34355">
            <w:r>
              <w:rPr>
                <w:lang w:val="lt-LT"/>
              </w:rPr>
              <w:t>4.3. Garantinio laikotarpio metu, sugedus automobiliui ir nepašalinus gedimo per 48 val.  (darbo dienomis) – suteikiamas pakaitinis automobilis</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1A9A14CE" w14:textId="77777777" w:rsidR="00A44513" w:rsidRDefault="00D34355">
            <w:r>
              <w:rPr>
                <w:lang w:val="lt-LT"/>
              </w:rPr>
              <w:t>Privaloma</w:t>
            </w:r>
          </w:p>
        </w:tc>
      </w:tr>
      <w:tr w:rsidR="00A44513" w14:paraId="2769658B" w14:textId="77777777">
        <w:trPr>
          <w:trHeight w:val="170"/>
        </w:trPr>
        <w:tc>
          <w:tcPr>
            <w:tcW w:w="5605" w:type="dxa"/>
            <w:tcBorders>
              <w:top w:val="single" w:sz="4" w:space="0" w:color="000001"/>
              <w:left w:val="single" w:sz="4" w:space="0" w:color="000001"/>
              <w:bottom w:val="single" w:sz="4" w:space="0" w:color="000001"/>
              <w:right w:val="single" w:sz="4" w:space="0" w:color="000001"/>
            </w:tcBorders>
            <w:shd w:val="clear" w:color="auto" w:fill="auto"/>
          </w:tcPr>
          <w:p w14:paraId="03AF51B6" w14:textId="77777777" w:rsidR="00A44513" w:rsidRDefault="00D34355">
            <w:r>
              <w:rPr>
                <w:lang w:val="lt-LT"/>
              </w:rPr>
              <w:t>4.4. Automobilio parengimas registracijai ir TA apžiūra</w:t>
            </w:r>
          </w:p>
        </w:tc>
        <w:tc>
          <w:tcPr>
            <w:tcW w:w="4593" w:type="dxa"/>
            <w:tcBorders>
              <w:top w:val="single" w:sz="4" w:space="0" w:color="000001"/>
              <w:left w:val="single" w:sz="4" w:space="0" w:color="000001"/>
              <w:bottom w:val="single" w:sz="4" w:space="0" w:color="000001"/>
              <w:right w:val="single" w:sz="4" w:space="0" w:color="000001"/>
            </w:tcBorders>
            <w:shd w:val="clear" w:color="auto" w:fill="auto"/>
          </w:tcPr>
          <w:p w14:paraId="77DE54D5" w14:textId="77777777" w:rsidR="00A44513" w:rsidRDefault="00D34355">
            <w:r>
              <w:rPr>
                <w:lang w:val="lt-LT"/>
              </w:rPr>
              <w:t>Privaloma</w:t>
            </w:r>
          </w:p>
        </w:tc>
      </w:tr>
    </w:tbl>
    <w:p w14:paraId="11694A35" w14:textId="77777777" w:rsidR="00A44513" w:rsidRDefault="00A44513">
      <w:pPr>
        <w:rPr>
          <w:lang w:val="lt-LT"/>
        </w:rPr>
      </w:pPr>
    </w:p>
    <w:p w14:paraId="0F509C63" w14:textId="77777777" w:rsidR="00A44513" w:rsidRDefault="00D34355">
      <w:pPr>
        <w:jc w:val="both"/>
        <w:rPr>
          <w:b/>
          <w:sz w:val="24"/>
          <w:szCs w:val="24"/>
          <w:lang w:val="lt-LT"/>
        </w:rPr>
      </w:pPr>
      <w:r>
        <w:rPr>
          <w:b/>
          <w:sz w:val="24"/>
          <w:szCs w:val="24"/>
          <w:lang w:val="lt-LT"/>
        </w:rPr>
        <w:t>PIRKĖJAS                                                                      PARDAVĖJAS</w:t>
      </w:r>
    </w:p>
    <w:tbl>
      <w:tblPr>
        <w:tblW w:w="15282" w:type="dxa"/>
        <w:tblCellMar>
          <w:left w:w="113" w:type="dxa"/>
        </w:tblCellMar>
        <w:tblLook w:val="0000" w:firstRow="0" w:lastRow="0" w:firstColumn="0" w:lastColumn="0" w:noHBand="0" w:noVBand="0"/>
      </w:tblPr>
      <w:tblGrid>
        <w:gridCol w:w="5094"/>
        <w:gridCol w:w="2511"/>
        <w:gridCol w:w="7677"/>
      </w:tblGrid>
      <w:tr w:rsidR="00D35283" w14:paraId="3FBAAC15" w14:textId="77777777">
        <w:tc>
          <w:tcPr>
            <w:tcW w:w="5094" w:type="dxa"/>
            <w:shd w:val="clear" w:color="auto" w:fill="auto"/>
          </w:tcPr>
          <w:p w14:paraId="228C403B" w14:textId="6E2FAFF7" w:rsidR="00D35283" w:rsidRDefault="00D35283">
            <w:pPr>
              <w:ind w:left="567" w:hanging="567"/>
              <w:jc w:val="both"/>
              <w:rPr>
                <w:sz w:val="24"/>
                <w:szCs w:val="24"/>
                <w:lang w:val="lt-LT" w:eastAsia="lt-LT"/>
              </w:rPr>
            </w:pPr>
            <w:r w:rsidRPr="005913A9">
              <w:rPr>
                <w:sz w:val="24"/>
                <w:szCs w:val="24"/>
              </w:rPr>
              <w:t>Lietuvos kultūros tyrimų institutas</w:t>
            </w:r>
          </w:p>
        </w:tc>
        <w:tc>
          <w:tcPr>
            <w:tcW w:w="2511" w:type="dxa"/>
            <w:shd w:val="clear" w:color="auto" w:fill="auto"/>
          </w:tcPr>
          <w:p w14:paraId="7988EF19" w14:textId="77777777" w:rsidR="00D35283" w:rsidRDefault="00D35283">
            <w:pPr>
              <w:ind w:left="567" w:hanging="567"/>
              <w:jc w:val="both"/>
              <w:rPr>
                <w:sz w:val="24"/>
                <w:szCs w:val="24"/>
                <w:lang w:val="lt-LT"/>
              </w:rPr>
            </w:pPr>
            <w:r>
              <w:rPr>
                <w:sz w:val="24"/>
                <w:szCs w:val="24"/>
                <w:lang w:val="lt-LT" w:eastAsia="lt-LT"/>
              </w:rPr>
              <w:t xml:space="preserve"> </w:t>
            </w:r>
          </w:p>
        </w:tc>
        <w:tc>
          <w:tcPr>
            <w:tcW w:w="7677" w:type="dxa"/>
            <w:shd w:val="clear" w:color="auto" w:fill="auto"/>
          </w:tcPr>
          <w:p w14:paraId="15497FDB" w14:textId="77777777" w:rsidR="00D35283" w:rsidRDefault="00D35283">
            <w:pPr>
              <w:ind w:left="567" w:hanging="567"/>
              <w:jc w:val="both"/>
              <w:rPr>
                <w:sz w:val="24"/>
                <w:szCs w:val="24"/>
                <w:lang w:val="lt-LT"/>
              </w:rPr>
            </w:pPr>
          </w:p>
        </w:tc>
      </w:tr>
      <w:tr w:rsidR="00D35283" w14:paraId="04E36AEC" w14:textId="77777777">
        <w:tc>
          <w:tcPr>
            <w:tcW w:w="5094" w:type="dxa"/>
            <w:shd w:val="clear" w:color="auto" w:fill="auto"/>
          </w:tcPr>
          <w:p w14:paraId="77686BF4" w14:textId="30856B2D" w:rsidR="00D35283" w:rsidRDefault="00D35283">
            <w:pPr>
              <w:ind w:left="567" w:hanging="567"/>
              <w:jc w:val="both"/>
              <w:rPr>
                <w:sz w:val="24"/>
                <w:szCs w:val="24"/>
                <w:lang w:val="lt-LT"/>
              </w:rPr>
            </w:pPr>
            <w:r w:rsidRPr="005913A9">
              <w:rPr>
                <w:sz w:val="24"/>
                <w:szCs w:val="24"/>
              </w:rPr>
              <w:t>Saltoniškių g. 58, LT-08105 Vilnius</w:t>
            </w:r>
          </w:p>
        </w:tc>
        <w:tc>
          <w:tcPr>
            <w:tcW w:w="2511" w:type="dxa"/>
            <w:shd w:val="clear" w:color="auto" w:fill="auto"/>
          </w:tcPr>
          <w:p w14:paraId="7C027708" w14:textId="77777777" w:rsidR="00D35283" w:rsidRDefault="00D35283">
            <w:pPr>
              <w:ind w:left="567" w:hanging="567"/>
              <w:jc w:val="both"/>
              <w:rPr>
                <w:sz w:val="24"/>
                <w:szCs w:val="24"/>
                <w:lang w:val="lt-LT"/>
              </w:rPr>
            </w:pPr>
            <w:r>
              <w:rPr>
                <w:sz w:val="24"/>
                <w:szCs w:val="24"/>
                <w:lang w:val="lt-LT"/>
              </w:rPr>
              <w:t xml:space="preserve"> </w:t>
            </w:r>
          </w:p>
        </w:tc>
        <w:tc>
          <w:tcPr>
            <w:tcW w:w="7677" w:type="dxa"/>
            <w:shd w:val="clear" w:color="auto" w:fill="auto"/>
          </w:tcPr>
          <w:p w14:paraId="059D76CE" w14:textId="77777777" w:rsidR="00D35283" w:rsidRDefault="00D35283">
            <w:pPr>
              <w:ind w:left="567" w:hanging="567"/>
              <w:jc w:val="both"/>
              <w:rPr>
                <w:sz w:val="24"/>
                <w:szCs w:val="24"/>
                <w:lang w:val="lt-LT"/>
              </w:rPr>
            </w:pPr>
          </w:p>
        </w:tc>
      </w:tr>
      <w:tr w:rsidR="00D35283" w14:paraId="74F69D71" w14:textId="77777777">
        <w:tc>
          <w:tcPr>
            <w:tcW w:w="5094" w:type="dxa"/>
            <w:shd w:val="clear" w:color="auto" w:fill="auto"/>
          </w:tcPr>
          <w:p w14:paraId="2389880C" w14:textId="47629F88" w:rsidR="00D35283" w:rsidRDefault="00D35283">
            <w:pPr>
              <w:ind w:left="567" w:hanging="567"/>
              <w:jc w:val="both"/>
              <w:rPr>
                <w:sz w:val="24"/>
                <w:szCs w:val="24"/>
                <w:lang w:val="lt-LT"/>
              </w:rPr>
            </w:pPr>
            <w:r w:rsidRPr="005913A9">
              <w:rPr>
                <w:sz w:val="24"/>
                <w:szCs w:val="24"/>
              </w:rPr>
              <w:t>Tel./faks. (8 5) 2751898</w:t>
            </w:r>
          </w:p>
        </w:tc>
        <w:tc>
          <w:tcPr>
            <w:tcW w:w="2511" w:type="dxa"/>
            <w:shd w:val="clear" w:color="auto" w:fill="auto"/>
          </w:tcPr>
          <w:p w14:paraId="6E35038E" w14:textId="77777777" w:rsidR="00D35283" w:rsidRDefault="00D35283">
            <w:pPr>
              <w:ind w:left="567" w:hanging="567"/>
              <w:jc w:val="both"/>
              <w:rPr>
                <w:sz w:val="24"/>
                <w:szCs w:val="24"/>
                <w:lang w:val="lt-LT"/>
              </w:rPr>
            </w:pPr>
          </w:p>
        </w:tc>
        <w:tc>
          <w:tcPr>
            <w:tcW w:w="7677" w:type="dxa"/>
            <w:shd w:val="clear" w:color="auto" w:fill="auto"/>
          </w:tcPr>
          <w:p w14:paraId="02D65E91" w14:textId="77777777" w:rsidR="00D35283" w:rsidRDefault="00D35283">
            <w:pPr>
              <w:ind w:left="567" w:hanging="567"/>
              <w:jc w:val="both"/>
              <w:rPr>
                <w:sz w:val="24"/>
                <w:szCs w:val="24"/>
                <w:lang w:val="lt-LT"/>
              </w:rPr>
            </w:pPr>
          </w:p>
        </w:tc>
      </w:tr>
      <w:tr w:rsidR="00D35283" w14:paraId="763EAB9D" w14:textId="77777777">
        <w:tc>
          <w:tcPr>
            <w:tcW w:w="5094" w:type="dxa"/>
            <w:shd w:val="clear" w:color="auto" w:fill="auto"/>
          </w:tcPr>
          <w:p w14:paraId="3402DDCF" w14:textId="62B69D4E" w:rsidR="00D35283" w:rsidRDefault="00D35283">
            <w:pPr>
              <w:ind w:left="567" w:hanging="567"/>
              <w:jc w:val="both"/>
              <w:rPr>
                <w:sz w:val="24"/>
                <w:szCs w:val="24"/>
                <w:lang w:val="lt-LT"/>
              </w:rPr>
            </w:pPr>
            <w:r w:rsidRPr="005913A9">
              <w:rPr>
                <w:sz w:val="24"/>
                <w:szCs w:val="24"/>
              </w:rPr>
              <w:t>El. paštas lkti@lkti.lt</w:t>
            </w:r>
          </w:p>
        </w:tc>
        <w:tc>
          <w:tcPr>
            <w:tcW w:w="2511" w:type="dxa"/>
            <w:shd w:val="clear" w:color="auto" w:fill="auto"/>
          </w:tcPr>
          <w:p w14:paraId="6D040C03" w14:textId="77777777" w:rsidR="00D35283" w:rsidRDefault="00D35283">
            <w:pPr>
              <w:ind w:left="567" w:hanging="567"/>
              <w:jc w:val="both"/>
              <w:rPr>
                <w:sz w:val="24"/>
                <w:szCs w:val="24"/>
                <w:lang w:val="lt-LT"/>
              </w:rPr>
            </w:pPr>
          </w:p>
        </w:tc>
        <w:tc>
          <w:tcPr>
            <w:tcW w:w="7677" w:type="dxa"/>
            <w:shd w:val="clear" w:color="auto" w:fill="auto"/>
          </w:tcPr>
          <w:p w14:paraId="4F4DC9AC" w14:textId="77777777" w:rsidR="00D35283" w:rsidRDefault="00D35283">
            <w:pPr>
              <w:ind w:left="567" w:hanging="567"/>
              <w:jc w:val="both"/>
              <w:rPr>
                <w:sz w:val="24"/>
                <w:szCs w:val="24"/>
                <w:lang w:val="lt-LT"/>
              </w:rPr>
            </w:pPr>
          </w:p>
        </w:tc>
      </w:tr>
      <w:tr w:rsidR="00D35283" w14:paraId="03312B3E" w14:textId="77777777">
        <w:tc>
          <w:tcPr>
            <w:tcW w:w="5094" w:type="dxa"/>
            <w:shd w:val="clear" w:color="auto" w:fill="auto"/>
          </w:tcPr>
          <w:p w14:paraId="5D4AA7F6" w14:textId="1175AC79" w:rsidR="00D35283" w:rsidRDefault="00D35283">
            <w:pPr>
              <w:ind w:left="567" w:hanging="567"/>
              <w:jc w:val="both"/>
              <w:rPr>
                <w:sz w:val="24"/>
                <w:szCs w:val="24"/>
                <w:lang w:val="lt-LT"/>
              </w:rPr>
            </w:pPr>
            <w:r w:rsidRPr="005913A9">
              <w:rPr>
                <w:sz w:val="24"/>
                <w:szCs w:val="24"/>
              </w:rPr>
              <w:t>Įmonės kodas 111961791</w:t>
            </w:r>
          </w:p>
        </w:tc>
        <w:tc>
          <w:tcPr>
            <w:tcW w:w="2511" w:type="dxa"/>
            <w:shd w:val="clear" w:color="auto" w:fill="auto"/>
          </w:tcPr>
          <w:p w14:paraId="141A6103" w14:textId="77777777" w:rsidR="00D35283" w:rsidRDefault="00D35283">
            <w:pPr>
              <w:ind w:left="567" w:hanging="567"/>
              <w:jc w:val="both"/>
              <w:rPr>
                <w:sz w:val="24"/>
                <w:szCs w:val="24"/>
                <w:lang w:val="lt-LT"/>
              </w:rPr>
            </w:pPr>
          </w:p>
        </w:tc>
        <w:tc>
          <w:tcPr>
            <w:tcW w:w="7677" w:type="dxa"/>
            <w:shd w:val="clear" w:color="auto" w:fill="auto"/>
          </w:tcPr>
          <w:p w14:paraId="53085EFE" w14:textId="77777777" w:rsidR="00D35283" w:rsidRDefault="00D35283">
            <w:pPr>
              <w:ind w:left="567" w:hanging="567"/>
              <w:jc w:val="both"/>
              <w:rPr>
                <w:sz w:val="24"/>
                <w:szCs w:val="24"/>
                <w:lang w:val="lt-LT"/>
              </w:rPr>
            </w:pPr>
          </w:p>
        </w:tc>
      </w:tr>
      <w:tr w:rsidR="00D35283" w14:paraId="38928DC1" w14:textId="77777777" w:rsidTr="00D35283">
        <w:trPr>
          <w:trHeight w:val="1235"/>
        </w:trPr>
        <w:tc>
          <w:tcPr>
            <w:tcW w:w="5094" w:type="dxa"/>
            <w:shd w:val="clear" w:color="auto" w:fill="auto"/>
          </w:tcPr>
          <w:p w14:paraId="6C2559D5" w14:textId="26903EBF" w:rsidR="00D35283" w:rsidRDefault="00D35283">
            <w:pPr>
              <w:ind w:left="567" w:hanging="567"/>
              <w:jc w:val="both"/>
              <w:rPr>
                <w:sz w:val="24"/>
                <w:szCs w:val="24"/>
              </w:rPr>
            </w:pPr>
            <w:r w:rsidRPr="005913A9">
              <w:rPr>
                <w:sz w:val="24"/>
                <w:szCs w:val="24"/>
              </w:rPr>
              <w:t>Ne PVM mokėtojas</w:t>
            </w:r>
          </w:p>
          <w:p w14:paraId="38E3B535" w14:textId="77777777" w:rsidR="00D35283" w:rsidRDefault="00D35283" w:rsidP="00D35283">
            <w:pPr>
              <w:rPr>
                <w:sz w:val="24"/>
                <w:szCs w:val="24"/>
              </w:rPr>
            </w:pPr>
            <w:r>
              <w:rPr>
                <w:sz w:val="24"/>
                <w:szCs w:val="24"/>
              </w:rPr>
              <w:t>A/s  LT40 7044 0600 0175 7212</w:t>
            </w:r>
          </w:p>
          <w:p w14:paraId="12AB7551" w14:textId="77777777" w:rsidR="00D35283" w:rsidRDefault="00D35283" w:rsidP="00D35283">
            <w:pPr>
              <w:rPr>
                <w:sz w:val="24"/>
                <w:szCs w:val="24"/>
              </w:rPr>
            </w:pPr>
            <w:r>
              <w:rPr>
                <w:sz w:val="24"/>
                <w:szCs w:val="24"/>
              </w:rPr>
              <w:t>AB SEB bankas, banko kodas 70440</w:t>
            </w:r>
          </w:p>
          <w:p w14:paraId="45AE2688" w14:textId="77777777" w:rsidR="00D35283" w:rsidRDefault="00D35283">
            <w:pPr>
              <w:ind w:left="567" w:hanging="567"/>
              <w:jc w:val="both"/>
              <w:rPr>
                <w:sz w:val="24"/>
                <w:szCs w:val="24"/>
              </w:rPr>
            </w:pPr>
          </w:p>
          <w:p w14:paraId="07F6EA89" w14:textId="77777777" w:rsidR="00D35283" w:rsidRDefault="00D35283" w:rsidP="00D35283">
            <w:pPr>
              <w:jc w:val="both"/>
              <w:rPr>
                <w:sz w:val="24"/>
                <w:szCs w:val="24"/>
              </w:rPr>
            </w:pPr>
            <w:bookmarkStart w:id="0" w:name="_GoBack"/>
            <w:bookmarkEnd w:id="0"/>
            <w:r>
              <w:rPr>
                <w:sz w:val="24"/>
                <w:szCs w:val="24"/>
              </w:rPr>
              <w:t xml:space="preserve">Direktorius </w:t>
            </w:r>
          </w:p>
          <w:p w14:paraId="25E12540" w14:textId="06C3E8FA" w:rsidR="00D35283" w:rsidRDefault="00D35283">
            <w:pPr>
              <w:ind w:left="567" w:hanging="567"/>
              <w:jc w:val="both"/>
              <w:rPr>
                <w:sz w:val="24"/>
                <w:szCs w:val="24"/>
                <w:lang w:val="lt-LT"/>
              </w:rPr>
            </w:pPr>
            <w:r>
              <w:rPr>
                <w:sz w:val="24"/>
                <w:szCs w:val="24"/>
              </w:rPr>
              <w:t>Rasius Makselis</w:t>
            </w:r>
          </w:p>
        </w:tc>
        <w:tc>
          <w:tcPr>
            <w:tcW w:w="2511" w:type="dxa"/>
            <w:shd w:val="clear" w:color="auto" w:fill="auto"/>
          </w:tcPr>
          <w:p w14:paraId="495EC46B" w14:textId="77777777" w:rsidR="00D35283" w:rsidRDefault="00D35283">
            <w:pPr>
              <w:ind w:left="567" w:hanging="567"/>
              <w:jc w:val="both"/>
              <w:rPr>
                <w:lang w:val="lt-LT"/>
              </w:rPr>
            </w:pPr>
          </w:p>
          <w:p w14:paraId="53A2113D" w14:textId="77777777" w:rsidR="00D35283" w:rsidRDefault="00D35283">
            <w:pPr>
              <w:ind w:left="567" w:hanging="567"/>
              <w:jc w:val="both"/>
              <w:rPr>
                <w:sz w:val="24"/>
                <w:szCs w:val="24"/>
                <w:lang w:val="lt-LT"/>
              </w:rPr>
            </w:pPr>
          </w:p>
        </w:tc>
        <w:tc>
          <w:tcPr>
            <w:tcW w:w="7677" w:type="dxa"/>
            <w:shd w:val="clear" w:color="auto" w:fill="auto"/>
          </w:tcPr>
          <w:p w14:paraId="0B7C3F3C" w14:textId="77777777" w:rsidR="00D35283" w:rsidRDefault="00D35283">
            <w:pPr>
              <w:ind w:left="567" w:hanging="567"/>
              <w:jc w:val="both"/>
              <w:rPr>
                <w:sz w:val="24"/>
                <w:szCs w:val="24"/>
                <w:lang w:val="lt-LT"/>
              </w:rPr>
            </w:pPr>
          </w:p>
        </w:tc>
      </w:tr>
    </w:tbl>
    <w:p w14:paraId="6954FE5A" w14:textId="77777777" w:rsidR="00A44513" w:rsidRDefault="00A44513"/>
    <w:p w14:paraId="0FB18EFE" w14:textId="77777777" w:rsidR="00D35283" w:rsidRDefault="00D35283"/>
    <w:sectPr w:rsidR="00D35283">
      <w:footerReference w:type="default" r:id="rId9"/>
      <w:pgSz w:w="11906" w:h="16838"/>
      <w:pgMar w:top="1134" w:right="567" w:bottom="1134" w:left="1701" w:header="0" w:footer="567"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7D0B" w14:textId="77777777" w:rsidR="00EE6A2B" w:rsidRDefault="00D34355">
      <w:r>
        <w:separator/>
      </w:r>
    </w:p>
  </w:endnote>
  <w:endnote w:type="continuationSeparator" w:id="0">
    <w:p w14:paraId="17F01067" w14:textId="77777777" w:rsidR="00EE6A2B" w:rsidRDefault="00D3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TimesLT">
    <w:altName w:val="Times New Roman"/>
    <w:charset w:val="01"/>
    <w:family w:val="roman"/>
    <w:pitch w:val="variable"/>
  </w:font>
  <w:font w:name="!_Times">
    <w:altName w:val="Times New Roman"/>
    <w:charset w:val="01"/>
    <w:family w:val="roman"/>
    <w:pitch w:val="variable"/>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kirsnis"/>
      <w:id w:val="1179646947"/>
      <w:docPartObj>
        <w:docPartGallery w:val="Page Numbers (Bottom of Page)"/>
        <w:docPartUnique/>
      </w:docPartObj>
    </w:sdtPr>
    <w:sdtEndPr/>
    <w:sdtContent>
      <w:p w14:paraId="1CD65DCB" w14:textId="77777777" w:rsidR="00A44513" w:rsidRDefault="00D34355">
        <w:pPr>
          <w:pStyle w:val="Footer"/>
          <w:jc w:val="center"/>
        </w:pPr>
        <w:r>
          <w:fldChar w:fldCharType="begin"/>
        </w:r>
        <w:r>
          <w:instrText>PAGE</w:instrText>
        </w:r>
        <w:r>
          <w:fldChar w:fldCharType="separate"/>
        </w:r>
        <w:r w:rsidR="00D35283">
          <w:rPr>
            <w:noProof/>
          </w:rPr>
          <w:t>6</w:t>
        </w:r>
        <w:r>
          <w:fldChar w:fldCharType="end"/>
        </w:r>
      </w:p>
    </w:sdtContent>
  </w:sdt>
  <w:p w14:paraId="66D8E406" w14:textId="77777777" w:rsidR="00A44513" w:rsidRDefault="00A445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38F53" w14:textId="77777777" w:rsidR="00EE6A2B" w:rsidRDefault="00D34355">
      <w:r>
        <w:separator/>
      </w:r>
    </w:p>
  </w:footnote>
  <w:footnote w:type="continuationSeparator" w:id="0">
    <w:p w14:paraId="54C8C4D2" w14:textId="77777777" w:rsidR="00EE6A2B" w:rsidRDefault="00D343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19E"/>
    <w:multiLevelType w:val="multilevel"/>
    <w:tmpl w:val="305ED4CC"/>
    <w:lvl w:ilvl="0">
      <w:start w:val="1"/>
      <w:numFmt w:val="decimal"/>
      <w:lvlText w:val="%1."/>
      <w:lvlJc w:val="left"/>
      <w:pPr>
        <w:ind w:left="360" w:hanging="360"/>
      </w:pPr>
      <w:rPr>
        <w:rFonts w:ascii="Times New Roman" w:hAnsi="Times New Roman"/>
        <w:color w:val="00000A"/>
        <w:sz w:val="24"/>
      </w:rPr>
    </w:lvl>
    <w:lvl w:ilvl="1">
      <w:start w:val="1"/>
      <w:numFmt w:val="decimal"/>
      <w:lvlText w:val="%1.%2."/>
      <w:lvlJc w:val="left"/>
      <w:pPr>
        <w:ind w:left="762" w:hanging="432"/>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07C56"/>
    <w:multiLevelType w:val="multilevel"/>
    <w:tmpl w:val="9D7ABCDE"/>
    <w:lvl w:ilvl="0">
      <w:start w:val="1"/>
      <w:numFmt w:val="upperRoman"/>
      <w:lvlText w:val="%1."/>
      <w:lvlJc w:val="left"/>
      <w:pPr>
        <w:ind w:left="1080" w:hanging="720"/>
      </w:pPr>
      <w:rPr>
        <w:rFonts w:ascii="Times New Roman" w:hAnsi="Times New Roman"/>
        <w:b/>
        <w:color w:val="00000A"/>
        <w:sz w:val="24"/>
      </w:rPr>
    </w:lvl>
    <w:lvl w:ilvl="1">
      <w:start w:val="14"/>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E8310C"/>
    <w:multiLevelType w:val="multilevel"/>
    <w:tmpl w:val="B8AE880C"/>
    <w:lvl w:ilvl="0">
      <w:start w:val="10"/>
      <w:numFmt w:val="decimal"/>
      <w:lvlText w:val="%1."/>
      <w:lvlJc w:val="left"/>
      <w:pPr>
        <w:tabs>
          <w:tab w:val="num" w:pos="480"/>
        </w:tabs>
        <w:ind w:left="480" w:hanging="480"/>
      </w:pPr>
    </w:lvl>
    <w:lvl w:ilvl="1">
      <w:start w:val="3"/>
      <w:numFmt w:val="decimal"/>
      <w:lvlText w:val="%1.%2."/>
      <w:lvlJc w:val="left"/>
      <w:pPr>
        <w:tabs>
          <w:tab w:val="num" w:pos="810"/>
        </w:tabs>
        <w:ind w:left="810" w:hanging="480"/>
      </w:pPr>
    </w:lvl>
    <w:lvl w:ilvl="2">
      <w:start w:val="1"/>
      <w:numFmt w:val="decimal"/>
      <w:lvlText w:val="%1.%2.%3."/>
      <w:lvlJc w:val="left"/>
      <w:pPr>
        <w:tabs>
          <w:tab w:val="num" w:pos="1380"/>
        </w:tabs>
        <w:ind w:left="1380" w:hanging="720"/>
      </w:pPr>
    </w:lvl>
    <w:lvl w:ilvl="3">
      <w:start w:val="1"/>
      <w:numFmt w:val="decimal"/>
      <w:lvlText w:val="%1.%2.%3.%4."/>
      <w:lvlJc w:val="left"/>
      <w:pPr>
        <w:tabs>
          <w:tab w:val="num" w:pos="1710"/>
        </w:tabs>
        <w:ind w:left="1710" w:hanging="720"/>
      </w:pPr>
    </w:lvl>
    <w:lvl w:ilvl="4">
      <w:start w:val="1"/>
      <w:numFmt w:val="decimal"/>
      <w:lvlText w:val="%1.%2.%3.%4.%5."/>
      <w:lvlJc w:val="left"/>
      <w:pPr>
        <w:tabs>
          <w:tab w:val="num" w:pos="2400"/>
        </w:tabs>
        <w:ind w:left="2400" w:hanging="1080"/>
      </w:pPr>
    </w:lvl>
    <w:lvl w:ilvl="5">
      <w:start w:val="1"/>
      <w:numFmt w:val="decimal"/>
      <w:lvlText w:val="%1.%2.%3.%4.%5.%6."/>
      <w:lvlJc w:val="left"/>
      <w:pPr>
        <w:tabs>
          <w:tab w:val="num" w:pos="2730"/>
        </w:tabs>
        <w:ind w:left="2730" w:hanging="1080"/>
      </w:pPr>
    </w:lvl>
    <w:lvl w:ilvl="6">
      <w:start w:val="1"/>
      <w:numFmt w:val="decimal"/>
      <w:lvlText w:val="%1.%2.%3.%4.%5.%6.%7."/>
      <w:lvlJc w:val="left"/>
      <w:pPr>
        <w:tabs>
          <w:tab w:val="num" w:pos="3420"/>
        </w:tabs>
        <w:ind w:left="3420" w:hanging="1440"/>
      </w:pPr>
    </w:lvl>
    <w:lvl w:ilvl="7">
      <w:start w:val="1"/>
      <w:numFmt w:val="decimal"/>
      <w:lvlText w:val="%1.%2.%3.%4.%5.%6.%7.%8."/>
      <w:lvlJc w:val="left"/>
      <w:pPr>
        <w:tabs>
          <w:tab w:val="num" w:pos="3750"/>
        </w:tabs>
        <w:ind w:left="3750" w:hanging="1440"/>
      </w:pPr>
    </w:lvl>
    <w:lvl w:ilvl="8">
      <w:start w:val="1"/>
      <w:numFmt w:val="decimal"/>
      <w:lvlText w:val="%1.%2.%3.%4.%5.%6.%7.%8.%9."/>
      <w:lvlJc w:val="left"/>
      <w:pPr>
        <w:tabs>
          <w:tab w:val="num" w:pos="4440"/>
        </w:tabs>
        <w:ind w:left="4440" w:hanging="1800"/>
      </w:pPr>
    </w:lvl>
  </w:abstractNum>
  <w:abstractNum w:abstractNumId="3">
    <w:nsid w:val="4A6D0550"/>
    <w:multiLevelType w:val="multilevel"/>
    <w:tmpl w:val="E22A028C"/>
    <w:lvl w:ilvl="0">
      <w:start w:val="11"/>
      <w:numFmt w:val="decimal"/>
      <w:lvlText w:val="%1."/>
      <w:lvlJc w:val="left"/>
      <w:pPr>
        <w:tabs>
          <w:tab w:val="num" w:pos="480"/>
        </w:tabs>
        <w:ind w:left="480" w:hanging="480"/>
      </w:pPr>
    </w:lvl>
    <w:lvl w:ilvl="1">
      <w:start w:val="1"/>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4">
    <w:nsid w:val="5BB33655"/>
    <w:multiLevelType w:val="multilevel"/>
    <w:tmpl w:val="0F487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AB37702"/>
    <w:multiLevelType w:val="multilevel"/>
    <w:tmpl w:val="C8DE667A"/>
    <w:lvl w:ilvl="0">
      <w:start w:val="23"/>
      <w:numFmt w:val="decimal"/>
      <w:lvlText w:val="%1."/>
      <w:lvlJc w:val="left"/>
      <w:pPr>
        <w:tabs>
          <w:tab w:val="num" w:pos="360"/>
        </w:tabs>
        <w:ind w:left="360" w:hanging="360"/>
      </w:pPr>
      <w:rPr>
        <w:color w:val="00000A"/>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13"/>
    <w:rsid w:val="0003154C"/>
    <w:rsid w:val="000E51F8"/>
    <w:rsid w:val="00A44513"/>
    <w:rsid w:val="00D34355"/>
    <w:rsid w:val="00D35283"/>
    <w:rsid w:val="00EE6A2B"/>
    <w:rsid w:val="00FE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9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D7"/>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D39D7"/>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8D39D7"/>
    <w:pPr>
      <w:keepNext/>
      <w:jc w:val="center"/>
      <w:outlineLvl w:val="1"/>
    </w:pPr>
    <w:rPr>
      <w:b/>
      <w:sz w:val="24"/>
    </w:rPr>
  </w:style>
  <w:style w:type="paragraph" w:styleId="Heading4">
    <w:name w:val="heading 4"/>
    <w:basedOn w:val="Normal"/>
    <w:next w:val="Normal"/>
    <w:link w:val="Heading4Char"/>
    <w:qFormat/>
    <w:rsid w:val="008D39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D39D7"/>
    <w:rPr>
      <w:rFonts w:ascii="Arial" w:eastAsia="Times New Roman" w:hAnsi="Arial" w:cs="Arial"/>
      <w:b/>
      <w:bCs/>
      <w:kern w:val="2"/>
      <w:sz w:val="32"/>
      <w:szCs w:val="32"/>
    </w:rPr>
  </w:style>
  <w:style w:type="character" w:customStyle="1" w:styleId="Heading2Char">
    <w:name w:val="Heading 2 Char"/>
    <w:basedOn w:val="DefaultParagraphFont"/>
    <w:link w:val="Heading2"/>
    <w:qFormat/>
    <w:rsid w:val="008D39D7"/>
    <w:rPr>
      <w:rFonts w:ascii="Times New Roman" w:eastAsia="Times New Roman" w:hAnsi="Times New Roman" w:cs="Times New Roman"/>
      <w:b/>
      <w:sz w:val="24"/>
      <w:szCs w:val="20"/>
    </w:rPr>
  </w:style>
  <w:style w:type="character" w:customStyle="1" w:styleId="Heading4Char">
    <w:name w:val="Heading 4 Char"/>
    <w:basedOn w:val="DefaultParagraphFont"/>
    <w:link w:val="Heading4"/>
    <w:qFormat/>
    <w:rsid w:val="008D39D7"/>
    <w:rPr>
      <w:rFonts w:ascii="Times New Roman" w:eastAsia="Times New Roman" w:hAnsi="Times New Roman" w:cs="Times New Roman"/>
      <w:b/>
      <w:bCs/>
      <w:sz w:val="28"/>
      <w:szCs w:val="28"/>
    </w:rPr>
  </w:style>
  <w:style w:type="character" w:customStyle="1" w:styleId="FooterChar">
    <w:name w:val="Footer Char"/>
    <w:basedOn w:val="DefaultParagraphFont"/>
    <w:link w:val="Footer"/>
    <w:uiPriority w:val="99"/>
    <w:qFormat/>
    <w:rsid w:val="008D39D7"/>
    <w:rPr>
      <w:rFonts w:ascii="Times New Roman" w:eastAsia="Times New Roman" w:hAnsi="Times New Roman" w:cs="Times New Roman"/>
      <w:sz w:val="20"/>
      <w:szCs w:val="20"/>
    </w:rPr>
  </w:style>
  <w:style w:type="character" w:customStyle="1" w:styleId="InternetLink">
    <w:name w:val="Internet Link"/>
    <w:unhideWhenUsed/>
    <w:rsid w:val="008D39D7"/>
    <w:rPr>
      <w:color w:val="0000FF"/>
      <w:u w:val="single"/>
    </w:rPr>
  </w:style>
  <w:style w:type="character" w:customStyle="1" w:styleId="BodyTextChar">
    <w:name w:val="Body Text Char"/>
    <w:basedOn w:val="DefaultParagraphFont"/>
    <w:link w:val="BodyText"/>
    <w:qFormat/>
    <w:rsid w:val="008D39D7"/>
    <w:rPr>
      <w:rFonts w:ascii="Times New Roman" w:eastAsia="Times New Roman" w:hAnsi="Times New Roman" w:cs="Times New Roman"/>
      <w:sz w:val="24"/>
      <w:szCs w:val="20"/>
      <w:lang w:val="lt-LT"/>
    </w:rPr>
  </w:style>
  <w:style w:type="character" w:customStyle="1" w:styleId="HTMLPreformattedChar">
    <w:name w:val="HTML Preformatted Char"/>
    <w:basedOn w:val="DefaultParagraphFont"/>
    <w:link w:val="HTMLPreformatted"/>
    <w:qFormat/>
    <w:rsid w:val="008D39D7"/>
    <w:rPr>
      <w:rFonts w:ascii="Courier New" w:eastAsia="Courier New" w:hAnsi="Courier New" w:cs="Times New Roman"/>
      <w:sz w:val="20"/>
      <w:szCs w:val="20"/>
      <w:lang w:val="en-GB"/>
    </w:rPr>
  </w:style>
  <w:style w:type="character" w:customStyle="1" w:styleId="HeaderChar">
    <w:name w:val="Header Char"/>
    <w:basedOn w:val="DefaultParagraphFont"/>
    <w:link w:val="Header"/>
    <w:qFormat/>
    <w:rsid w:val="008D39D7"/>
    <w:rPr>
      <w:rFonts w:ascii="Times New Roman" w:eastAsia="Times New Roman" w:hAnsi="Times New Roman" w:cs="Times New Roman"/>
      <w:sz w:val="24"/>
      <w:szCs w:val="24"/>
      <w:lang w:val="lt-LT"/>
    </w:rPr>
  </w:style>
  <w:style w:type="character" w:customStyle="1" w:styleId="NormalTimesNewRomanChar">
    <w:name w:val="Normal + Times New Roman Char"/>
    <w:link w:val="NormalTimesNewRoman"/>
    <w:qFormat/>
    <w:rsid w:val="008D39D7"/>
    <w:rPr>
      <w:rFonts w:ascii="Times New Roman" w:eastAsia="Times New Roman" w:hAnsi="Times New Roman" w:cs="Times New Roman"/>
      <w:sz w:val="24"/>
      <w:szCs w:val="24"/>
      <w:lang w:val="lt-LT"/>
    </w:rPr>
  </w:style>
  <w:style w:type="character" w:styleId="Strong">
    <w:name w:val="Strong"/>
    <w:qFormat/>
    <w:rsid w:val="008D39D7"/>
    <w:rPr>
      <w:rFonts w:cs="Times New Roman"/>
      <w:b/>
      <w:bCs/>
    </w:rPr>
  </w:style>
  <w:style w:type="character" w:customStyle="1" w:styleId="BodyText2Char">
    <w:name w:val="Body Text 2 Char"/>
    <w:basedOn w:val="DefaultParagraphFont"/>
    <w:link w:val="BodyText2"/>
    <w:qFormat/>
    <w:rsid w:val="008D39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C906AF"/>
    <w:rPr>
      <w:rFonts w:ascii="Lucida Grande CE" w:eastAsia="Times New Roman" w:hAnsi="Lucida Grande CE" w:cs="Times New Roman"/>
      <w:sz w:val="18"/>
      <w:szCs w:val="18"/>
    </w:rPr>
  </w:style>
  <w:style w:type="character" w:customStyle="1" w:styleId="ListLabel1">
    <w:name w:val="ListLabel 1"/>
    <w:qFormat/>
    <w:rPr>
      <w:rFonts w:ascii="Times New Roman" w:hAnsi="Times New Roman"/>
      <w:color w:val="00000A"/>
      <w:sz w:val="24"/>
    </w:rPr>
  </w:style>
  <w:style w:type="character" w:customStyle="1" w:styleId="ListLabel2">
    <w:name w:val="ListLabel 2"/>
    <w:qFormat/>
    <w:rPr>
      <w:color w:val="00000A"/>
    </w:rPr>
  </w:style>
  <w:style w:type="character" w:customStyle="1" w:styleId="ListLabel3">
    <w:name w:val="ListLabel 3"/>
    <w:qFormat/>
    <w:rPr>
      <w:rFonts w:ascii="Times New Roman" w:hAnsi="Times New Roman"/>
      <w:b/>
      <w:color w:val="00000A"/>
      <w:sz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b w:val="0"/>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val="0"/>
      <w:i w:val="0"/>
      <w:sz w:val="22"/>
    </w:rPr>
  </w:style>
  <w:style w:type="character" w:customStyle="1" w:styleId="ListLabel23">
    <w:name w:val="ListLabel 23"/>
    <w:qFormat/>
    <w:rPr>
      <w:rFonts w:cs="Times New Roman"/>
      <w:sz w:val="24"/>
      <w:szCs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sz w:val="24"/>
    </w:rPr>
  </w:style>
  <w:style w:type="character" w:customStyle="1" w:styleId="ListLabel40">
    <w:name w:val="ListLabel 40"/>
    <w:qFormat/>
    <w:rPr>
      <w:color w:val="00000A"/>
    </w:rPr>
  </w:style>
  <w:style w:type="character" w:customStyle="1" w:styleId="ListLabel41">
    <w:name w:val="ListLabel 41"/>
    <w:qFormat/>
    <w:rPr>
      <w:b/>
      <w:color w:val="00000A"/>
    </w:rPr>
  </w:style>
  <w:style w:type="character" w:customStyle="1" w:styleId="ListLabel42">
    <w:name w:val="ListLabel 42"/>
    <w:qFormat/>
    <w:rPr>
      <w:sz w:val="24"/>
      <w:szCs w:val="24"/>
      <w:lang w:val="lt-LT"/>
    </w:rPr>
  </w:style>
  <w:style w:type="character" w:customStyle="1" w:styleId="ListLabel43">
    <w:name w:val="ListLabel 43"/>
    <w:qFormat/>
    <w:rPr>
      <w:b w:val="0"/>
      <w:szCs w:val="24"/>
      <w:lang w:val="lt-LT"/>
    </w:rPr>
  </w:style>
  <w:style w:type="character" w:customStyle="1" w:styleId="ListLabel44">
    <w:name w:val="ListLabel 44"/>
    <w:qFormat/>
    <w:rPr>
      <w:color w:val="0563C1" w:themeColor="hyperlink"/>
      <w:szCs w:val="24"/>
      <w:u w:val="single"/>
    </w:rPr>
  </w:style>
  <w:style w:type="character" w:customStyle="1" w:styleId="ListLabel45">
    <w:name w:val="ListLabel 45"/>
    <w:qFormat/>
    <w:rPr>
      <w:rFonts w:ascii="Times New Roman" w:hAnsi="Times New Roman"/>
      <w:color w:val="00000A"/>
      <w:sz w:val="24"/>
    </w:rPr>
  </w:style>
  <w:style w:type="character" w:customStyle="1" w:styleId="ListLabel46">
    <w:name w:val="ListLabel 46"/>
    <w:qFormat/>
    <w:rPr>
      <w:color w:val="00000A"/>
    </w:rPr>
  </w:style>
  <w:style w:type="character" w:customStyle="1" w:styleId="ListLabel47">
    <w:name w:val="ListLabel 47"/>
    <w:qFormat/>
    <w:rPr>
      <w:rFonts w:ascii="Times New Roman" w:hAnsi="Times New Roman"/>
      <w:b/>
      <w:color w:val="00000A"/>
      <w:sz w:val="24"/>
    </w:rPr>
  </w:style>
  <w:style w:type="character" w:customStyle="1" w:styleId="ListLabel48">
    <w:name w:val="ListLabel 48"/>
    <w:qFormat/>
    <w:rPr>
      <w:color w:val="00000A"/>
      <w:sz w:val="24"/>
    </w:rPr>
  </w:style>
  <w:style w:type="character" w:customStyle="1" w:styleId="ListLabel49">
    <w:name w:val="ListLabel 49"/>
    <w:qFormat/>
    <w:rPr>
      <w:sz w:val="24"/>
      <w:szCs w:val="24"/>
      <w:lang w:val="lt-LT"/>
    </w:rPr>
  </w:style>
  <w:style w:type="character" w:customStyle="1" w:styleId="ListLabel50">
    <w:name w:val="ListLabel 50"/>
    <w:qFormat/>
    <w:rPr>
      <w:b w:val="0"/>
      <w:szCs w:val="24"/>
      <w:lang w:val="lt-LT"/>
    </w:rPr>
  </w:style>
  <w:style w:type="character" w:customStyle="1" w:styleId="ListLabel51">
    <w:name w:val="ListLabel 51"/>
    <w:qFormat/>
    <w:rPr>
      <w:color w:val="0563C1" w:themeColor="hyperlink"/>
      <w:szCs w:val="24"/>
      <w:u w:val="single"/>
    </w:rPr>
  </w:style>
  <w:style w:type="character" w:customStyle="1" w:styleId="ListLabel52">
    <w:name w:val="ListLabel 52"/>
    <w:qFormat/>
    <w:rPr>
      <w:rFonts w:ascii="Times New Roman" w:hAnsi="Times New Roman"/>
      <w:color w:val="00000A"/>
      <w:sz w:val="24"/>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b/>
      <w:color w:val="00000A"/>
      <w:sz w:val="24"/>
    </w:rPr>
  </w:style>
  <w:style w:type="character" w:customStyle="1" w:styleId="ListLabel55">
    <w:name w:val="ListLabel 55"/>
    <w:qFormat/>
    <w:rPr>
      <w:color w:val="00000A"/>
      <w:sz w:val="24"/>
    </w:rPr>
  </w:style>
  <w:style w:type="character" w:customStyle="1" w:styleId="ListLabel56">
    <w:name w:val="ListLabel 56"/>
    <w:qFormat/>
    <w:rPr>
      <w:sz w:val="24"/>
      <w:szCs w:val="24"/>
      <w:lang w:val="lt-LT"/>
    </w:rPr>
  </w:style>
  <w:style w:type="character" w:customStyle="1" w:styleId="ListLabel57">
    <w:name w:val="ListLabel 57"/>
    <w:qFormat/>
    <w:rPr>
      <w:b w:val="0"/>
      <w:szCs w:val="24"/>
      <w:lang w:val="lt-LT"/>
    </w:rPr>
  </w:style>
  <w:style w:type="character" w:customStyle="1" w:styleId="ListLabel58">
    <w:name w:val="ListLabel 58"/>
    <w:qFormat/>
    <w:rPr>
      <w:color w:val="0563C1" w:themeColor="hyperlink"/>
      <w:szCs w:val="24"/>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8D39D7"/>
    <w:pPr>
      <w:jc w:val="both"/>
    </w:pPr>
    <w:rPr>
      <w:sz w:val="24"/>
      <w:lang w:val="lt-LT"/>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er">
    <w:name w:val="footer"/>
    <w:basedOn w:val="Normal"/>
    <w:link w:val="FooterChar"/>
    <w:uiPriority w:val="99"/>
    <w:rsid w:val="008D39D7"/>
    <w:pPr>
      <w:tabs>
        <w:tab w:val="center" w:pos="4819"/>
        <w:tab w:val="right" w:pos="9638"/>
      </w:tabs>
    </w:pPr>
  </w:style>
  <w:style w:type="paragraph" w:customStyle="1" w:styleId="Point1">
    <w:name w:val="Point 1"/>
    <w:basedOn w:val="Normal"/>
    <w:qFormat/>
    <w:rsid w:val="008D39D7"/>
    <w:pPr>
      <w:spacing w:before="120" w:after="120"/>
      <w:ind w:left="1418" w:hanging="567"/>
      <w:jc w:val="both"/>
    </w:pPr>
    <w:rPr>
      <w:sz w:val="24"/>
      <w:lang w:val="en-GB"/>
    </w:rPr>
  </w:style>
  <w:style w:type="paragraph" w:styleId="HTMLPreformatted">
    <w:name w:val="HTML Preformatted"/>
    <w:basedOn w:val="Normal"/>
    <w:link w:val="HTMLPreformattedChar"/>
    <w:qFormat/>
    <w:rsid w:val="008D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Header">
    <w:name w:val="header"/>
    <w:basedOn w:val="Normal"/>
    <w:link w:val="HeaderChar"/>
    <w:rsid w:val="008D39D7"/>
    <w:pPr>
      <w:tabs>
        <w:tab w:val="center" w:pos="4153"/>
        <w:tab w:val="right" w:pos="8306"/>
      </w:tabs>
    </w:pPr>
    <w:rPr>
      <w:sz w:val="24"/>
      <w:szCs w:val="24"/>
      <w:lang w:val="lt-LT"/>
    </w:rPr>
  </w:style>
  <w:style w:type="paragraph" w:customStyle="1" w:styleId="CentrBoldm">
    <w:name w:val="CentrBoldm"/>
    <w:basedOn w:val="Normal"/>
    <w:qFormat/>
    <w:rsid w:val="008D39D7"/>
    <w:pPr>
      <w:jc w:val="center"/>
    </w:pPr>
    <w:rPr>
      <w:rFonts w:ascii="TimesLT" w:hAnsi="TimesLT"/>
      <w:b/>
      <w:bCs/>
    </w:rPr>
  </w:style>
  <w:style w:type="paragraph" w:customStyle="1" w:styleId="Sraopastraipa">
    <w:name w:val="Sąrašo pastraipa"/>
    <w:basedOn w:val="Normal"/>
    <w:qFormat/>
    <w:rsid w:val="008D39D7"/>
    <w:pPr>
      <w:spacing w:after="200" w:line="276" w:lineRule="auto"/>
      <w:ind w:left="720"/>
      <w:contextualSpacing/>
    </w:pPr>
    <w:rPr>
      <w:rFonts w:ascii="Calibri" w:hAnsi="Calibri"/>
      <w:sz w:val="22"/>
      <w:szCs w:val="22"/>
      <w:lang w:val="lt-LT" w:eastAsia="zh-CN"/>
    </w:rPr>
  </w:style>
  <w:style w:type="paragraph" w:customStyle="1" w:styleId="NormalTimesNewRoman">
    <w:name w:val="Normal + Times New Roman"/>
    <w:basedOn w:val="Normal"/>
    <w:link w:val="NormalTimesNewRomanChar"/>
    <w:qFormat/>
    <w:rsid w:val="008D39D7"/>
    <w:pPr>
      <w:ind w:left="567" w:hanging="567"/>
      <w:jc w:val="both"/>
    </w:pPr>
    <w:rPr>
      <w:sz w:val="24"/>
      <w:szCs w:val="24"/>
      <w:lang w:val="lt-LT"/>
    </w:rPr>
  </w:style>
  <w:style w:type="paragraph" w:customStyle="1" w:styleId="BodyText1">
    <w:name w:val="Body Text1"/>
    <w:qFormat/>
    <w:rsid w:val="008D39D7"/>
    <w:pPr>
      <w:snapToGrid w:val="0"/>
      <w:ind w:firstLine="312"/>
      <w:jc w:val="both"/>
    </w:pPr>
    <w:rPr>
      <w:rFonts w:ascii="TimesLT" w:eastAsia="Times New Roman" w:hAnsi="TimesLT" w:cs="Times New Roman"/>
      <w:color w:val="00000A"/>
      <w:szCs w:val="20"/>
    </w:rPr>
  </w:style>
  <w:style w:type="paragraph" w:customStyle="1" w:styleId="Patvirtinta">
    <w:name w:val="Patvirtinta"/>
    <w:qFormat/>
    <w:rsid w:val="008D39D7"/>
    <w:pPr>
      <w:tabs>
        <w:tab w:val="left" w:pos="1304"/>
        <w:tab w:val="left" w:pos="1457"/>
        <w:tab w:val="left" w:pos="1604"/>
        <w:tab w:val="left" w:pos="1757"/>
      </w:tabs>
      <w:ind w:left="5953"/>
    </w:pPr>
    <w:rPr>
      <w:rFonts w:ascii="TimesLT" w:eastAsia="Times New Roman" w:hAnsi="TimesLT" w:cs="Times New Roman"/>
      <w:color w:val="00000A"/>
      <w:szCs w:val="20"/>
    </w:rPr>
  </w:style>
  <w:style w:type="paragraph" w:customStyle="1" w:styleId="MAZAS">
    <w:name w:val="MAZAS"/>
    <w:qFormat/>
    <w:rsid w:val="008D39D7"/>
    <w:pPr>
      <w:ind w:firstLine="312"/>
      <w:jc w:val="both"/>
    </w:pPr>
    <w:rPr>
      <w:rFonts w:ascii="TimesLT" w:eastAsia="Times New Roman" w:hAnsi="TimesLT" w:cs="Times New Roman"/>
      <w:color w:val="000000"/>
      <w:sz w:val="8"/>
      <w:szCs w:val="8"/>
    </w:rPr>
  </w:style>
  <w:style w:type="paragraph" w:customStyle="1" w:styleId="sutartis">
    <w:name w:val="sutartis"/>
    <w:basedOn w:val="Normal"/>
    <w:qFormat/>
    <w:rsid w:val="008D39D7"/>
    <w:pPr>
      <w:widowControl w:val="0"/>
      <w:spacing w:after="120" w:line="240" w:lineRule="atLeast"/>
      <w:ind w:left="426" w:right="11" w:hanging="426"/>
      <w:jc w:val="both"/>
    </w:pPr>
    <w:rPr>
      <w:rFonts w:ascii="!_Times" w:hAnsi="!_Times"/>
      <w:sz w:val="22"/>
      <w:lang w:val="en-GB" w:eastAsia="lt-LT"/>
    </w:rPr>
  </w:style>
  <w:style w:type="paragraph" w:styleId="BodyText2">
    <w:name w:val="Body Text 2"/>
    <w:basedOn w:val="Normal"/>
    <w:link w:val="BodyText2Char"/>
    <w:qFormat/>
    <w:rsid w:val="008D39D7"/>
    <w:pPr>
      <w:spacing w:after="120" w:line="480" w:lineRule="auto"/>
    </w:pPr>
  </w:style>
  <w:style w:type="paragraph" w:styleId="NormalWeb">
    <w:name w:val="Normal (Web)"/>
    <w:basedOn w:val="Normal"/>
    <w:qFormat/>
    <w:rsid w:val="008D39D7"/>
    <w:pPr>
      <w:spacing w:before="100" w:after="100"/>
    </w:pPr>
    <w:rPr>
      <w:sz w:val="24"/>
      <w:lang w:val="en-GB" w:eastAsia="lt-LT"/>
    </w:rPr>
  </w:style>
  <w:style w:type="paragraph" w:styleId="ListParagraph">
    <w:name w:val="List Paragraph"/>
    <w:basedOn w:val="Normal"/>
    <w:uiPriority w:val="34"/>
    <w:qFormat/>
    <w:rsid w:val="00DA43F5"/>
    <w:pPr>
      <w:ind w:left="720"/>
      <w:contextualSpacing/>
    </w:pPr>
  </w:style>
  <w:style w:type="paragraph" w:styleId="BalloonText">
    <w:name w:val="Balloon Text"/>
    <w:basedOn w:val="Normal"/>
    <w:link w:val="BalloonTextChar"/>
    <w:uiPriority w:val="99"/>
    <w:semiHidden/>
    <w:unhideWhenUsed/>
    <w:qFormat/>
    <w:rsid w:val="00C906AF"/>
    <w:rPr>
      <w:rFonts w:ascii="Lucida Grande CE" w:hAnsi="Lucida Grande CE"/>
      <w:sz w:val="18"/>
      <w:szCs w:val="18"/>
    </w:rPr>
  </w:style>
  <w:style w:type="table" w:styleId="TableGrid">
    <w:name w:val="Table Grid"/>
    <w:basedOn w:val="TableNormal"/>
    <w:uiPriority w:val="39"/>
    <w:rsid w:val="00AF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 w:val="24"/>
      <w:szCs w:val="24"/>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D7"/>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D39D7"/>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8D39D7"/>
    <w:pPr>
      <w:keepNext/>
      <w:jc w:val="center"/>
      <w:outlineLvl w:val="1"/>
    </w:pPr>
    <w:rPr>
      <w:b/>
      <w:sz w:val="24"/>
    </w:rPr>
  </w:style>
  <w:style w:type="paragraph" w:styleId="Heading4">
    <w:name w:val="heading 4"/>
    <w:basedOn w:val="Normal"/>
    <w:next w:val="Normal"/>
    <w:link w:val="Heading4Char"/>
    <w:qFormat/>
    <w:rsid w:val="008D39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D39D7"/>
    <w:rPr>
      <w:rFonts w:ascii="Arial" w:eastAsia="Times New Roman" w:hAnsi="Arial" w:cs="Arial"/>
      <w:b/>
      <w:bCs/>
      <w:kern w:val="2"/>
      <w:sz w:val="32"/>
      <w:szCs w:val="32"/>
    </w:rPr>
  </w:style>
  <w:style w:type="character" w:customStyle="1" w:styleId="Heading2Char">
    <w:name w:val="Heading 2 Char"/>
    <w:basedOn w:val="DefaultParagraphFont"/>
    <w:link w:val="Heading2"/>
    <w:qFormat/>
    <w:rsid w:val="008D39D7"/>
    <w:rPr>
      <w:rFonts w:ascii="Times New Roman" w:eastAsia="Times New Roman" w:hAnsi="Times New Roman" w:cs="Times New Roman"/>
      <w:b/>
      <w:sz w:val="24"/>
      <w:szCs w:val="20"/>
    </w:rPr>
  </w:style>
  <w:style w:type="character" w:customStyle="1" w:styleId="Heading4Char">
    <w:name w:val="Heading 4 Char"/>
    <w:basedOn w:val="DefaultParagraphFont"/>
    <w:link w:val="Heading4"/>
    <w:qFormat/>
    <w:rsid w:val="008D39D7"/>
    <w:rPr>
      <w:rFonts w:ascii="Times New Roman" w:eastAsia="Times New Roman" w:hAnsi="Times New Roman" w:cs="Times New Roman"/>
      <w:b/>
      <w:bCs/>
      <w:sz w:val="28"/>
      <w:szCs w:val="28"/>
    </w:rPr>
  </w:style>
  <w:style w:type="character" w:customStyle="1" w:styleId="FooterChar">
    <w:name w:val="Footer Char"/>
    <w:basedOn w:val="DefaultParagraphFont"/>
    <w:link w:val="Footer"/>
    <w:uiPriority w:val="99"/>
    <w:qFormat/>
    <w:rsid w:val="008D39D7"/>
    <w:rPr>
      <w:rFonts w:ascii="Times New Roman" w:eastAsia="Times New Roman" w:hAnsi="Times New Roman" w:cs="Times New Roman"/>
      <w:sz w:val="20"/>
      <w:szCs w:val="20"/>
    </w:rPr>
  </w:style>
  <w:style w:type="character" w:customStyle="1" w:styleId="InternetLink">
    <w:name w:val="Internet Link"/>
    <w:unhideWhenUsed/>
    <w:rsid w:val="008D39D7"/>
    <w:rPr>
      <w:color w:val="0000FF"/>
      <w:u w:val="single"/>
    </w:rPr>
  </w:style>
  <w:style w:type="character" w:customStyle="1" w:styleId="BodyTextChar">
    <w:name w:val="Body Text Char"/>
    <w:basedOn w:val="DefaultParagraphFont"/>
    <w:link w:val="BodyText"/>
    <w:qFormat/>
    <w:rsid w:val="008D39D7"/>
    <w:rPr>
      <w:rFonts w:ascii="Times New Roman" w:eastAsia="Times New Roman" w:hAnsi="Times New Roman" w:cs="Times New Roman"/>
      <w:sz w:val="24"/>
      <w:szCs w:val="20"/>
      <w:lang w:val="lt-LT"/>
    </w:rPr>
  </w:style>
  <w:style w:type="character" w:customStyle="1" w:styleId="HTMLPreformattedChar">
    <w:name w:val="HTML Preformatted Char"/>
    <w:basedOn w:val="DefaultParagraphFont"/>
    <w:link w:val="HTMLPreformatted"/>
    <w:qFormat/>
    <w:rsid w:val="008D39D7"/>
    <w:rPr>
      <w:rFonts w:ascii="Courier New" w:eastAsia="Courier New" w:hAnsi="Courier New" w:cs="Times New Roman"/>
      <w:sz w:val="20"/>
      <w:szCs w:val="20"/>
      <w:lang w:val="en-GB"/>
    </w:rPr>
  </w:style>
  <w:style w:type="character" w:customStyle="1" w:styleId="HeaderChar">
    <w:name w:val="Header Char"/>
    <w:basedOn w:val="DefaultParagraphFont"/>
    <w:link w:val="Header"/>
    <w:qFormat/>
    <w:rsid w:val="008D39D7"/>
    <w:rPr>
      <w:rFonts w:ascii="Times New Roman" w:eastAsia="Times New Roman" w:hAnsi="Times New Roman" w:cs="Times New Roman"/>
      <w:sz w:val="24"/>
      <w:szCs w:val="24"/>
      <w:lang w:val="lt-LT"/>
    </w:rPr>
  </w:style>
  <w:style w:type="character" w:customStyle="1" w:styleId="NormalTimesNewRomanChar">
    <w:name w:val="Normal + Times New Roman Char"/>
    <w:link w:val="NormalTimesNewRoman"/>
    <w:qFormat/>
    <w:rsid w:val="008D39D7"/>
    <w:rPr>
      <w:rFonts w:ascii="Times New Roman" w:eastAsia="Times New Roman" w:hAnsi="Times New Roman" w:cs="Times New Roman"/>
      <w:sz w:val="24"/>
      <w:szCs w:val="24"/>
      <w:lang w:val="lt-LT"/>
    </w:rPr>
  </w:style>
  <w:style w:type="character" w:styleId="Strong">
    <w:name w:val="Strong"/>
    <w:qFormat/>
    <w:rsid w:val="008D39D7"/>
    <w:rPr>
      <w:rFonts w:cs="Times New Roman"/>
      <w:b/>
      <w:bCs/>
    </w:rPr>
  </w:style>
  <w:style w:type="character" w:customStyle="1" w:styleId="BodyText2Char">
    <w:name w:val="Body Text 2 Char"/>
    <w:basedOn w:val="DefaultParagraphFont"/>
    <w:link w:val="BodyText2"/>
    <w:qFormat/>
    <w:rsid w:val="008D39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C906AF"/>
    <w:rPr>
      <w:rFonts w:ascii="Lucida Grande CE" w:eastAsia="Times New Roman" w:hAnsi="Lucida Grande CE" w:cs="Times New Roman"/>
      <w:sz w:val="18"/>
      <w:szCs w:val="18"/>
    </w:rPr>
  </w:style>
  <w:style w:type="character" w:customStyle="1" w:styleId="ListLabel1">
    <w:name w:val="ListLabel 1"/>
    <w:qFormat/>
    <w:rPr>
      <w:rFonts w:ascii="Times New Roman" w:hAnsi="Times New Roman"/>
      <w:color w:val="00000A"/>
      <w:sz w:val="24"/>
    </w:rPr>
  </w:style>
  <w:style w:type="character" w:customStyle="1" w:styleId="ListLabel2">
    <w:name w:val="ListLabel 2"/>
    <w:qFormat/>
    <w:rPr>
      <w:color w:val="00000A"/>
    </w:rPr>
  </w:style>
  <w:style w:type="character" w:customStyle="1" w:styleId="ListLabel3">
    <w:name w:val="ListLabel 3"/>
    <w:qFormat/>
    <w:rPr>
      <w:rFonts w:ascii="Times New Roman" w:hAnsi="Times New Roman"/>
      <w:b/>
      <w:color w:val="00000A"/>
      <w:sz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b w:val="0"/>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b w:val="0"/>
      <w:i w:val="0"/>
      <w:sz w:val="22"/>
    </w:rPr>
  </w:style>
  <w:style w:type="character" w:customStyle="1" w:styleId="ListLabel23">
    <w:name w:val="ListLabel 23"/>
    <w:qFormat/>
    <w:rPr>
      <w:rFonts w:cs="Times New Roman"/>
      <w:sz w:val="24"/>
      <w:szCs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sz w:val="24"/>
    </w:rPr>
  </w:style>
  <w:style w:type="character" w:customStyle="1" w:styleId="ListLabel40">
    <w:name w:val="ListLabel 40"/>
    <w:qFormat/>
    <w:rPr>
      <w:color w:val="00000A"/>
    </w:rPr>
  </w:style>
  <w:style w:type="character" w:customStyle="1" w:styleId="ListLabel41">
    <w:name w:val="ListLabel 41"/>
    <w:qFormat/>
    <w:rPr>
      <w:b/>
      <w:color w:val="00000A"/>
    </w:rPr>
  </w:style>
  <w:style w:type="character" w:customStyle="1" w:styleId="ListLabel42">
    <w:name w:val="ListLabel 42"/>
    <w:qFormat/>
    <w:rPr>
      <w:sz w:val="24"/>
      <w:szCs w:val="24"/>
      <w:lang w:val="lt-LT"/>
    </w:rPr>
  </w:style>
  <w:style w:type="character" w:customStyle="1" w:styleId="ListLabel43">
    <w:name w:val="ListLabel 43"/>
    <w:qFormat/>
    <w:rPr>
      <w:b w:val="0"/>
      <w:szCs w:val="24"/>
      <w:lang w:val="lt-LT"/>
    </w:rPr>
  </w:style>
  <w:style w:type="character" w:customStyle="1" w:styleId="ListLabel44">
    <w:name w:val="ListLabel 44"/>
    <w:qFormat/>
    <w:rPr>
      <w:color w:val="0563C1" w:themeColor="hyperlink"/>
      <w:szCs w:val="24"/>
      <w:u w:val="single"/>
    </w:rPr>
  </w:style>
  <w:style w:type="character" w:customStyle="1" w:styleId="ListLabel45">
    <w:name w:val="ListLabel 45"/>
    <w:qFormat/>
    <w:rPr>
      <w:rFonts w:ascii="Times New Roman" w:hAnsi="Times New Roman"/>
      <w:color w:val="00000A"/>
      <w:sz w:val="24"/>
    </w:rPr>
  </w:style>
  <w:style w:type="character" w:customStyle="1" w:styleId="ListLabel46">
    <w:name w:val="ListLabel 46"/>
    <w:qFormat/>
    <w:rPr>
      <w:color w:val="00000A"/>
    </w:rPr>
  </w:style>
  <w:style w:type="character" w:customStyle="1" w:styleId="ListLabel47">
    <w:name w:val="ListLabel 47"/>
    <w:qFormat/>
    <w:rPr>
      <w:rFonts w:ascii="Times New Roman" w:hAnsi="Times New Roman"/>
      <w:b/>
      <w:color w:val="00000A"/>
      <w:sz w:val="24"/>
    </w:rPr>
  </w:style>
  <w:style w:type="character" w:customStyle="1" w:styleId="ListLabel48">
    <w:name w:val="ListLabel 48"/>
    <w:qFormat/>
    <w:rPr>
      <w:color w:val="00000A"/>
      <w:sz w:val="24"/>
    </w:rPr>
  </w:style>
  <w:style w:type="character" w:customStyle="1" w:styleId="ListLabel49">
    <w:name w:val="ListLabel 49"/>
    <w:qFormat/>
    <w:rPr>
      <w:sz w:val="24"/>
      <w:szCs w:val="24"/>
      <w:lang w:val="lt-LT"/>
    </w:rPr>
  </w:style>
  <w:style w:type="character" w:customStyle="1" w:styleId="ListLabel50">
    <w:name w:val="ListLabel 50"/>
    <w:qFormat/>
    <w:rPr>
      <w:b w:val="0"/>
      <w:szCs w:val="24"/>
      <w:lang w:val="lt-LT"/>
    </w:rPr>
  </w:style>
  <w:style w:type="character" w:customStyle="1" w:styleId="ListLabel51">
    <w:name w:val="ListLabel 51"/>
    <w:qFormat/>
    <w:rPr>
      <w:color w:val="0563C1" w:themeColor="hyperlink"/>
      <w:szCs w:val="24"/>
      <w:u w:val="single"/>
    </w:rPr>
  </w:style>
  <w:style w:type="character" w:customStyle="1" w:styleId="ListLabel52">
    <w:name w:val="ListLabel 52"/>
    <w:qFormat/>
    <w:rPr>
      <w:rFonts w:ascii="Times New Roman" w:hAnsi="Times New Roman"/>
      <w:color w:val="00000A"/>
      <w:sz w:val="24"/>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b/>
      <w:color w:val="00000A"/>
      <w:sz w:val="24"/>
    </w:rPr>
  </w:style>
  <w:style w:type="character" w:customStyle="1" w:styleId="ListLabel55">
    <w:name w:val="ListLabel 55"/>
    <w:qFormat/>
    <w:rPr>
      <w:color w:val="00000A"/>
      <w:sz w:val="24"/>
    </w:rPr>
  </w:style>
  <w:style w:type="character" w:customStyle="1" w:styleId="ListLabel56">
    <w:name w:val="ListLabel 56"/>
    <w:qFormat/>
    <w:rPr>
      <w:sz w:val="24"/>
      <w:szCs w:val="24"/>
      <w:lang w:val="lt-LT"/>
    </w:rPr>
  </w:style>
  <w:style w:type="character" w:customStyle="1" w:styleId="ListLabel57">
    <w:name w:val="ListLabel 57"/>
    <w:qFormat/>
    <w:rPr>
      <w:b w:val="0"/>
      <w:szCs w:val="24"/>
      <w:lang w:val="lt-LT"/>
    </w:rPr>
  </w:style>
  <w:style w:type="character" w:customStyle="1" w:styleId="ListLabel58">
    <w:name w:val="ListLabel 58"/>
    <w:qFormat/>
    <w:rPr>
      <w:color w:val="0563C1" w:themeColor="hyperlink"/>
      <w:szCs w:val="24"/>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8D39D7"/>
    <w:pPr>
      <w:jc w:val="both"/>
    </w:pPr>
    <w:rPr>
      <w:sz w:val="24"/>
      <w:lang w:val="lt-LT"/>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er">
    <w:name w:val="footer"/>
    <w:basedOn w:val="Normal"/>
    <w:link w:val="FooterChar"/>
    <w:uiPriority w:val="99"/>
    <w:rsid w:val="008D39D7"/>
    <w:pPr>
      <w:tabs>
        <w:tab w:val="center" w:pos="4819"/>
        <w:tab w:val="right" w:pos="9638"/>
      </w:tabs>
    </w:pPr>
  </w:style>
  <w:style w:type="paragraph" w:customStyle="1" w:styleId="Point1">
    <w:name w:val="Point 1"/>
    <w:basedOn w:val="Normal"/>
    <w:qFormat/>
    <w:rsid w:val="008D39D7"/>
    <w:pPr>
      <w:spacing w:before="120" w:after="120"/>
      <w:ind w:left="1418" w:hanging="567"/>
      <w:jc w:val="both"/>
    </w:pPr>
    <w:rPr>
      <w:sz w:val="24"/>
      <w:lang w:val="en-GB"/>
    </w:rPr>
  </w:style>
  <w:style w:type="paragraph" w:styleId="HTMLPreformatted">
    <w:name w:val="HTML Preformatted"/>
    <w:basedOn w:val="Normal"/>
    <w:link w:val="HTMLPreformattedChar"/>
    <w:qFormat/>
    <w:rsid w:val="008D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Header">
    <w:name w:val="header"/>
    <w:basedOn w:val="Normal"/>
    <w:link w:val="HeaderChar"/>
    <w:rsid w:val="008D39D7"/>
    <w:pPr>
      <w:tabs>
        <w:tab w:val="center" w:pos="4153"/>
        <w:tab w:val="right" w:pos="8306"/>
      </w:tabs>
    </w:pPr>
    <w:rPr>
      <w:sz w:val="24"/>
      <w:szCs w:val="24"/>
      <w:lang w:val="lt-LT"/>
    </w:rPr>
  </w:style>
  <w:style w:type="paragraph" w:customStyle="1" w:styleId="CentrBoldm">
    <w:name w:val="CentrBoldm"/>
    <w:basedOn w:val="Normal"/>
    <w:qFormat/>
    <w:rsid w:val="008D39D7"/>
    <w:pPr>
      <w:jc w:val="center"/>
    </w:pPr>
    <w:rPr>
      <w:rFonts w:ascii="TimesLT" w:hAnsi="TimesLT"/>
      <w:b/>
      <w:bCs/>
    </w:rPr>
  </w:style>
  <w:style w:type="paragraph" w:customStyle="1" w:styleId="Sraopastraipa">
    <w:name w:val="Sąrašo pastraipa"/>
    <w:basedOn w:val="Normal"/>
    <w:qFormat/>
    <w:rsid w:val="008D39D7"/>
    <w:pPr>
      <w:spacing w:after="200" w:line="276" w:lineRule="auto"/>
      <w:ind w:left="720"/>
      <w:contextualSpacing/>
    </w:pPr>
    <w:rPr>
      <w:rFonts w:ascii="Calibri" w:hAnsi="Calibri"/>
      <w:sz w:val="22"/>
      <w:szCs w:val="22"/>
      <w:lang w:val="lt-LT" w:eastAsia="zh-CN"/>
    </w:rPr>
  </w:style>
  <w:style w:type="paragraph" w:customStyle="1" w:styleId="NormalTimesNewRoman">
    <w:name w:val="Normal + Times New Roman"/>
    <w:basedOn w:val="Normal"/>
    <w:link w:val="NormalTimesNewRomanChar"/>
    <w:qFormat/>
    <w:rsid w:val="008D39D7"/>
    <w:pPr>
      <w:ind w:left="567" w:hanging="567"/>
      <w:jc w:val="both"/>
    </w:pPr>
    <w:rPr>
      <w:sz w:val="24"/>
      <w:szCs w:val="24"/>
      <w:lang w:val="lt-LT"/>
    </w:rPr>
  </w:style>
  <w:style w:type="paragraph" w:customStyle="1" w:styleId="BodyText1">
    <w:name w:val="Body Text1"/>
    <w:qFormat/>
    <w:rsid w:val="008D39D7"/>
    <w:pPr>
      <w:snapToGrid w:val="0"/>
      <w:ind w:firstLine="312"/>
      <w:jc w:val="both"/>
    </w:pPr>
    <w:rPr>
      <w:rFonts w:ascii="TimesLT" w:eastAsia="Times New Roman" w:hAnsi="TimesLT" w:cs="Times New Roman"/>
      <w:color w:val="00000A"/>
      <w:szCs w:val="20"/>
    </w:rPr>
  </w:style>
  <w:style w:type="paragraph" w:customStyle="1" w:styleId="Patvirtinta">
    <w:name w:val="Patvirtinta"/>
    <w:qFormat/>
    <w:rsid w:val="008D39D7"/>
    <w:pPr>
      <w:tabs>
        <w:tab w:val="left" w:pos="1304"/>
        <w:tab w:val="left" w:pos="1457"/>
        <w:tab w:val="left" w:pos="1604"/>
        <w:tab w:val="left" w:pos="1757"/>
      </w:tabs>
      <w:ind w:left="5953"/>
    </w:pPr>
    <w:rPr>
      <w:rFonts w:ascii="TimesLT" w:eastAsia="Times New Roman" w:hAnsi="TimesLT" w:cs="Times New Roman"/>
      <w:color w:val="00000A"/>
      <w:szCs w:val="20"/>
    </w:rPr>
  </w:style>
  <w:style w:type="paragraph" w:customStyle="1" w:styleId="MAZAS">
    <w:name w:val="MAZAS"/>
    <w:qFormat/>
    <w:rsid w:val="008D39D7"/>
    <w:pPr>
      <w:ind w:firstLine="312"/>
      <w:jc w:val="both"/>
    </w:pPr>
    <w:rPr>
      <w:rFonts w:ascii="TimesLT" w:eastAsia="Times New Roman" w:hAnsi="TimesLT" w:cs="Times New Roman"/>
      <w:color w:val="000000"/>
      <w:sz w:val="8"/>
      <w:szCs w:val="8"/>
    </w:rPr>
  </w:style>
  <w:style w:type="paragraph" w:customStyle="1" w:styleId="sutartis">
    <w:name w:val="sutartis"/>
    <w:basedOn w:val="Normal"/>
    <w:qFormat/>
    <w:rsid w:val="008D39D7"/>
    <w:pPr>
      <w:widowControl w:val="0"/>
      <w:spacing w:after="120" w:line="240" w:lineRule="atLeast"/>
      <w:ind w:left="426" w:right="11" w:hanging="426"/>
      <w:jc w:val="both"/>
    </w:pPr>
    <w:rPr>
      <w:rFonts w:ascii="!_Times" w:hAnsi="!_Times"/>
      <w:sz w:val="22"/>
      <w:lang w:val="en-GB" w:eastAsia="lt-LT"/>
    </w:rPr>
  </w:style>
  <w:style w:type="paragraph" w:styleId="BodyText2">
    <w:name w:val="Body Text 2"/>
    <w:basedOn w:val="Normal"/>
    <w:link w:val="BodyText2Char"/>
    <w:qFormat/>
    <w:rsid w:val="008D39D7"/>
    <w:pPr>
      <w:spacing w:after="120" w:line="480" w:lineRule="auto"/>
    </w:pPr>
  </w:style>
  <w:style w:type="paragraph" w:styleId="NormalWeb">
    <w:name w:val="Normal (Web)"/>
    <w:basedOn w:val="Normal"/>
    <w:qFormat/>
    <w:rsid w:val="008D39D7"/>
    <w:pPr>
      <w:spacing w:before="100" w:after="100"/>
    </w:pPr>
    <w:rPr>
      <w:sz w:val="24"/>
      <w:lang w:val="en-GB" w:eastAsia="lt-LT"/>
    </w:rPr>
  </w:style>
  <w:style w:type="paragraph" w:styleId="ListParagraph">
    <w:name w:val="List Paragraph"/>
    <w:basedOn w:val="Normal"/>
    <w:uiPriority w:val="34"/>
    <w:qFormat/>
    <w:rsid w:val="00DA43F5"/>
    <w:pPr>
      <w:ind w:left="720"/>
      <w:contextualSpacing/>
    </w:pPr>
  </w:style>
  <w:style w:type="paragraph" w:styleId="BalloonText">
    <w:name w:val="Balloon Text"/>
    <w:basedOn w:val="Normal"/>
    <w:link w:val="BalloonTextChar"/>
    <w:uiPriority w:val="99"/>
    <w:semiHidden/>
    <w:unhideWhenUsed/>
    <w:qFormat/>
    <w:rsid w:val="00C906AF"/>
    <w:rPr>
      <w:rFonts w:ascii="Lucida Grande CE" w:hAnsi="Lucida Grande CE"/>
      <w:sz w:val="18"/>
      <w:szCs w:val="18"/>
    </w:rPr>
  </w:style>
  <w:style w:type="table" w:styleId="TableGrid">
    <w:name w:val="Table Grid"/>
    <w:basedOn w:val="TableNormal"/>
    <w:uiPriority w:val="39"/>
    <w:rsid w:val="00AF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8F59-1C1E-2640-9F3C-2E6689B4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2101</Words>
  <Characters>11976</Characters>
  <Application>Microsoft Macintosh Word</Application>
  <DocSecurity>0</DocSecurity>
  <Lines>99</Lines>
  <Paragraphs>28</Paragraphs>
  <ScaleCrop>false</ScaleCrop>
  <Company>_</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Rasius</cp:lastModifiedBy>
  <cp:revision>6</cp:revision>
  <cp:lastPrinted>2019-05-08T12:51:00Z</cp:lastPrinted>
  <dcterms:created xsi:type="dcterms:W3CDTF">2019-07-22T12:27:00Z</dcterms:created>
  <dcterms:modified xsi:type="dcterms:W3CDTF">2019-08-05T12:53:00Z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_</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