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79" w:rsidRDefault="00232B79" w:rsidP="00232B79">
      <w:pPr>
        <w:pStyle w:val="patvirtinta"/>
        <w:spacing w:line="240" w:lineRule="auto"/>
        <w:ind w:left="0"/>
        <w:jc w:val="center"/>
        <w:rPr>
          <w:b/>
          <w:color w:val="auto"/>
          <w:spacing w:val="-1"/>
          <w:sz w:val="24"/>
          <w:szCs w:val="24"/>
          <w:lang w:val="lt-LT"/>
        </w:rPr>
      </w:pPr>
      <w:r>
        <w:rPr>
          <w:b/>
          <w:color w:val="auto"/>
          <w:spacing w:val="-1"/>
          <w:sz w:val="24"/>
          <w:szCs w:val="24"/>
          <w:lang w:val="lt-LT"/>
        </w:rPr>
        <w:t>VIEŠOSIOS ĮSTAIGOS JONAVOS PIRMINĖS SVEIKATOS</w:t>
      </w:r>
    </w:p>
    <w:p w:rsidR="00232B79" w:rsidRDefault="00232B79" w:rsidP="00232B79">
      <w:pPr>
        <w:pStyle w:val="patvirtinta"/>
        <w:spacing w:line="240" w:lineRule="auto"/>
        <w:ind w:left="0"/>
        <w:jc w:val="center"/>
        <w:rPr>
          <w:b/>
          <w:color w:val="auto"/>
          <w:spacing w:val="-1"/>
          <w:sz w:val="24"/>
          <w:szCs w:val="24"/>
          <w:lang w:val="lt-LT"/>
        </w:rPr>
      </w:pPr>
      <w:r>
        <w:rPr>
          <w:b/>
          <w:color w:val="auto"/>
          <w:spacing w:val="-1"/>
          <w:sz w:val="24"/>
          <w:szCs w:val="24"/>
          <w:lang w:val="lt-LT"/>
        </w:rPr>
        <w:t>PRIEŽIŪROS CENTRO</w:t>
      </w:r>
    </w:p>
    <w:p w:rsidR="00232B79" w:rsidRDefault="00232B79" w:rsidP="00232B79">
      <w:pPr>
        <w:pStyle w:val="patvirtinta"/>
        <w:spacing w:line="240" w:lineRule="auto"/>
        <w:ind w:left="0"/>
        <w:jc w:val="center"/>
        <w:rPr>
          <w:b/>
          <w:color w:val="auto"/>
          <w:spacing w:val="-1"/>
          <w:sz w:val="24"/>
          <w:szCs w:val="24"/>
          <w:lang w:val="lt-LT"/>
        </w:rPr>
      </w:pPr>
      <w:r>
        <w:rPr>
          <w:b/>
          <w:color w:val="auto"/>
          <w:spacing w:val="-1"/>
          <w:sz w:val="24"/>
          <w:szCs w:val="24"/>
          <w:lang w:val="lt-LT"/>
        </w:rPr>
        <w:t>DIREKTORIUS</w:t>
      </w:r>
    </w:p>
    <w:p w:rsidR="00232B79" w:rsidRDefault="00232B79" w:rsidP="00232B79">
      <w:pPr>
        <w:pStyle w:val="patvirtinta"/>
        <w:spacing w:line="240" w:lineRule="auto"/>
        <w:ind w:left="0"/>
        <w:jc w:val="center"/>
        <w:rPr>
          <w:b/>
          <w:color w:val="auto"/>
          <w:spacing w:val="-1"/>
          <w:sz w:val="24"/>
          <w:szCs w:val="24"/>
          <w:lang w:val="lt-LT"/>
        </w:rPr>
      </w:pPr>
    </w:p>
    <w:p w:rsidR="00232B79" w:rsidRDefault="00232B79" w:rsidP="00232B79">
      <w:pPr>
        <w:pStyle w:val="patvirtinta"/>
        <w:spacing w:line="240" w:lineRule="auto"/>
        <w:ind w:left="0"/>
        <w:jc w:val="center"/>
        <w:rPr>
          <w:b/>
          <w:color w:val="auto"/>
          <w:spacing w:val="-1"/>
          <w:sz w:val="24"/>
          <w:szCs w:val="24"/>
          <w:lang w:val="lt-LT"/>
        </w:rPr>
      </w:pPr>
    </w:p>
    <w:p w:rsidR="00232B79" w:rsidRDefault="00232B79" w:rsidP="00232B79">
      <w:pPr>
        <w:pStyle w:val="patvirtinta"/>
        <w:spacing w:line="240" w:lineRule="auto"/>
        <w:ind w:left="0"/>
        <w:jc w:val="center"/>
        <w:rPr>
          <w:b/>
          <w:color w:val="auto"/>
          <w:spacing w:val="-1"/>
          <w:sz w:val="24"/>
          <w:szCs w:val="24"/>
          <w:lang w:val="lt-LT"/>
        </w:rPr>
      </w:pPr>
    </w:p>
    <w:p w:rsidR="00232B79" w:rsidRDefault="00232B79" w:rsidP="00232B79">
      <w:pPr>
        <w:pStyle w:val="patvirtinta"/>
        <w:spacing w:line="240" w:lineRule="auto"/>
        <w:ind w:left="0"/>
        <w:jc w:val="center"/>
        <w:rPr>
          <w:b/>
          <w:color w:val="auto"/>
          <w:spacing w:val="-1"/>
          <w:sz w:val="24"/>
          <w:szCs w:val="24"/>
          <w:lang w:val="lt-LT"/>
        </w:rPr>
      </w:pPr>
      <w:r>
        <w:rPr>
          <w:b/>
          <w:color w:val="auto"/>
          <w:spacing w:val="-1"/>
          <w:sz w:val="24"/>
          <w:szCs w:val="24"/>
          <w:lang w:val="lt-LT"/>
        </w:rPr>
        <w:t>Į S A K Y M A S</w:t>
      </w:r>
    </w:p>
    <w:p w:rsidR="00232B79" w:rsidRDefault="00232B79" w:rsidP="00232B79">
      <w:pPr>
        <w:pStyle w:val="patvirtinta"/>
        <w:spacing w:line="240" w:lineRule="auto"/>
        <w:ind w:left="0"/>
        <w:jc w:val="center"/>
        <w:rPr>
          <w:b/>
          <w:color w:val="auto"/>
          <w:spacing w:val="-1"/>
          <w:sz w:val="24"/>
          <w:szCs w:val="24"/>
          <w:lang w:val="lt-LT"/>
        </w:rPr>
      </w:pPr>
    </w:p>
    <w:p w:rsidR="00232B79" w:rsidRPr="00232B79" w:rsidRDefault="00232B79" w:rsidP="00232B79">
      <w:pPr>
        <w:pStyle w:val="patvirtinta"/>
        <w:spacing w:line="240" w:lineRule="auto"/>
        <w:ind w:left="0"/>
        <w:jc w:val="center"/>
        <w:rPr>
          <w:b/>
          <w:color w:val="auto"/>
          <w:spacing w:val="-1"/>
          <w:sz w:val="24"/>
          <w:szCs w:val="24"/>
          <w:lang w:val="lt-LT"/>
        </w:rPr>
      </w:pPr>
      <w:r>
        <w:rPr>
          <w:b/>
          <w:color w:val="auto"/>
          <w:spacing w:val="-1"/>
          <w:sz w:val="24"/>
          <w:szCs w:val="24"/>
          <w:lang w:val="lt-LT"/>
        </w:rPr>
        <w:t>DĖL VŠĮ JONAVOS PIRMINĖS SVEIKATOS PRIEŽIŪROS CENTRO</w:t>
      </w:r>
      <w:r>
        <w:rPr>
          <w:b/>
          <w:color w:val="auto"/>
          <w:spacing w:val="-1"/>
          <w:sz w:val="24"/>
          <w:szCs w:val="24"/>
          <w:lang w:val="lt-LT"/>
        </w:rPr>
        <w:t xml:space="preserve"> </w:t>
      </w:r>
      <w:r>
        <w:rPr>
          <w:b/>
          <w:color w:val="auto"/>
          <w:spacing w:val="-1"/>
          <w:sz w:val="24"/>
          <w:szCs w:val="24"/>
          <w:lang w:val="lt-LT"/>
        </w:rPr>
        <w:t xml:space="preserve">SUPAPRASTINTŲ VIEŠŲJŲ PIRKIMŲ TAISYKLIŲ </w:t>
      </w:r>
      <w:r>
        <w:rPr>
          <w:b/>
          <w:color w:val="auto"/>
          <w:spacing w:val="-1"/>
          <w:sz w:val="24"/>
          <w:szCs w:val="24"/>
          <w:lang w:val="lt-LT"/>
        </w:rPr>
        <w:t>PAKEITIMO IR PAPILDYMO</w:t>
      </w:r>
    </w:p>
    <w:p w:rsidR="00232B79" w:rsidRDefault="00232B79" w:rsidP="00232B79">
      <w:pPr>
        <w:pStyle w:val="patvirtinta"/>
        <w:spacing w:line="240" w:lineRule="auto"/>
        <w:ind w:left="0" w:firstLine="1276"/>
        <w:rPr>
          <w:color w:val="auto"/>
          <w:spacing w:val="-1"/>
          <w:sz w:val="24"/>
          <w:szCs w:val="24"/>
          <w:lang w:val="lt-LT"/>
        </w:rPr>
      </w:pPr>
    </w:p>
    <w:p w:rsidR="00232B79" w:rsidRDefault="00232B79" w:rsidP="00232B79">
      <w:pPr>
        <w:pStyle w:val="patvirtinta"/>
        <w:spacing w:line="240" w:lineRule="auto"/>
        <w:ind w:left="0" w:firstLine="1276"/>
        <w:rPr>
          <w:color w:val="auto"/>
          <w:spacing w:val="-1"/>
          <w:sz w:val="24"/>
          <w:szCs w:val="24"/>
          <w:lang w:val="lt-LT"/>
        </w:rPr>
      </w:pPr>
    </w:p>
    <w:p w:rsidR="00232B79" w:rsidRDefault="00232B79" w:rsidP="00232B79">
      <w:pPr>
        <w:pStyle w:val="patvirtinta"/>
        <w:spacing w:line="240" w:lineRule="auto"/>
        <w:ind w:left="0"/>
        <w:jc w:val="center"/>
        <w:rPr>
          <w:color w:val="auto"/>
          <w:spacing w:val="-1"/>
          <w:sz w:val="24"/>
          <w:szCs w:val="24"/>
          <w:lang w:val="lt-LT"/>
        </w:rPr>
      </w:pPr>
      <w:r>
        <w:rPr>
          <w:color w:val="auto"/>
          <w:spacing w:val="-1"/>
          <w:sz w:val="24"/>
          <w:szCs w:val="24"/>
          <w:lang w:val="lt-LT"/>
        </w:rPr>
        <w:t>201</w:t>
      </w:r>
      <w:r>
        <w:rPr>
          <w:color w:val="auto"/>
          <w:spacing w:val="-1"/>
          <w:sz w:val="24"/>
          <w:szCs w:val="24"/>
          <w:lang w:val="lt-LT"/>
        </w:rPr>
        <w:t>5</w:t>
      </w:r>
      <w:r>
        <w:rPr>
          <w:color w:val="auto"/>
          <w:spacing w:val="-1"/>
          <w:sz w:val="24"/>
          <w:szCs w:val="24"/>
          <w:lang w:val="lt-LT"/>
        </w:rPr>
        <w:t xml:space="preserve"> m. </w:t>
      </w:r>
      <w:r>
        <w:rPr>
          <w:color w:val="auto"/>
          <w:spacing w:val="-1"/>
          <w:sz w:val="24"/>
          <w:szCs w:val="24"/>
          <w:lang w:val="lt-LT"/>
        </w:rPr>
        <w:t>birželio 30</w:t>
      </w:r>
      <w:r>
        <w:rPr>
          <w:color w:val="auto"/>
          <w:spacing w:val="-1"/>
          <w:sz w:val="24"/>
          <w:szCs w:val="24"/>
          <w:lang w:val="lt-LT"/>
        </w:rPr>
        <w:t xml:space="preserve"> d. Nr. V-</w:t>
      </w:r>
      <w:r>
        <w:rPr>
          <w:color w:val="auto"/>
          <w:spacing w:val="-1"/>
          <w:sz w:val="24"/>
          <w:szCs w:val="24"/>
          <w:lang w:val="lt-LT"/>
        </w:rPr>
        <w:t>104</w:t>
      </w:r>
      <w:r>
        <w:rPr>
          <w:color w:val="auto"/>
          <w:spacing w:val="-1"/>
          <w:sz w:val="24"/>
          <w:szCs w:val="24"/>
          <w:lang w:val="lt-LT"/>
        </w:rPr>
        <w:t xml:space="preserve"> </w:t>
      </w:r>
    </w:p>
    <w:p w:rsidR="00232B79" w:rsidRDefault="00232B79" w:rsidP="00232B79">
      <w:pPr>
        <w:pStyle w:val="patvirtinta"/>
        <w:spacing w:line="240" w:lineRule="auto"/>
        <w:ind w:left="0"/>
        <w:jc w:val="center"/>
        <w:rPr>
          <w:color w:val="auto"/>
          <w:spacing w:val="-1"/>
          <w:sz w:val="24"/>
          <w:szCs w:val="24"/>
          <w:lang w:val="lt-LT"/>
        </w:rPr>
      </w:pPr>
      <w:r>
        <w:rPr>
          <w:color w:val="auto"/>
          <w:spacing w:val="-1"/>
          <w:sz w:val="24"/>
          <w:szCs w:val="24"/>
          <w:lang w:val="lt-LT"/>
        </w:rPr>
        <w:t xml:space="preserve">Jonava </w:t>
      </w:r>
    </w:p>
    <w:p w:rsidR="00232B79" w:rsidRDefault="00232B79" w:rsidP="00232B79">
      <w:pPr>
        <w:pStyle w:val="patvirtinta"/>
        <w:spacing w:line="240" w:lineRule="auto"/>
        <w:ind w:left="0"/>
        <w:jc w:val="both"/>
        <w:rPr>
          <w:color w:val="auto"/>
          <w:spacing w:val="-1"/>
          <w:sz w:val="24"/>
          <w:szCs w:val="24"/>
          <w:lang w:val="lt-LT"/>
        </w:rPr>
      </w:pPr>
    </w:p>
    <w:p w:rsidR="00DA3984" w:rsidRPr="00DA3984" w:rsidRDefault="00DA3984" w:rsidP="00DA39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Vadovaudamasi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Lietuvos Respublikos viešųjų pirkimų įstatymu:</w:t>
      </w:r>
    </w:p>
    <w:p w:rsidR="00DA3984" w:rsidRPr="00DA3984" w:rsidRDefault="00DA3984" w:rsidP="00DA3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98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 a p i l d a u  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VŠĮ  Jonavos pirminės sveikatos priežiūros centro 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 2014 m. gruodžio 31 d. įsakymu Nr. V-1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patvirtintas 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VŠĮ  Jonavos pirminės sveikatos priežiūros centro 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supaprastintų viešųjų pirkimų taisykles 56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A3984">
        <w:rPr>
          <w:rFonts w:ascii="Times New Roman" w:eastAsia="Times New Roman" w:hAnsi="Times New Roman" w:cs="Times New Roman"/>
          <w:sz w:val="24"/>
          <w:szCs w:val="24"/>
        </w:rPr>
        <w:t xml:space="preserve"> punktu, kuris įsigalioja nuo </w:t>
      </w:r>
      <w:r w:rsidRPr="00DA3984">
        <w:rPr>
          <w:rFonts w:ascii="Times New Roman" w:eastAsia="Times New Roman" w:hAnsi="Times New Roman" w:cs="Times New Roman"/>
          <w:b/>
          <w:sz w:val="24"/>
          <w:szCs w:val="24"/>
        </w:rPr>
        <w:t>2016-01-01</w:t>
      </w:r>
      <w:r w:rsidRPr="00DA39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3984" w:rsidRPr="00DA3984" w:rsidRDefault="00DA3984" w:rsidP="00DA3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984">
        <w:rPr>
          <w:rFonts w:ascii="Times New Roman" w:eastAsia="Times New Roman" w:hAnsi="Times New Roman" w:cs="Times New Roman"/>
          <w:sz w:val="24"/>
          <w:szCs w:val="24"/>
        </w:rPr>
        <w:t>„56</w:t>
      </w:r>
      <w:r w:rsidRPr="00DA39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A3984">
        <w:rPr>
          <w:rFonts w:ascii="Times New Roman" w:eastAsia="Times New Roman" w:hAnsi="Times New Roman" w:cs="Times New Roman"/>
          <w:sz w:val="24"/>
          <w:szCs w:val="24"/>
        </w:rPr>
        <w:t xml:space="preserve">1. Perkančioji organizacija vadovaudamasi VPĮ </w:t>
      </w:r>
      <w:r w:rsidRPr="00DA3984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DA398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Pr="00DA39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A3984">
        <w:rPr>
          <w:rFonts w:ascii="Times New Roman" w:eastAsia="Times New Roman" w:hAnsi="Times New Roman" w:cs="Times New Roman"/>
          <w:sz w:val="24"/>
          <w:szCs w:val="24"/>
        </w:rPr>
        <w:t xml:space="preserve">str. ne vėliau kaip per 10 dienų Centrinėje viešųjų pirkimų informacinėje sistemoje skelbia informaciją </w:t>
      </w:r>
      <w:r w:rsidRPr="00DA3984">
        <w:rPr>
          <w:rFonts w:ascii="Times New Roman" w:eastAsia="Times New Roman" w:hAnsi="Times New Roman" w:cs="Times New Roman"/>
          <w:b/>
          <w:sz w:val="24"/>
          <w:szCs w:val="24"/>
        </w:rPr>
        <w:t>apie pirkimo sutarties neįvykdžiusius ar netinkamai ją įvykdžiusius tiekėjus</w:t>
      </w:r>
      <w:r w:rsidRPr="00DA3984">
        <w:rPr>
          <w:rFonts w:ascii="Times New Roman" w:eastAsia="Times New Roman" w:hAnsi="Times New Roman" w:cs="Times New Roman"/>
          <w:sz w:val="24"/>
          <w:szCs w:val="24"/>
        </w:rPr>
        <w:t>, kai:</w:t>
      </w:r>
    </w:p>
    <w:p w:rsidR="00DA3984" w:rsidRPr="00DA3984" w:rsidRDefault="00DA3984" w:rsidP="00DA3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984">
        <w:rPr>
          <w:rFonts w:ascii="Times New Roman" w:eastAsia="Times New Roman" w:hAnsi="Times New Roman" w:cs="Times New Roman"/>
          <w:sz w:val="24"/>
          <w:szCs w:val="24"/>
        </w:rPr>
        <w:t>1) pirkimo sutartis nutraukta dėl esminio pirkimo sutarties pažeidimo arba</w:t>
      </w:r>
    </w:p>
    <w:p w:rsidR="00DA3984" w:rsidRPr="00DA3984" w:rsidRDefault="00DA3984" w:rsidP="00DA3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984">
        <w:rPr>
          <w:rFonts w:ascii="Times New Roman" w:eastAsia="Times New Roman" w:hAnsi="Times New Roman" w:cs="Times New Roman"/>
          <w:sz w:val="24"/>
          <w:szCs w:val="24"/>
        </w:rPr>
        <w:t>2) priimtas teismo sprendimas, kuriuo tenkinami perkančiosios organizacijos reikalavimai pripažinti pirkimo sutarties neįvykdymą ar netinkamą įvykdymą esminiu ir atlyginti dėl to patirtus nuostolius.</w:t>
      </w:r>
    </w:p>
    <w:p w:rsidR="00DA3984" w:rsidRPr="00DA3984" w:rsidRDefault="00DA3984" w:rsidP="00DA3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984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DA39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A3984">
        <w:rPr>
          <w:rFonts w:ascii="Times New Roman" w:eastAsia="Times New Roman" w:hAnsi="Times New Roman" w:cs="Times New Roman"/>
          <w:sz w:val="24"/>
          <w:szCs w:val="24"/>
        </w:rPr>
        <w:t xml:space="preserve">2. VPĮ </w:t>
      </w:r>
      <w:r w:rsidRPr="00DA3984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DA398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Pr="00DA39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A3984">
        <w:rPr>
          <w:rFonts w:ascii="Times New Roman" w:eastAsia="Times New Roman" w:hAnsi="Times New Roman" w:cs="Times New Roman"/>
          <w:sz w:val="24"/>
          <w:szCs w:val="24"/>
        </w:rPr>
        <w:t>straipsnio 1 dalyje ir Taisyklių 56</w:t>
      </w:r>
      <w:r w:rsidRPr="00DA39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A3984">
        <w:rPr>
          <w:rFonts w:ascii="Times New Roman" w:eastAsia="Times New Roman" w:hAnsi="Times New Roman" w:cs="Times New Roman"/>
          <w:sz w:val="24"/>
          <w:szCs w:val="24"/>
        </w:rPr>
        <w:t>1. p. nurodytas terminas skaičiuojamas:</w:t>
      </w:r>
    </w:p>
    <w:p w:rsidR="00DA3984" w:rsidRPr="00DA3984" w:rsidRDefault="00DA3984" w:rsidP="00DA3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984">
        <w:rPr>
          <w:rFonts w:ascii="Times New Roman" w:eastAsia="Times New Roman" w:hAnsi="Times New Roman" w:cs="Times New Roman"/>
          <w:sz w:val="24"/>
          <w:szCs w:val="24"/>
        </w:rPr>
        <w:t xml:space="preserve">1) jeigu tiekėjas įstatymų nustatyta tvarka nesikreipė į teismą, ginčydamas pirkimo sutarties nutraukimą dėl esminio pirkimo sutarties pažeidimo, – nuo VPĮ 94 straipsnio 5 dalyje nurodyto termino pabaigos arba </w:t>
      </w:r>
    </w:p>
    <w:p w:rsidR="00DA3984" w:rsidRPr="00DA3984" w:rsidRDefault="00DA3984" w:rsidP="00DA3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984">
        <w:rPr>
          <w:rFonts w:ascii="Times New Roman" w:eastAsia="Times New Roman" w:hAnsi="Times New Roman" w:cs="Times New Roman"/>
          <w:sz w:val="24"/>
          <w:szCs w:val="24"/>
        </w:rPr>
        <w:t xml:space="preserve">2) jeigu tiekėjas įstatymų nustatyta tvarka kreipėsi į teismą, ginčydamas pirkimo sutarties nutraukimą dėl esminio pirkimo sutarties pažeidimo, – nuo teismo sprendimo, kuriuo nustatoma, kad nėra pagrindo tenkinti tiekėjo reikalavimą, įsiteisėjimo dienos, arba </w:t>
      </w:r>
    </w:p>
    <w:p w:rsidR="00DA3984" w:rsidRPr="00DA3984" w:rsidRDefault="00DA3984" w:rsidP="00DA3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984">
        <w:rPr>
          <w:rFonts w:ascii="Times New Roman" w:eastAsia="Times New Roman" w:hAnsi="Times New Roman" w:cs="Times New Roman"/>
          <w:sz w:val="24"/>
          <w:szCs w:val="24"/>
        </w:rPr>
        <w:t xml:space="preserve">3) nuo teismo sprendimo, kuriuo tenkinami perkančiosios organizacijos reikalavimai pripažinti pirkimo sutarties neįvykdymą ar netinkamą įvykdymą esminiu ir atlyginti dėl to patirtus nuostolius, įsiteisėjimo dienos. </w:t>
      </w:r>
    </w:p>
    <w:p w:rsidR="00DA3984" w:rsidRPr="00DA3984" w:rsidRDefault="00DA3984" w:rsidP="00DA3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984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DA39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A3984">
        <w:rPr>
          <w:rFonts w:ascii="Times New Roman" w:eastAsia="Times New Roman" w:hAnsi="Times New Roman" w:cs="Times New Roman"/>
          <w:sz w:val="24"/>
          <w:szCs w:val="24"/>
        </w:rPr>
        <w:t xml:space="preserve">3. Perkančioji organizacija, Centrinėje viešųjų pirkimų informacinėje sistemoje paskelbusi VPĮ </w:t>
      </w:r>
      <w:r w:rsidRPr="00DA3984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DA398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Pr="00DA39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A3984">
        <w:rPr>
          <w:rFonts w:ascii="Times New Roman" w:eastAsia="Times New Roman" w:hAnsi="Times New Roman" w:cs="Times New Roman"/>
          <w:sz w:val="24"/>
          <w:szCs w:val="24"/>
        </w:rPr>
        <w:t>straipsnio 1 dalyje ir Taisyklių 56</w:t>
      </w:r>
      <w:r w:rsidRPr="00DA39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A3984">
        <w:rPr>
          <w:rFonts w:ascii="Times New Roman" w:eastAsia="Times New Roman" w:hAnsi="Times New Roman" w:cs="Times New Roman"/>
          <w:sz w:val="24"/>
          <w:szCs w:val="24"/>
        </w:rPr>
        <w:t>1. p. nurodytą informaciją, nedelsdama, tačiau ne vėliau kaip per 3 darbo dien</w:t>
      </w:r>
      <w:r w:rsidR="0055253E">
        <w:rPr>
          <w:rFonts w:ascii="Times New Roman" w:eastAsia="Times New Roman" w:hAnsi="Times New Roman" w:cs="Times New Roman"/>
          <w:sz w:val="24"/>
          <w:szCs w:val="24"/>
        </w:rPr>
        <w:t>as, apie tai informuoja tiekėją</w:t>
      </w:r>
      <w:r w:rsidRPr="00DA398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525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984" w:rsidRPr="00DA3984" w:rsidRDefault="00DA3984" w:rsidP="00DA3984">
      <w:pPr>
        <w:spacing w:after="0" w:line="240" w:lineRule="auto"/>
        <w:ind w:firstLine="7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 a k e i č i u </w:t>
      </w:r>
      <w:r w:rsidR="0055253E" w:rsidRPr="00552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VŠĮ  Jonavos pirminės sveikatos priežiūros centro 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 2014 m. gruodžio 31 d. įsakymu Nr. V-1</w:t>
      </w:r>
      <w:r w:rsidR="0055253E">
        <w:rPr>
          <w:rFonts w:ascii="Times New Roman" w:eastAsia="Times New Roman" w:hAnsi="Times New Roman" w:cs="Times New Roman"/>
          <w:color w:val="000000"/>
          <w:sz w:val="24"/>
          <w:szCs w:val="24"/>
        </w:rPr>
        <w:t>87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patvirtintų </w:t>
      </w:r>
      <w:r w:rsidR="0055253E" w:rsidRPr="0055253E">
        <w:rPr>
          <w:rFonts w:ascii="Times New Roman" w:eastAsia="Times New Roman" w:hAnsi="Times New Roman" w:cs="Times New Roman"/>
          <w:color w:val="000000"/>
          <w:sz w:val="24"/>
          <w:szCs w:val="24"/>
        </w:rPr>
        <w:t>VŠĮ  Jonavos pirminės sveikatos priežiūros centro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supaprastintų viešųjų pirkimų taisyklių 8</w:t>
      </w:r>
      <w:r w:rsidR="00194DD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4DDE">
        <w:rPr>
          <w:rFonts w:ascii="Times New Roman" w:eastAsia="Times New Roman" w:hAnsi="Times New Roman" w:cs="Times New Roman"/>
          <w:color w:val="000000"/>
          <w:sz w:val="24"/>
          <w:szCs w:val="24"/>
        </w:rPr>
        <w:t>ir 85</w:t>
      </w:r>
      <w:bookmarkStart w:id="0" w:name="_GoBack"/>
      <w:bookmarkEnd w:id="0"/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punktus, išdėstau juos taip:</w:t>
      </w:r>
    </w:p>
    <w:p w:rsidR="00DA3984" w:rsidRPr="00DA3984" w:rsidRDefault="00DA3984" w:rsidP="00DA3984">
      <w:pPr>
        <w:spacing w:after="0" w:line="240" w:lineRule="auto"/>
        <w:ind w:firstLine="72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t-LT"/>
        </w:rPr>
      </w:pP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2.1. „83</w:t>
      </w:r>
      <w:r w:rsidRPr="00DA39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Perkančioji organizacija</w:t>
      </w:r>
      <w:r w:rsidRPr="00DA39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t-LT"/>
        </w:rPr>
        <w:t xml:space="preserve"> tiekėjų kvalifikacinius reikalavimus nustato vadovaudamasi Viešųjų pirkimų įstatymo 32–38 straipsnių nuostatomis (VPĮ </w:t>
      </w:r>
      <w:r w:rsidRPr="00DA3984">
        <w:rPr>
          <w:rFonts w:ascii="Times New Roman" w:eastAsia="Times New Roman" w:hAnsi="Times New Roman" w:cs="Times New Roman"/>
          <w:sz w:val="24"/>
          <w:szCs w:val="24"/>
        </w:rPr>
        <w:t>33 straipsnio 1 dalyje nustatytų reikalavimų neprivaloma taikyti mažos vertės pirkimų atveju</w:t>
      </w:r>
      <w:r w:rsidRPr="00DA39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t-LT"/>
        </w:rPr>
        <w:t xml:space="preserve">) ir atsižvelgdama į „Tiekėjų kvalifikacijos vertinimo metodines rekomendacijas“, patvirtintas Viešųjų pirkimų tarnybos direktoriaus </w:t>
      </w:r>
      <w:smartTag w:uri="schemas-tilde-lv/tildestengine" w:element="metric2">
        <w:smartTagPr>
          <w:attr w:name="metric_value" w:val="2003"/>
          <w:attr w:name="metric_text" w:val="m"/>
        </w:smartTagPr>
        <w:r w:rsidRPr="00DA3984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lt-LT"/>
          </w:rPr>
          <w:t>2003 m</w:t>
        </w:r>
      </w:smartTag>
      <w:r w:rsidRPr="00DA39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t-LT"/>
        </w:rPr>
        <w:t>. spalio 20 d. įsakymu Nr. 1S-100 (</w:t>
      </w:r>
      <w:proofErr w:type="spellStart"/>
      <w:r w:rsidRPr="00DA39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t-LT"/>
        </w:rPr>
        <w:t>Žin</w:t>
      </w:r>
      <w:proofErr w:type="spellEnd"/>
      <w:r w:rsidRPr="00DA39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t-LT"/>
        </w:rPr>
        <w:t>., 2003, Nr. 103-4623; 2012, Nr. 5-163) su vėlesniais pakeitimais.“.</w:t>
      </w:r>
    </w:p>
    <w:p w:rsidR="00DA3984" w:rsidRPr="00DA3984" w:rsidRDefault="00DA3984" w:rsidP="0055253E">
      <w:pPr>
        <w:spacing w:after="0" w:line="240" w:lineRule="auto"/>
        <w:ind w:firstLine="72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t-LT"/>
        </w:rPr>
      </w:pPr>
      <w:r w:rsidRPr="00DA39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t-LT"/>
        </w:rPr>
        <w:t xml:space="preserve">2.2. „85. Jei 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perkančioji organizacija</w:t>
      </w:r>
      <w:r w:rsidRPr="00DA39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t-LT"/>
        </w:rPr>
        <w:t xml:space="preserve"> tikrina tiekėjų kvalifikaciją, visais atvejais privalo patikrinti, ar nėra Viešųjų pirkimų įstatymo 33 straipsnio 1 dalyje nustatytų sąlygų (VPĮ </w:t>
      </w:r>
      <w:r w:rsidRPr="00DA3984">
        <w:rPr>
          <w:rFonts w:ascii="Times New Roman" w:eastAsia="Times New Roman" w:hAnsi="Times New Roman" w:cs="Times New Roman"/>
          <w:sz w:val="24"/>
          <w:szCs w:val="24"/>
        </w:rPr>
        <w:t xml:space="preserve">33 </w:t>
      </w:r>
      <w:r w:rsidRPr="00DA3984">
        <w:rPr>
          <w:rFonts w:ascii="Times New Roman" w:eastAsia="Times New Roman" w:hAnsi="Times New Roman" w:cs="Times New Roman"/>
          <w:sz w:val="24"/>
          <w:szCs w:val="24"/>
        </w:rPr>
        <w:lastRenderedPageBreak/>
        <w:t>straipsnio 1 dalyje nustatytų reikalavimų neprivaloma taikyti mažos vertės pirkimų atveju</w:t>
      </w:r>
      <w:r w:rsidRPr="00DA39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t-LT"/>
        </w:rPr>
        <w:t>). Visi kiti kvalifikacijos reikalavimai gali būti laisvai pasirenkami. Tikrindama tiekėjų kvalifikaciją p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erkančioji organizacija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negali reikalauti dokumentų ir informacijos, kurie 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perkančiajai organizacijai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pagal Lietuvos Respublikos valstybės informacinių išteklių valdymo įstatymą ar kitus teisės aktus yra neatlygintinai prieinami Lietuvos Respublikos registruose, valstybės informacinėse sistemose ir kitose informacinėse sistemose</w:t>
      </w:r>
      <w:r w:rsidRPr="00DA39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t-LT"/>
        </w:rPr>
        <w:t>“.</w:t>
      </w:r>
    </w:p>
    <w:p w:rsidR="00DA3984" w:rsidRPr="00DA3984" w:rsidRDefault="00DA3984" w:rsidP="00DA3984">
      <w:pPr>
        <w:spacing w:after="0" w:line="240" w:lineRule="auto"/>
        <w:ind w:firstLine="72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39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t-LT"/>
        </w:rPr>
        <w:t>3.</w:t>
      </w:r>
      <w:r w:rsidRPr="00DA39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t-LT"/>
        </w:rPr>
        <w:tab/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 a p i l d a u  </w:t>
      </w:r>
      <w:r w:rsidR="0055253E" w:rsidRPr="00552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VŠĮ  Jonavos pirminės sveikatos priežiūros centro 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 2014 m. gruodžio 31 d. įsakymu Nr. V-</w:t>
      </w:r>
      <w:r w:rsidR="0055253E">
        <w:rPr>
          <w:rFonts w:ascii="Times New Roman" w:eastAsia="Times New Roman" w:hAnsi="Times New Roman" w:cs="Times New Roman"/>
          <w:color w:val="000000"/>
          <w:sz w:val="24"/>
          <w:szCs w:val="24"/>
        </w:rPr>
        <w:t>187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patvirtintas </w:t>
      </w:r>
      <w:r w:rsidR="0055253E" w:rsidRPr="00552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VŠĮ  Jonavos pirminės sveikatos priežiūros centro 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supaprastintų viešųjų pirkimų taisykles 117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punktu, kuris įsigalioja nuo </w:t>
      </w:r>
      <w:r w:rsidRPr="00DA39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2016-01-01:</w:t>
      </w:r>
    </w:p>
    <w:p w:rsidR="00DA3984" w:rsidRPr="00DA3984" w:rsidRDefault="00DA3984" w:rsidP="00DA3984">
      <w:pPr>
        <w:spacing w:after="0" w:line="240" w:lineRule="auto"/>
        <w:ind w:firstLine="7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9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„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117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 w:rsidRPr="00DA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Pirkimo sutarties neįvykdymas ar netinkamas įvykdymas</w:t>
      </w:r>
      <w:r w:rsidRPr="00DA39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DA3984" w:rsidRPr="00DA3984" w:rsidRDefault="00DA3984" w:rsidP="00DA3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117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.1. Perkančioji organizacija ne vėliau kaip per 10 dienų Centrinėje viešųjų pirkimų informacinėje sistemoje skelbia informaciją apie pirkimo sutarties neįvykdžiusius ar netinkamai ją įvykdžiusius tiekėjus, kai:</w:t>
      </w:r>
    </w:p>
    <w:p w:rsidR="00DA3984" w:rsidRPr="00DA3984" w:rsidRDefault="00DA3984" w:rsidP="00DA3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117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.1.1. pirkimo sutartis nutraukta dėl esminio pirkimo sutarties pažeidimo arba</w:t>
      </w:r>
    </w:p>
    <w:p w:rsidR="00DA3984" w:rsidRPr="00DA3984" w:rsidRDefault="00DA3984" w:rsidP="00DA3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117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.1.2. priimtas teismo sprendimas, kuriuo tenkinami perkančiosios organizacijos reikalavimai pripažinti pirkimo sutarties neįvykdymą ar netinkamą įvykdymą esminiu ir atlyginti dėl to patirtus nuostolius.</w:t>
      </w:r>
    </w:p>
    <w:p w:rsidR="00DA3984" w:rsidRPr="00DA3984" w:rsidRDefault="00DA3984" w:rsidP="00DA3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117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.2. Šio straipsnio 1 dalyje nurodytas terminas skaičiuojamas:</w:t>
      </w:r>
    </w:p>
    <w:p w:rsidR="00DA3984" w:rsidRPr="00DA3984" w:rsidRDefault="00DA3984" w:rsidP="00DA3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117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.2.1. jeigu tiekėjas įstatymų nustatyta tvarka nesikreipė į teismą, ginčydamas pirkimo sutarties nutraukimą dėl esminio pirkimo sutarties pažeidimo, – nuo šio įstatymo 94 straipsnio 5 dalyje nurodyto termino pabaigos arba </w:t>
      </w:r>
    </w:p>
    <w:p w:rsidR="00DA3984" w:rsidRPr="00DA3984" w:rsidRDefault="00DA3984" w:rsidP="00DA3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117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.2.2. jeigu tiekėjas įstatymų nustatyta tvarka kreipėsi į teismą, ginčydamas pirkimo sutarties nutraukimą dėl esminio pirkimo sutarties pažeidimo, – nuo teismo sprendimo, kuriuo nustatoma, kad nėra pagrindo tenkinti tiekėjo reikalavimą, įsiteisėjimo dienos, arba </w:t>
      </w:r>
    </w:p>
    <w:p w:rsidR="00DA3984" w:rsidRPr="00DA3984" w:rsidRDefault="00DA3984" w:rsidP="00DA3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117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.2.3. nuo teismo sprendimo, kuriuo tenkinami perkančiosios organizacijos reikalavimai pripažinti pirkimo sutarties neįvykdymą ar netinkamą įvykdymą esminiu ir atlyginti dėl to patirtus nuostolius, įsiteisėjimo dienos. </w:t>
      </w:r>
    </w:p>
    <w:p w:rsidR="00DA3984" w:rsidRPr="00DA3984" w:rsidRDefault="00DA3984" w:rsidP="00DA3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117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A3984">
        <w:rPr>
          <w:rFonts w:ascii="Times New Roman" w:eastAsia="Times New Roman" w:hAnsi="Times New Roman" w:cs="Times New Roman"/>
          <w:color w:val="000000"/>
          <w:sz w:val="24"/>
          <w:szCs w:val="24"/>
        </w:rPr>
        <w:t>.3. Perkančioji organizacija, Centrinėje viešųjų pirkimų informacinėje sistemoje paskelbusi šio straipsnio 1 dalyje nurodytą informaciją, nedelsdama, tačiau ne vėliau kaip per 3 darbo dienas, apie tai informuoja tiekėją.“</w:t>
      </w:r>
    </w:p>
    <w:p w:rsidR="00DA3984" w:rsidRPr="00DA3984" w:rsidRDefault="00DA3984" w:rsidP="00DA3984">
      <w:pPr>
        <w:spacing w:after="0" w:line="240" w:lineRule="auto"/>
        <w:ind w:firstLine="723"/>
        <w:jc w:val="both"/>
        <w:rPr>
          <w:rFonts w:ascii="Times New Roman" w:eastAsia="Times New Roman" w:hAnsi="Times New Roman" w:cs="Times New Roman"/>
          <w:iCs/>
          <w:color w:val="0000FF"/>
          <w:sz w:val="24"/>
          <w:szCs w:val="24"/>
        </w:rPr>
      </w:pPr>
    </w:p>
    <w:p w:rsidR="00DA3984" w:rsidRPr="00DA3984" w:rsidRDefault="00DA3984" w:rsidP="00DA3984">
      <w:pPr>
        <w:spacing w:after="0" w:line="240" w:lineRule="auto"/>
        <w:ind w:firstLine="723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DA3984" w:rsidRPr="00DA3984" w:rsidRDefault="00DA3984" w:rsidP="00DA3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DA3984" w:rsidRPr="00DA3984" w:rsidRDefault="00DA3984" w:rsidP="00DA3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984" w:rsidRPr="00DA3984" w:rsidRDefault="00DA3984" w:rsidP="00DA3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984" w:rsidRPr="00DA3984" w:rsidRDefault="0055253E" w:rsidP="00DA3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Laikinai einanti direktoriaus pareigas                                  Ramutė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Ambrazienė</w:t>
      </w:r>
      <w:proofErr w:type="spellEnd"/>
    </w:p>
    <w:p w:rsidR="00DA3984" w:rsidRPr="00DA3984" w:rsidRDefault="00DA3984" w:rsidP="00DA3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984" w:rsidRPr="00DA3984" w:rsidRDefault="00DA3984" w:rsidP="00DA3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984" w:rsidRPr="00DA3984" w:rsidRDefault="00DA3984" w:rsidP="00DA3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984" w:rsidRPr="00DA3984" w:rsidRDefault="00DA3984" w:rsidP="00DA3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984" w:rsidRPr="00DA3984" w:rsidRDefault="00DA3984" w:rsidP="00DA3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984" w:rsidRPr="00DA3984" w:rsidRDefault="00DA3984" w:rsidP="00DA3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984" w:rsidRPr="00DA3984" w:rsidRDefault="00DA3984" w:rsidP="00DA3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984" w:rsidRPr="00DA3984" w:rsidRDefault="00DA3984" w:rsidP="00DA3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984" w:rsidRPr="00DA3984" w:rsidRDefault="00DA3984" w:rsidP="00DA3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984" w:rsidRPr="00DA3984" w:rsidRDefault="00DA3984" w:rsidP="00DA3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984" w:rsidRPr="00DA3984" w:rsidRDefault="0055253E" w:rsidP="00DA39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Tatjana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Seliugina</w:t>
      </w:r>
      <w:proofErr w:type="spellEnd"/>
    </w:p>
    <w:p w:rsidR="00232B79" w:rsidRDefault="00232B79" w:rsidP="00232B79">
      <w:pPr>
        <w:pStyle w:val="patvirtinta"/>
        <w:spacing w:line="240" w:lineRule="auto"/>
        <w:ind w:left="0" w:firstLine="1134"/>
        <w:jc w:val="both"/>
        <w:rPr>
          <w:color w:val="auto"/>
          <w:spacing w:val="-1"/>
          <w:sz w:val="24"/>
          <w:szCs w:val="24"/>
          <w:lang w:val="lt-LT"/>
        </w:rPr>
      </w:pPr>
    </w:p>
    <w:p w:rsidR="007F22A5" w:rsidRDefault="007F22A5"/>
    <w:sectPr w:rsidR="007F22A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79"/>
    <w:rsid w:val="00194DDE"/>
    <w:rsid w:val="00232B79"/>
    <w:rsid w:val="0055253E"/>
    <w:rsid w:val="007F22A5"/>
    <w:rsid w:val="00936670"/>
    <w:rsid w:val="00BF5671"/>
    <w:rsid w:val="00DA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metric2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rsid w:val="00232B79"/>
    <w:pPr>
      <w:autoSpaceDE w:val="0"/>
      <w:autoSpaceDN w:val="0"/>
      <w:spacing w:after="0" w:line="288" w:lineRule="auto"/>
      <w:ind w:left="5953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rsid w:val="00232B79"/>
    <w:pPr>
      <w:autoSpaceDE w:val="0"/>
      <w:autoSpaceDN w:val="0"/>
      <w:spacing w:after="0" w:line="288" w:lineRule="auto"/>
      <w:ind w:left="5953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3562</Words>
  <Characters>2031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4</cp:revision>
  <cp:lastPrinted>2015-07-01T12:37:00Z</cp:lastPrinted>
  <dcterms:created xsi:type="dcterms:W3CDTF">2015-07-01T12:18:00Z</dcterms:created>
  <dcterms:modified xsi:type="dcterms:W3CDTF">2015-07-01T12:39:00Z</dcterms:modified>
</cp:coreProperties>
</file>